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版本号：HSGJ2025-13220250428001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档案系统建设项目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HSGJ2025-132</w:t>
      </w:r>
      <w:r>
        <w:br/>
      </w:r>
      <w:r>
        <w:br/>
      </w:r>
      <w:r>
        <w:br/>
      </w:r>
    </w:p>
    <w:p>
      <w:pPr>
        <w:pStyle w:val="null3"/>
        <w:jc w:val="center"/>
        <w:outlineLvl w:val="2"/>
      </w:pPr>
      <w:r>
        <w:rPr>
          <w:rFonts w:ascii="仿宋_GB2312" w:hAnsi="仿宋_GB2312" w:cs="仿宋_GB2312" w:eastAsia="仿宋_GB2312"/>
          <w:sz w:val="28"/>
          <w:b/>
        </w:rPr>
        <w:t>西安市秦岭生态环境保护管理局（本级）</w:t>
      </w:r>
    </w:p>
    <w:p>
      <w:pPr>
        <w:pStyle w:val="null3"/>
        <w:jc w:val="center"/>
        <w:outlineLvl w:val="2"/>
      </w:pPr>
      <w:r>
        <w:rPr>
          <w:rFonts w:ascii="仿宋_GB2312" w:hAnsi="仿宋_GB2312" w:cs="仿宋_GB2312" w:eastAsia="仿宋_GB2312"/>
          <w:sz w:val="28"/>
          <w:b/>
        </w:rPr>
        <w:t>华晟国际项目管理有限公司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华晟国际项目管理有限公司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西安市秦岭生态环境保护管理局（本级）</w:t>
      </w:r>
      <w:r>
        <w:rPr>
          <w:rFonts w:ascii="仿宋_GB2312" w:hAnsi="仿宋_GB2312" w:cs="仿宋_GB2312" w:eastAsia="仿宋_GB2312"/>
        </w:rPr>
        <w:t>委托，拟对</w:t>
      </w:r>
      <w:r>
        <w:rPr>
          <w:rFonts w:ascii="仿宋_GB2312" w:hAnsi="仿宋_GB2312" w:cs="仿宋_GB2312" w:eastAsia="仿宋_GB2312"/>
        </w:rPr>
        <w:t>档案系统建设项目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HSGJ2025-132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档案系统建设项目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档案系统建设项目主要承担本局档案收集、整理、保管、检索、利用等功能；建设符合档案保管要求的硬件设施，保证档案实体不受物理损害，确保档案信息安全。具体内容详见第三章。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w:t>
      </w:r>
    </w:p>
    <w:p>
      <w:pPr>
        <w:pStyle w:val="null3"/>
      </w:pPr>
      <w:r>
        <w:rPr>
          <w:rFonts w:ascii="仿宋_GB2312" w:hAnsi="仿宋_GB2312" w:cs="仿宋_GB2312" w:eastAsia="仿宋_GB2312"/>
        </w:rPr>
        <w:t>2、财务状况证明：提供2023年度或2024年度的财务审计报告（成立时间至提交响应文件截止时间不足一年的可提供成立后任意时段的资产负债表）或其开标前6个月内基本开户银行出具的资信证明及其基本存款账户开户许可证（无基本存款账户开户许可证可提供其基本存款账户信息证明）。</w:t>
      </w:r>
    </w:p>
    <w:p>
      <w:pPr>
        <w:pStyle w:val="null3"/>
      </w:pPr>
      <w:r>
        <w:rPr>
          <w:rFonts w:ascii="仿宋_GB2312" w:hAnsi="仿宋_GB2312" w:cs="仿宋_GB2312" w:eastAsia="仿宋_GB2312"/>
        </w:rPr>
        <w:t>3、税收缴纳证明：提供2024年7月1日至今已缴纳的任意1个月的纳税证明或完税证明，依法免税的单位应提供相关证明材料。</w:t>
      </w:r>
    </w:p>
    <w:p>
      <w:pPr>
        <w:pStyle w:val="null3"/>
      </w:pPr>
      <w:r>
        <w:rPr>
          <w:rFonts w:ascii="仿宋_GB2312" w:hAnsi="仿宋_GB2312" w:cs="仿宋_GB2312" w:eastAsia="仿宋_GB2312"/>
        </w:rPr>
        <w:t>4、社会保障资金缴纳证明：提供2024年7月1日至今已缴纳的任意1个月的社会保障资金缴存单据或社保机构开具的社会保险参保缴费情况证明，依法不需要缴纳社会保障资金的单位应提供相关证明材料。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5、无重大违法记录声明：参加政府采购活动前三年内，在经营活动中没有重大违法记录的书面声明（成立时间至提交响应文件截止时间不足三年的可提供成立至今的书面声明）；</w:t>
      </w:r>
    </w:p>
    <w:p>
      <w:pPr>
        <w:pStyle w:val="null3"/>
      </w:pPr>
      <w:r>
        <w:rPr>
          <w:rFonts w:ascii="仿宋_GB2312" w:hAnsi="仿宋_GB2312" w:cs="仿宋_GB2312" w:eastAsia="仿宋_GB2312"/>
        </w:rPr>
        <w:t>6、专业技术能力证明：提供具有履行合同所必需的设备和专业技术能力的承诺；</w:t>
      </w:r>
    </w:p>
    <w:p>
      <w:pPr>
        <w:pStyle w:val="null3"/>
      </w:pPr>
      <w:r>
        <w:rPr>
          <w:rFonts w:ascii="仿宋_GB2312" w:hAnsi="仿宋_GB2312" w:cs="仿宋_GB2312" w:eastAsia="仿宋_GB2312"/>
        </w:rPr>
        <w:t>7、法定代表人委托授权书\身份证明：法定代表人授权书及被授权人身份证（法定代表人直接参加投标的须提供其法定代表人身份证），非法人单位参照执行。</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时限为响应文件递交截止之日）。</w:t>
      </w:r>
    </w:p>
    <w:p>
      <w:pPr>
        <w:pStyle w:val="null3"/>
      </w:pPr>
      <w:r>
        <w:rPr>
          <w:rFonts w:ascii="仿宋_GB2312" w:hAnsi="仿宋_GB2312" w:cs="仿宋_GB2312" w:eastAsia="仿宋_GB2312"/>
        </w:rPr>
        <w:t>9、关联关系：单位负责人为同一人或者存在直接控股、管理关系的不同供应商，不得参加同一合同项下的政府采购活动。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10、联合体：本项目不接受联合体投标。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西安市秦岭生态环境保护管理局（本级）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西安市长安区关中环线子午段2345号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每犇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029-89801317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华晟国际项目管理有限公司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西安市高新路88号尚品国际B幢25层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曹美奇、李琛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029-81779899转8013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代理服务费收费标准：代理服务费收费标准：按照国家计委颁布的《招标代理服务收费管理暂行办法》（计价格[2002]1980号）和（发改办价格[2003]857号）货物收费标准计取。 银行户名：华晟国际项目管理有限公司 开户银行：建设银行西安劳动路支行 账 号：610501 740015 00000 427 转账事由：HSGJ2025-132项目代理服务费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西安市秦岭生态环境保护管理局（本级）</w:t>
      </w:r>
      <w:r>
        <w:rPr>
          <w:rFonts w:ascii="仿宋_GB2312" w:hAnsi="仿宋_GB2312" w:cs="仿宋_GB2312" w:eastAsia="仿宋_GB2312"/>
        </w:rPr>
        <w:t>和</w:t>
      </w:r>
      <w:r>
        <w:rPr>
          <w:rFonts w:ascii="仿宋_GB2312" w:hAnsi="仿宋_GB2312" w:cs="仿宋_GB2312" w:eastAsia="仿宋_GB2312"/>
        </w:rPr>
        <w:t>华晟国际项目管理有限公司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西安市秦岭生态环境保护管理局（本级）</w:t>
      </w:r>
      <w:r>
        <w:rPr>
          <w:rFonts w:ascii="仿宋_GB2312" w:hAnsi="仿宋_GB2312" w:cs="仿宋_GB2312" w:eastAsia="仿宋_GB2312"/>
        </w:rPr>
        <w:t>负责解释。除上述招标文件内容，其他内容由</w:t>
      </w:r>
      <w:r>
        <w:rPr>
          <w:rFonts w:ascii="仿宋_GB2312" w:hAnsi="仿宋_GB2312" w:cs="仿宋_GB2312" w:eastAsia="仿宋_GB2312"/>
        </w:rPr>
        <w:t>华晟国际项目管理有限公司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西安市秦岭生态环境保护管理局（本级）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华晟国际项目管理有限公司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联系人：曹美奇、李琛</w:t>
      </w:r>
    </w:p>
    <w:p>
      <w:pPr>
        <w:pStyle w:val="null3"/>
      </w:pPr>
      <w:r>
        <w:rPr>
          <w:rFonts w:ascii="仿宋_GB2312" w:hAnsi="仿宋_GB2312" w:cs="仿宋_GB2312" w:eastAsia="仿宋_GB2312"/>
        </w:rPr>
        <w:t>联系电话：029-81779899转8013</w:t>
      </w:r>
    </w:p>
    <w:p>
      <w:pPr>
        <w:pStyle w:val="null3"/>
      </w:pPr>
      <w:r>
        <w:rPr>
          <w:rFonts w:ascii="仿宋_GB2312" w:hAnsi="仿宋_GB2312" w:cs="仿宋_GB2312" w:eastAsia="仿宋_GB2312"/>
        </w:rPr>
        <w:t>地址：西安市高新路88号尚品国际B幢25层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档案系统建设项目主要承担本局档案收集、整理、保管、检索、利用等功能；建设符合档案保管要求的硬件设施，保证档案实体不受物理损害，确保档案信息安全。具体内容详见第三章。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档案系统建设项目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标的名称：档案系统建设项目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b/>
                <w:color w:val="000000"/>
              </w:rPr>
              <w:t>一、</w:t>
            </w:r>
            <w:r>
              <w:rPr>
                <w:rFonts w:ascii="仿宋_GB2312" w:hAnsi="仿宋_GB2312" w:cs="仿宋_GB2312" w:eastAsia="仿宋_GB2312"/>
                <w:sz w:val="21"/>
                <w:b/>
                <w:color w:val="000000"/>
              </w:rPr>
              <w:t>技术参数要求</w:t>
            </w:r>
          </w:p>
          <w:tbl>
            <w:tblPr>
              <w:tblBorders>
                <w:top w:val="none" w:color="000000" w:sz="4"/>
                <w:left w:val="none" w:color="000000" w:sz="4"/>
                <w:bottom w:val="none" w:color="000000" w:sz="4"/>
                <w:right w:val="none" w:color="000000" w:sz="4"/>
                <w:insideH w:val="none"/>
                <w:insideV w:val="none"/>
              </w:tblBorders>
            </w:tblPr>
            <w:tblGrid>
              <w:gridCol w:w="116"/>
              <w:gridCol w:w="237"/>
              <w:gridCol w:w="1720"/>
              <w:gridCol w:w="172"/>
              <w:gridCol w:w="159"/>
              <w:gridCol w:w="138"/>
            </w:tblGrid>
            <w:tr>
              <w:tc>
                <w:tcPr>
                  <w:tcW w:type="dxa" w:w="1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序号</w:t>
                  </w:r>
                </w:p>
              </w:tc>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产品名称</w:t>
                  </w:r>
                </w:p>
              </w:tc>
              <w:tc>
                <w:tcPr>
                  <w:tcW w:type="dxa" w:w="17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技术要求</w:t>
                  </w:r>
                </w:p>
              </w:tc>
              <w:tc>
                <w:tcPr>
                  <w:tcW w:type="dxa" w:w="1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1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备注</w:t>
                  </w:r>
                </w:p>
              </w:tc>
            </w:tr>
            <w:tr>
              <w:tc>
                <w:tcPr>
                  <w:tcW w:type="dxa" w:w="1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手动密集架</w:t>
                  </w:r>
                </w:p>
              </w:tc>
              <w:tc>
                <w:tcPr>
                  <w:tcW w:type="dxa" w:w="17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一、产品外观</w:t>
                  </w:r>
                  <w:r>
                    <w:br/>
                  </w:r>
                  <w:r>
                    <w:rPr>
                      <w:rFonts w:ascii="仿宋_GB2312" w:hAnsi="仿宋_GB2312" w:cs="仿宋_GB2312" w:eastAsia="仿宋_GB2312"/>
                      <w:sz w:val="22"/>
                      <w:color w:val="000000"/>
                    </w:rPr>
                    <w:t>①各零部件表面光滑、平整、无尖角和突起；</w:t>
                  </w:r>
                  <w:r>
                    <w:br/>
                  </w:r>
                  <w:r>
                    <w:rPr>
                      <w:rFonts w:ascii="仿宋_GB2312" w:hAnsi="仿宋_GB2312" w:cs="仿宋_GB2312" w:eastAsia="仿宋_GB2312"/>
                      <w:sz w:val="22"/>
                      <w:color w:val="000000"/>
                    </w:rPr>
                    <w:t>②焊接件焊接牢固，焊痕光滑平整；</w:t>
                  </w:r>
                  <w:r>
                    <w:br/>
                  </w:r>
                  <w:r>
                    <w:rPr>
                      <w:rFonts w:ascii="仿宋_GB2312" w:hAnsi="仿宋_GB2312" w:cs="仿宋_GB2312" w:eastAsia="仿宋_GB2312"/>
                      <w:sz w:val="22"/>
                      <w:color w:val="000000"/>
                    </w:rPr>
                    <w:t>③涂层表面平整光滑，色泽均匀一致，无流挂、起粒、皱皮、露底、剥落、伤痕等缺陷；</w:t>
                  </w:r>
                  <w:r>
                    <w:br/>
                  </w:r>
                  <w:r>
                    <w:rPr>
                      <w:rFonts w:ascii="仿宋_GB2312" w:hAnsi="仿宋_GB2312" w:cs="仿宋_GB2312" w:eastAsia="仿宋_GB2312"/>
                      <w:sz w:val="22"/>
                      <w:color w:val="000000"/>
                    </w:rPr>
                    <w:t>二、装配要求和载重性能</w:t>
                  </w:r>
                  <w:r>
                    <w:br/>
                  </w:r>
                  <w:r>
                    <w:rPr>
                      <w:rFonts w:ascii="仿宋_GB2312" w:hAnsi="仿宋_GB2312" w:cs="仿宋_GB2312" w:eastAsia="仿宋_GB2312"/>
                      <w:sz w:val="22"/>
                      <w:color w:val="000000"/>
                    </w:rPr>
                    <w:t>①每标准节组装后，外形尺寸偏差:极限偏差±4mm，导轨偏差:单根直线度应不大于1.0mm/m，水平偏差不大于1.0mm/m，垂直度:立柱与底盘的垂直度应不大于2.0mm。</w:t>
                  </w:r>
                  <w:r>
                    <w:br/>
                  </w:r>
                  <w:r>
                    <w:rPr>
                      <w:rFonts w:ascii="仿宋_GB2312" w:hAnsi="仿宋_GB2312" w:cs="仿宋_GB2312" w:eastAsia="仿宋_GB2312"/>
                      <w:sz w:val="22"/>
                      <w:color w:val="000000"/>
                    </w:rPr>
                    <w:t>②单根导轨直线度偏差不大于1mm/m，全长不大于2mm，相邻两根导轨宽度之间平行度偏差和水平高度偏差不大于1mm/m，导轨对接处高低差不大于0.3mm。</w:t>
                  </w:r>
                  <w:r>
                    <w:br/>
                  </w:r>
                  <w:r>
                    <w:rPr>
                      <w:rFonts w:ascii="仿宋_GB2312" w:hAnsi="仿宋_GB2312" w:cs="仿宋_GB2312" w:eastAsia="仿宋_GB2312"/>
                      <w:sz w:val="22"/>
                      <w:color w:val="000000"/>
                    </w:rPr>
                    <w:t>③结构强度，加载全静载负荷,标准架体承受沿X,Y轴两个方向的水平拉力,架体不得发生翻到变形现象，倾斜量:≤24mm。</w:t>
                  </w:r>
                  <w:r>
                    <w:br/>
                  </w:r>
                  <w:r>
                    <w:rPr>
                      <w:rFonts w:ascii="仿宋_GB2312" w:hAnsi="仿宋_GB2312" w:cs="仿宋_GB2312" w:eastAsia="仿宋_GB2312"/>
                      <w:sz w:val="22"/>
                      <w:color w:val="000000"/>
                    </w:rPr>
                    <w:t>④可调性、互换性，搁板、支撑板应能沿立板的垂直方向调整高度，同一型号规格的搁板相互之间、支撑板相互之间，应能互换。</w:t>
                  </w:r>
                  <w:r>
                    <w:br/>
                  </w:r>
                  <w:r>
                    <w:rPr>
                      <w:rFonts w:ascii="仿宋_GB2312" w:hAnsi="仿宋_GB2312" w:cs="仿宋_GB2312" w:eastAsia="仿宋_GB2312"/>
                      <w:sz w:val="22"/>
                      <w:color w:val="000000"/>
                    </w:rPr>
                    <w:t>⑤防倾倒，活动架列均应安装防倾倒装置。</w:t>
                  </w:r>
                  <w:r>
                    <w:br/>
                  </w:r>
                  <w:r>
                    <w:rPr>
                      <w:rFonts w:ascii="仿宋_GB2312" w:hAnsi="仿宋_GB2312" w:cs="仿宋_GB2312" w:eastAsia="仿宋_GB2312"/>
                      <w:sz w:val="22"/>
                      <w:color w:val="000000"/>
                    </w:rPr>
                    <w:t>⑥稳定性，防尘门打开时的空载稳定性:架体不应倾倒;防尘门加载800N架体不应倾倒;隔板水平加载施加90N保持1分钟架体不应倾倒。</w:t>
                  </w:r>
                  <w:r>
                    <w:br/>
                  </w:r>
                  <w:r>
                    <w:rPr>
                      <w:rFonts w:ascii="仿宋_GB2312" w:hAnsi="仿宋_GB2312" w:cs="仿宋_GB2312" w:eastAsia="仿宋_GB2312"/>
                      <w:sz w:val="22"/>
                      <w:color w:val="000000"/>
                    </w:rPr>
                    <w:t>⑦搁板均匀静载荷400N 24小时后最大扰度不大于4.0mm。</w:t>
                  </w:r>
                  <w:r>
                    <w:br/>
                  </w:r>
                  <w:r>
                    <w:rPr>
                      <w:rFonts w:ascii="仿宋_GB2312" w:hAnsi="仿宋_GB2312" w:cs="仿宋_GB2312" w:eastAsia="仿宋_GB2312"/>
                      <w:sz w:val="22"/>
                      <w:color w:val="000000"/>
                    </w:rPr>
                    <w:t>⑧传动机构应转动灵活、平稳、不得有失灵现象，在全静载荷的情况下架体应运行自如,无阻滞现象,手柄摇力≤11.8N。</w:t>
                  </w:r>
                  <w:r>
                    <w:br/>
                  </w:r>
                  <w:r>
                    <w:rPr>
                      <w:rFonts w:ascii="仿宋_GB2312" w:hAnsi="仿宋_GB2312" w:cs="仿宋_GB2312" w:eastAsia="仿宋_GB2312"/>
                      <w:sz w:val="22"/>
                      <w:color w:val="000000"/>
                    </w:rPr>
                    <w:t>三、架体具体技术要求：</w:t>
                  </w:r>
                  <w:r>
                    <w:br/>
                  </w:r>
                  <w:r>
                    <w:rPr>
                      <w:rFonts w:ascii="仿宋_GB2312" w:hAnsi="仿宋_GB2312" w:cs="仿宋_GB2312" w:eastAsia="仿宋_GB2312"/>
                      <w:sz w:val="22"/>
                      <w:color w:val="000000"/>
                    </w:rPr>
                    <w:t>1）轨道：由轨道垫板和导轨组成，轨道垫板需采用优质钢板，需采用数控折弯一体成型工艺；导轨需采用实心方钢，确保表面光滑，且轨道表面需做镀锌处理工艺。轨道的布轨数量需符合以下要求： 1~3 节 2 条，4~5 节 3 条，6~7 节 4 条，8 节以上 5 条。并可以根据列的组合长度及架体的承重要求，合理的增加轨道的布轨数量。</w:t>
                  </w:r>
                  <w:r>
                    <w:br/>
                  </w:r>
                  <w:r>
                    <w:rPr>
                      <w:rFonts w:ascii="仿宋_GB2312" w:hAnsi="仿宋_GB2312" w:cs="仿宋_GB2312" w:eastAsia="仿宋_GB2312"/>
                      <w:sz w:val="22"/>
                      <w:color w:val="000000"/>
                    </w:rPr>
                    <w:t>▲轨道需提供国家认可的第三方检测机构出具的检测报告，轨道检验项目需包含但不限于：乙酸盐雾试验(1260h)≥10级、附着力≥1级。</w:t>
                  </w:r>
                  <w:r>
                    <w:br/>
                  </w:r>
                  <w:r>
                    <w:rPr>
                      <w:rFonts w:ascii="仿宋_GB2312" w:hAnsi="仿宋_GB2312" w:cs="仿宋_GB2312" w:eastAsia="仿宋_GB2312"/>
                      <w:sz w:val="22"/>
                      <w:color w:val="000000"/>
                    </w:rPr>
                    <w:t>2）底盘：需采用优质钢板,分段焊接后整体组装式，确保运行平稳且加工精度高，需便于对接互换性，便于运输和安装。底盘各段连接需采用螺栓紧固，需设有防倾倒装置。底盘成型高度≥120mm，确保架体长期载重存放资料不易变形。</w:t>
                  </w:r>
                  <w:r>
                    <w:br/>
                  </w:r>
                  <w:r>
                    <w:rPr>
                      <w:rFonts w:ascii="仿宋_GB2312" w:hAnsi="仿宋_GB2312" w:cs="仿宋_GB2312" w:eastAsia="仿宋_GB2312"/>
                      <w:sz w:val="22"/>
                      <w:color w:val="000000"/>
                    </w:rPr>
                    <w:t>3）立板（压筋）：需采用≥1.5mm优质冷轧钢板,立板两面均需布冲裁可上、下调节的挂孔，层数和间距可按需要调整，</w:t>
                  </w:r>
                  <w:r>
                    <w:br/>
                  </w:r>
                  <w:r>
                    <w:rPr>
                      <w:rFonts w:ascii="仿宋_GB2312" w:hAnsi="仿宋_GB2312" w:cs="仿宋_GB2312" w:eastAsia="仿宋_GB2312"/>
                      <w:sz w:val="22"/>
                      <w:color w:val="000000"/>
                    </w:rPr>
                    <w:t>4）搁板（压筋）：需采用≥1.0mm优质冷轧钢板，需采用一体成形工艺，搁板表面需压印两组对称凹槽筋，压筋深度≥3mm，成型高度≥25mm±1mm。 支撑板、搁板、立板及其结合部位和架体应无塑性变形和其他异常现象。搁板需能沿立板上下垂直方向调整高度，使用方便。</w:t>
                  </w:r>
                  <w:r>
                    <w:br/>
                  </w:r>
                  <w:r>
                    <w:rPr>
                      <w:rFonts w:ascii="仿宋_GB2312" w:hAnsi="仿宋_GB2312" w:cs="仿宋_GB2312" w:eastAsia="仿宋_GB2312"/>
                      <w:sz w:val="22"/>
                      <w:color w:val="000000"/>
                    </w:rPr>
                    <w:t>5）支撑板（压筋）：需采用优质冷轧钢板一体成型，整体成型高度≥125mm，层间距可按需要沿立板调节孔自由调整。支撑板中心需冲有多个矩形孔便于根据档案尺寸不一样调节书档的位置。</w:t>
                  </w:r>
                  <w:r>
                    <w:br/>
                  </w:r>
                  <w:r>
                    <w:rPr>
                      <w:rFonts w:ascii="仿宋_GB2312" w:hAnsi="仿宋_GB2312" w:cs="仿宋_GB2312" w:eastAsia="仿宋_GB2312"/>
                      <w:sz w:val="22"/>
                      <w:color w:val="000000"/>
                    </w:rPr>
                    <w:t>6）挡棒：需采用优质冷轧钢板冲折一体成型，挡棒设计要隔挡能力强，钢性足，挤压不易变形，可防止档案前后窜动。</w:t>
                  </w:r>
                  <w:r>
                    <w:br/>
                  </w:r>
                  <w:r>
                    <w:rPr>
                      <w:rFonts w:ascii="仿宋_GB2312" w:hAnsi="仿宋_GB2312" w:cs="仿宋_GB2312" w:eastAsia="仿宋_GB2312"/>
                      <w:sz w:val="22"/>
                      <w:color w:val="000000"/>
                    </w:rPr>
                    <w:t>7）防尘门：采用优质冷轧钢板，数控折弯一体成型工艺，四面翻边结构，门面平整，背面整体感强。组装后缝隙均匀，锁定紧密，开启灵活。</w:t>
                  </w:r>
                  <w:r>
                    <w:br/>
                  </w:r>
                  <w:r>
                    <w:rPr>
                      <w:rFonts w:ascii="仿宋_GB2312" w:hAnsi="仿宋_GB2312" w:cs="仿宋_GB2312" w:eastAsia="仿宋_GB2312"/>
                      <w:sz w:val="22"/>
                      <w:color w:val="000000"/>
                    </w:rPr>
                    <w:t>8）门锁：需采用三级管理型锁，钥匙和锁需带有保密性编号，确保编号一致时方可开启，1把管理钥匙可以控制多个库房的柜架，供使用人员选择。如果锁头损坏或者钥匙损坏丢失可以通过维修钥匙直接更换锁头，不需要电钻、钳子、螺丝刀等工具更换。</w:t>
                  </w:r>
                  <w:r>
                    <w:br/>
                  </w:r>
                  <w:r>
                    <w:rPr>
                      <w:rFonts w:ascii="仿宋_GB2312" w:hAnsi="仿宋_GB2312" w:cs="仿宋_GB2312" w:eastAsia="仿宋_GB2312"/>
                      <w:sz w:val="22"/>
                      <w:color w:val="000000"/>
                    </w:rPr>
                    <w:t>9）侧面板：需采用优质冷轧钢板冲压成型，确保表面光滑平整，造型美观，有现代设计感。</w:t>
                  </w:r>
                  <w:r>
                    <w:br/>
                  </w:r>
                  <w:r>
                    <w:rPr>
                      <w:rFonts w:ascii="仿宋_GB2312" w:hAnsi="仿宋_GB2312" w:cs="仿宋_GB2312" w:eastAsia="仿宋_GB2312"/>
                      <w:sz w:val="22"/>
                      <w:color w:val="000000"/>
                    </w:rPr>
                    <w:t>10）顶板和防尘板：需采用优质冷轧钢板，需既能加强架体的整体刚性又能起到防尘、防水的作用。</w:t>
                  </w:r>
                  <w:r>
                    <w:br/>
                  </w:r>
                  <w:r>
                    <w:rPr>
                      <w:rFonts w:ascii="仿宋_GB2312" w:hAnsi="仿宋_GB2312" w:cs="仿宋_GB2312" w:eastAsia="仿宋_GB2312"/>
                      <w:sz w:val="22"/>
                      <w:color w:val="000000"/>
                    </w:rPr>
                    <w:t>11）防震装置：需防止密集柜合架时因为撞击产生损伤，同时还需降低架体开合时撞击所产生的噪音，起到防撞、防尘、防潮、防噪音、防鼠的作用；密封条外观需光滑、无扭曲变形。表面无裂纹、无气泡、无明显杂质及其他缺陷，颜色需均匀一致。</w:t>
                  </w:r>
                  <w:r>
                    <w:br/>
                  </w:r>
                  <w:r>
                    <w:rPr>
                      <w:rFonts w:ascii="仿宋_GB2312" w:hAnsi="仿宋_GB2312" w:cs="仿宋_GB2312" w:eastAsia="仿宋_GB2312"/>
                      <w:sz w:val="22"/>
                      <w:color w:val="000000"/>
                    </w:rPr>
                    <w:t>▲密封条需提供国家认可的第三方检测机构出具的检测报告，检测项目需包含但不限于：拉伸强度检验结果≥18 .7 N/条、拉断伸长率≥160%、耐老化性(500h)外观老化后颜色变化≥4级。</w:t>
                  </w:r>
                  <w:r>
                    <w:br/>
                  </w:r>
                  <w:r>
                    <w:rPr>
                      <w:rFonts w:ascii="仿宋_GB2312" w:hAnsi="仿宋_GB2312" w:cs="仿宋_GB2312" w:eastAsia="仿宋_GB2312"/>
                      <w:sz w:val="22"/>
                      <w:color w:val="000000"/>
                    </w:rPr>
                    <w:t>12）防倾倒装置：需采用冷轧钢板冲压成型，确保密集架在密集架运动过程中或静止状态下都能起到良好的防密集架倾倒的作用，确保人员、设备及财产安全。</w:t>
                  </w:r>
                  <w:r>
                    <w:br/>
                  </w:r>
                  <w:r>
                    <w:rPr>
                      <w:rFonts w:ascii="仿宋_GB2312" w:hAnsi="仿宋_GB2312" w:cs="仿宋_GB2312" w:eastAsia="仿宋_GB2312"/>
                      <w:sz w:val="22"/>
                      <w:color w:val="000000"/>
                    </w:rPr>
                    <w:t>13）限位装置：轨道两端需安装限位装置，防止密集架运行过程中脱轨。</w:t>
                  </w:r>
                  <w:r>
                    <w:br/>
                  </w:r>
                  <w:r>
                    <w:rPr>
                      <w:rFonts w:ascii="仿宋_GB2312" w:hAnsi="仿宋_GB2312" w:cs="仿宋_GB2312" w:eastAsia="仿宋_GB2312"/>
                      <w:sz w:val="22"/>
                      <w:color w:val="000000"/>
                    </w:rPr>
                    <w:t>14）传动装置包括：链条、链轮、摇手体、轴承、滚轮、传动轴、连接钢管等。</w:t>
                  </w:r>
                  <w:r>
                    <w:br/>
                  </w:r>
                  <w:r>
                    <w:rPr>
                      <w:rFonts w:ascii="仿宋_GB2312" w:hAnsi="仿宋_GB2312" w:cs="仿宋_GB2312" w:eastAsia="仿宋_GB2312"/>
                      <w:sz w:val="22"/>
                      <w:color w:val="000000"/>
                    </w:rPr>
                    <w:t>▲链条、轴承、传动装置需提供国家认可的第三方检测机构出具的检测报告。按照GB/T 26572-2011《电子电气产品中限用物质的限量要求》规定的方法进行测试，检验项目需包含但不限于：铅、镉、六价铬、汞、多溴联苯和多溴二苯醚符合限值。</w:t>
                  </w:r>
                  <w:r>
                    <w:br/>
                  </w:r>
                  <w:r>
                    <w:rPr>
                      <w:rFonts w:ascii="仿宋_GB2312" w:hAnsi="仿宋_GB2312" w:cs="仿宋_GB2312" w:eastAsia="仿宋_GB2312"/>
                      <w:sz w:val="22"/>
                      <w:color w:val="000000"/>
                    </w:rPr>
                    <w:t>15）方向盘 ：需为双圆轮舵式防线盘，需采用高强度复合材质制作而成，表面需做磨砂工艺，增加握持舒适感和防滑性能。摇手柄需为可折叠式，以节省空间。方向盘操作要轻便、灵活且稳定，无失灵现象。</w:t>
                  </w:r>
                </w:p>
              </w:tc>
              <w:tc>
                <w:tcPr>
                  <w:tcW w:type="dxa" w:w="1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36.25</w:t>
                  </w:r>
                </w:p>
              </w:tc>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立方米</w:t>
                  </w:r>
                </w:p>
              </w:tc>
              <w:tc>
                <w:tcPr>
                  <w:tcW w:type="dxa" w:w="13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温湿度计</w:t>
                  </w:r>
                </w:p>
              </w:tc>
              <w:tc>
                <w:tcPr>
                  <w:tcW w:type="dxa" w:w="1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1）传感器类型：内置探头；</w:t>
                  </w:r>
                  <w:r>
                    <w:br/>
                  </w:r>
                  <w:r>
                    <w:rPr>
                      <w:rFonts w:ascii="仿宋_GB2312" w:hAnsi="仿宋_GB2312" w:cs="仿宋_GB2312" w:eastAsia="仿宋_GB2312"/>
                      <w:sz w:val="22"/>
                      <w:color w:val="000000"/>
                    </w:rPr>
                    <w:t>2）温度测量范围：-20℃~70℃；</w:t>
                  </w:r>
                  <w:r>
                    <w:br/>
                  </w:r>
                  <w:r>
                    <w:rPr>
                      <w:rFonts w:ascii="仿宋_GB2312" w:hAnsi="仿宋_GB2312" w:cs="仿宋_GB2312" w:eastAsia="仿宋_GB2312"/>
                      <w:sz w:val="22"/>
                      <w:color w:val="000000"/>
                    </w:rPr>
                    <w:t>3）湿度测量范围：0~100%rh；</w:t>
                  </w:r>
                  <w:r>
                    <w:br/>
                  </w:r>
                  <w:r>
                    <w:rPr>
                      <w:rFonts w:ascii="仿宋_GB2312" w:hAnsi="仿宋_GB2312" w:cs="仿宋_GB2312" w:eastAsia="仿宋_GB2312"/>
                      <w:sz w:val="22"/>
                      <w:color w:val="000000"/>
                    </w:rPr>
                    <w:t>4）温度测量精度：±0.2℃；</w:t>
                  </w:r>
                  <w:r>
                    <w:br/>
                  </w:r>
                  <w:r>
                    <w:rPr>
                      <w:rFonts w:ascii="仿宋_GB2312" w:hAnsi="仿宋_GB2312" w:cs="仿宋_GB2312" w:eastAsia="仿宋_GB2312"/>
                      <w:sz w:val="22"/>
                      <w:color w:val="000000"/>
                    </w:rPr>
                    <w:t>5）湿度测量精度：±2%rh；</w:t>
                  </w:r>
                  <w:r>
                    <w:br/>
                  </w:r>
                  <w:r>
                    <w:rPr>
                      <w:rFonts w:ascii="仿宋_GB2312" w:hAnsi="仿宋_GB2312" w:cs="仿宋_GB2312" w:eastAsia="仿宋_GB2312"/>
                      <w:sz w:val="22"/>
                      <w:color w:val="000000"/>
                    </w:rPr>
                    <w:t>6）本地存储容量：≥30万组；</w:t>
                  </w:r>
                  <w:r>
                    <w:br/>
                  </w:r>
                  <w:r>
                    <w:rPr>
                      <w:rFonts w:ascii="仿宋_GB2312" w:hAnsi="仿宋_GB2312" w:cs="仿宋_GB2312" w:eastAsia="仿宋_GB2312"/>
                      <w:sz w:val="22"/>
                      <w:color w:val="000000"/>
                    </w:rPr>
                    <w:t>7）输出接口：USB、蓝牙；</w:t>
                  </w:r>
                  <w:r>
                    <w:br/>
                  </w:r>
                  <w:r>
                    <w:rPr>
                      <w:rFonts w:ascii="仿宋_GB2312" w:hAnsi="仿宋_GB2312" w:cs="仿宋_GB2312" w:eastAsia="仿宋_GB2312"/>
                      <w:sz w:val="22"/>
                      <w:color w:val="000000"/>
                    </w:rPr>
                    <w:t>8）电池容量：≥2600mAH；</w:t>
                  </w:r>
                  <w:r>
                    <w:br/>
                  </w:r>
                  <w:r>
                    <w:rPr>
                      <w:rFonts w:ascii="仿宋_GB2312" w:hAnsi="仿宋_GB2312" w:cs="仿宋_GB2312" w:eastAsia="仿宋_GB2312"/>
                      <w:sz w:val="22"/>
                      <w:color w:val="000000"/>
                    </w:rPr>
                    <w:t>9）需支持温度数据打印。</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网络摄像机</w:t>
                  </w:r>
                </w:p>
              </w:tc>
              <w:tc>
                <w:tcPr>
                  <w:tcW w:type="dxa" w:w="17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1）摄像头像素：≥400万</w:t>
                  </w:r>
                  <w:r>
                    <w:br/>
                  </w:r>
                  <w:r>
                    <w:rPr>
                      <w:rFonts w:ascii="仿宋_GB2312" w:hAnsi="仿宋_GB2312" w:cs="仿宋_GB2312" w:eastAsia="仿宋_GB2312"/>
                      <w:sz w:val="22"/>
                      <w:color w:val="000000"/>
                    </w:rPr>
                    <w:t>2）网络：至少1个RJ45 10 M/100 M自适应以太网口。</w:t>
                  </w:r>
                  <w:r>
                    <w:br/>
                  </w:r>
                  <w:r>
                    <w:rPr>
                      <w:rFonts w:ascii="仿宋_GB2312" w:hAnsi="仿宋_GB2312" w:cs="仿宋_GB2312" w:eastAsia="仿宋_GB2312"/>
                      <w:sz w:val="22"/>
                      <w:color w:val="000000"/>
                    </w:rPr>
                    <w:t>3）水平视场角≥98°，垂直视场角≥54°</w:t>
                  </w:r>
                  <w:r>
                    <w:br/>
                  </w:r>
                  <w:r>
                    <w:rPr>
                      <w:rFonts w:ascii="仿宋_GB2312" w:hAnsi="仿宋_GB2312" w:cs="仿宋_GB2312" w:eastAsia="仿宋_GB2312"/>
                      <w:sz w:val="22"/>
                      <w:color w:val="000000"/>
                    </w:rPr>
                    <w:t>4）分辨率不小于2560×1440 @25 fps，且应在该分辨率下可输出实时图像；</w:t>
                  </w:r>
                  <w:r>
                    <w:br/>
                  </w:r>
                  <w:r>
                    <w:rPr>
                      <w:rFonts w:ascii="仿宋_GB2312" w:hAnsi="仿宋_GB2312" w:cs="仿宋_GB2312" w:eastAsia="仿宋_GB2312"/>
                      <w:sz w:val="22"/>
                      <w:color w:val="000000"/>
                    </w:rPr>
                    <w:t>5）视频压缩标准 主码流：H.265/H.264</w:t>
                  </w:r>
                  <w:r>
                    <w:br/>
                  </w:r>
                  <w:r>
                    <w:rPr>
                      <w:rFonts w:ascii="仿宋_GB2312" w:hAnsi="仿宋_GB2312" w:cs="仿宋_GB2312" w:eastAsia="仿宋_GB2312"/>
                      <w:sz w:val="22"/>
                      <w:color w:val="000000"/>
                    </w:rPr>
                    <w:t>6）需支持背光补偿，强光抑制，3D数字降噪，数字宽动态</w:t>
                  </w:r>
                  <w:r>
                    <w:br/>
                  </w:r>
                  <w:r>
                    <w:rPr>
                      <w:rFonts w:ascii="仿宋_GB2312" w:hAnsi="仿宋_GB2312" w:cs="仿宋_GB2312" w:eastAsia="仿宋_GB2312"/>
                      <w:sz w:val="22"/>
                      <w:color w:val="000000"/>
                    </w:rPr>
                    <w:t>7）需支持人形检测</w:t>
                  </w:r>
                  <w:r>
                    <w:br/>
                  </w:r>
                  <w:r>
                    <w:rPr>
                      <w:rFonts w:ascii="仿宋_GB2312" w:hAnsi="仿宋_GB2312" w:cs="仿宋_GB2312" w:eastAsia="仿宋_GB2312"/>
                      <w:sz w:val="22"/>
                      <w:color w:val="000000"/>
                    </w:rPr>
                    <w:t>8）需支持开放型网络视频接口，ISAPI，SDK，GB28181协议</w:t>
                  </w:r>
                  <w:r>
                    <w:br/>
                  </w:r>
                  <w:r>
                    <w:rPr>
                      <w:rFonts w:ascii="仿宋_GB2312" w:hAnsi="仿宋_GB2312" w:cs="仿宋_GB2312" w:eastAsia="仿宋_GB2312"/>
                      <w:sz w:val="22"/>
                      <w:color w:val="000000"/>
                    </w:rPr>
                    <w:t>9）智能补光，需支持白光/红外双补光，红外最远可达30 m，白光最远可达20 m</w:t>
                  </w:r>
                  <w:r>
                    <w:br/>
                  </w:r>
                  <w:r>
                    <w:rPr>
                      <w:rFonts w:ascii="仿宋_GB2312" w:hAnsi="仿宋_GB2312" w:cs="仿宋_GB2312" w:eastAsia="仿宋_GB2312"/>
                      <w:sz w:val="22"/>
                      <w:color w:val="000000"/>
                    </w:rPr>
                    <w:t>10）至少内置1个麦克风；</w:t>
                  </w:r>
                </w:p>
              </w:tc>
              <w:tc>
                <w:tcPr>
                  <w:tcW w:type="dxa" w:w="1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3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硬盘录像机</w:t>
                  </w:r>
                </w:p>
              </w:tc>
              <w:tc>
                <w:tcPr>
                  <w:tcW w:type="dxa" w:w="1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1）压缩标准：H.265压缩；           </w:t>
                  </w:r>
                  <w:r>
                    <w:br/>
                  </w:r>
                  <w:r>
                    <w:rPr>
                      <w:rFonts w:ascii="仿宋_GB2312" w:hAnsi="仿宋_GB2312" w:cs="仿宋_GB2312" w:eastAsia="仿宋_GB2312"/>
                      <w:sz w:val="22"/>
                      <w:color w:val="000000"/>
                    </w:rPr>
                    <w:t xml:space="preserve">2）视频解码格式：H.265，Smart265，H.264，Smart264                </w:t>
                  </w:r>
                  <w:r>
                    <w:br/>
                  </w:r>
                  <w:r>
                    <w:rPr>
                      <w:rFonts w:ascii="仿宋_GB2312" w:hAnsi="仿宋_GB2312" w:cs="仿宋_GB2312" w:eastAsia="仿宋_GB2312"/>
                      <w:sz w:val="22"/>
                      <w:color w:val="000000"/>
                    </w:rPr>
                    <w:t xml:space="preserve">3）预览分屏：1/4/6/8/9/16画面  </w:t>
                  </w:r>
                  <w:r>
                    <w:br/>
                  </w:r>
                  <w:r>
                    <w:rPr>
                      <w:rFonts w:ascii="仿宋_GB2312" w:hAnsi="仿宋_GB2312" w:cs="仿宋_GB2312" w:eastAsia="仿宋_GB2312"/>
                      <w:sz w:val="22"/>
                      <w:color w:val="000000"/>
                    </w:rPr>
                    <w:t>4）录像方式：需支持手动录像，定时录像，时间录像，移动侦测录像，报警录像，动测或报警录像，动测且报警录像；</w:t>
                  </w:r>
                  <w:r>
                    <w:br/>
                  </w:r>
                  <w:r>
                    <w:rPr>
                      <w:rFonts w:ascii="仿宋_GB2312" w:hAnsi="仿宋_GB2312" w:cs="仿宋_GB2312" w:eastAsia="仿宋_GB2312"/>
                      <w:sz w:val="22"/>
                      <w:color w:val="000000"/>
                    </w:rPr>
                    <w:t>5）视频输入：≥16路</w:t>
                  </w:r>
                  <w:r>
                    <w:br/>
                  </w:r>
                  <w:r>
                    <w:rPr>
                      <w:rFonts w:ascii="仿宋_GB2312" w:hAnsi="仿宋_GB2312" w:cs="仿宋_GB2312" w:eastAsia="仿宋_GB2312"/>
                      <w:sz w:val="22"/>
                      <w:color w:val="000000"/>
                    </w:rPr>
                    <w:t>6）视频输出：至少1个HDMI接口，1个VGA接口</w:t>
                  </w:r>
                  <w:r>
                    <w:br/>
                  </w:r>
                  <w:r>
                    <w:rPr>
                      <w:rFonts w:ascii="仿宋_GB2312" w:hAnsi="仿宋_GB2312" w:cs="仿宋_GB2312" w:eastAsia="仿宋_GB2312"/>
                      <w:sz w:val="22"/>
                      <w:color w:val="000000"/>
                    </w:rPr>
                    <w:t>7）音频输出：1路，RCA接口（线性电平，阻抗：1KΩ）</w:t>
                  </w:r>
                  <w:r>
                    <w:br/>
                  </w:r>
                  <w:r>
                    <w:rPr>
                      <w:rFonts w:ascii="仿宋_GB2312" w:hAnsi="仿宋_GB2312" w:cs="仿宋_GB2312" w:eastAsia="仿宋_GB2312"/>
                      <w:sz w:val="22"/>
                      <w:color w:val="000000"/>
                    </w:rPr>
                    <w:t xml:space="preserve">8）其它接口：至少4个SATA接口，2个RJ45接口，1个RS-485接口，1个RS-232接口，2个USB2.0，1个USB3.0，16个报警输入，4个报警输出          </w:t>
                  </w:r>
                  <w:r>
                    <w:br/>
                  </w:r>
                  <w:r>
                    <w:rPr>
                      <w:rFonts w:ascii="仿宋_GB2312" w:hAnsi="仿宋_GB2312" w:cs="仿宋_GB2312" w:eastAsia="仿宋_GB2312"/>
                      <w:sz w:val="22"/>
                      <w:color w:val="000000"/>
                    </w:rPr>
                    <w:t>9）本地存储：≥8TB</w:t>
                  </w:r>
                  <w:r>
                    <w:br/>
                  </w:r>
                  <w:r>
                    <w:rPr>
                      <w:rFonts w:ascii="仿宋_GB2312" w:hAnsi="仿宋_GB2312" w:cs="仿宋_GB2312" w:eastAsia="仿宋_GB2312"/>
                      <w:sz w:val="22"/>
                      <w:color w:val="000000"/>
                    </w:rPr>
                    <w:t>10）网络输入带宽：≥160Mbps</w:t>
                  </w:r>
                  <w:r>
                    <w:br/>
                  </w:r>
                  <w:r>
                    <w:rPr>
                      <w:rFonts w:ascii="仿宋_GB2312" w:hAnsi="仿宋_GB2312" w:cs="仿宋_GB2312" w:eastAsia="仿宋_GB2312"/>
                      <w:sz w:val="22"/>
                      <w:color w:val="000000"/>
                    </w:rPr>
                    <w:t>11）网络输出带宽：≥160Mbps</w:t>
                  </w:r>
                  <w:r>
                    <w:br/>
                  </w:r>
                  <w:r>
                    <w:rPr>
                      <w:rFonts w:ascii="仿宋_GB2312" w:hAnsi="仿宋_GB2312" w:cs="仿宋_GB2312" w:eastAsia="仿宋_GB2312"/>
                      <w:sz w:val="22"/>
                      <w:color w:val="000000"/>
                    </w:rPr>
                    <w:t>12）视频解码能力：8*1080P</w:t>
                  </w:r>
                  <w:r>
                    <w:br/>
                  </w:r>
                  <w:r>
                    <w:rPr>
                      <w:rFonts w:ascii="仿宋_GB2312" w:hAnsi="仿宋_GB2312" w:cs="仿宋_GB2312" w:eastAsia="仿宋_GB2312"/>
                      <w:sz w:val="22"/>
                      <w:color w:val="000000"/>
                    </w:rPr>
                    <w:t>13）视频同步回放：≥16</w:t>
                  </w:r>
                  <w:r>
                    <w:br/>
                  </w:r>
                  <w:r>
                    <w:rPr>
                      <w:rFonts w:ascii="仿宋_GB2312" w:hAnsi="仿宋_GB2312" w:cs="仿宋_GB2312" w:eastAsia="仿宋_GB2312"/>
                      <w:sz w:val="22"/>
                      <w:color w:val="000000"/>
                    </w:rPr>
                    <w:t>14）音频解码格式：G.711ulaw，G.711alaw，G.7222，G.726，AAC</w:t>
                  </w:r>
                  <w:r>
                    <w:br/>
                  </w:r>
                  <w:r>
                    <w:rPr>
                      <w:rFonts w:ascii="仿宋_GB2312" w:hAnsi="仿宋_GB2312" w:cs="仿宋_GB2312" w:eastAsia="仿宋_GB2312"/>
                      <w:sz w:val="22"/>
                      <w:color w:val="000000"/>
                    </w:rPr>
                    <w:t>15）POE标准：IEEE 802.af/at</w:t>
                  </w:r>
                  <w:r>
                    <w:br/>
                  </w:r>
                  <w:r>
                    <w:rPr>
                      <w:rFonts w:ascii="仿宋_GB2312" w:hAnsi="仿宋_GB2312" w:cs="仿宋_GB2312" w:eastAsia="仿宋_GB2312"/>
                      <w:sz w:val="22"/>
                      <w:color w:val="000000"/>
                    </w:rPr>
                    <w:t>16）POE输出功率：≤200W</w:t>
                  </w:r>
                  <w:r>
                    <w:br/>
                  </w:r>
                  <w:r>
                    <w:rPr>
                      <w:rFonts w:ascii="仿宋_GB2312" w:hAnsi="仿宋_GB2312" w:cs="仿宋_GB2312" w:eastAsia="仿宋_GB2312"/>
                      <w:sz w:val="22"/>
                      <w:color w:val="000000"/>
                    </w:rPr>
                    <w:t>17）电源电压：AC 220V</w:t>
                  </w:r>
                  <w:r>
                    <w:br/>
                  </w:r>
                  <w:r>
                    <w:rPr>
                      <w:rFonts w:ascii="仿宋_GB2312" w:hAnsi="仿宋_GB2312" w:cs="仿宋_GB2312" w:eastAsia="仿宋_GB2312"/>
                      <w:sz w:val="22"/>
                      <w:color w:val="000000"/>
                    </w:rPr>
                    <w:t>18）电源功率：≥80W</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监控硬盘</w:t>
                  </w:r>
                </w:p>
              </w:tc>
              <w:tc>
                <w:tcPr>
                  <w:tcW w:type="dxa" w:w="17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1）容量：≥4TB；</w:t>
                  </w:r>
                  <w:r>
                    <w:br/>
                  </w:r>
                  <w:r>
                    <w:rPr>
                      <w:rFonts w:ascii="仿宋_GB2312" w:hAnsi="仿宋_GB2312" w:cs="仿宋_GB2312" w:eastAsia="仿宋_GB2312"/>
                      <w:sz w:val="22"/>
                      <w:color w:val="000000"/>
                    </w:rPr>
                    <w:t>2）缓存：≥128MB；</w:t>
                  </w:r>
                  <w:r>
                    <w:br/>
                  </w:r>
                  <w:r>
                    <w:rPr>
                      <w:rFonts w:ascii="仿宋_GB2312" w:hAnsi="仿宋_GB2312" w:cs="仿宋_GB2312" w:eastAsia="仿宋_GB2312"/>
                      <w:sz w:val="22"/>
                      <w:color w:val="000000"/>
                    </w:rPr>
                    <w:t>3）转速：≥5400转；</w:t>
                  </w:r>
                  <w:r>
                    <w:br/>
                  </w:r>
                  <w:r>
                    <w:rPr>
                      <w:rFonts w:ascii="仿宋_GB2312" w:hAnsi="仿宋_GB2312" w:cs="仿宋_GB2312" w:eastAsia="仿宋_GB2312"/>
                      <w:sz w:val="22"/>
                      <w:color w:val="000000"/>
                    </w:rPr>
                    <w:t>4）接口：SATA接口。</w:t>
                  </w:r>
                </w:p>
              </w:tc>
              <w:tc>
                <w:tcPr>
                  <w:tcW w:type="dxa" w:w="1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块</w:t>
                  </w:r>
                </w:p>
              </w:tc>
              <w:tc>
                <w:tcPr>
                  <w:tcW w:type="dxa" w:w="13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监控交换机</w:t>
                  </w:r>
                </w:p>
              </w:tc>
              <w:tc>
                <w:tcPr>
                  <w:tcW w:type="dxa" w:w="1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1）端口规格：≥16个百兆PoE电口，1个千兆电口，1个千兆光电复用口</w:t>
                  </w:r>
                  <w:r>
                    <w:br/>
                  </w:r>
                  <w:r>
                    <w:rPr>
                      <w:rFonts w:ascii="仿宋_GB2312" w:hAnsi="仿宋_GB2312" w:cs="仿宋_GB2312" w:eastAsia="仿宋_GB2312"/>
                      <w:sz w:val="22"/>
                      <w:color w:val="000000"/>
                    </w:rPr>
                    <w:t>2）交换容量≥7.2 Gbps</w:t>
                  </w:r>
                  <w:r>
                    <w:br/>
                  </w:r>
                  <w:r>
                    <w:rPr>
                      <w:rFonts w:ascii="仿宋_GB2312" w:hAnsi="仿宋_GB2312" w:cs="仿宋_GB2312" w:eastAsia="仿宋_GB2312"/>
                      <w:sz w:val="22"/>
                      <w:color w:val="000000"/>
                    </w:rPr>
                    <w:t>3）包转发率≥5.36 Mpps</w:t>
                  </w:r>
                  <w:r>
                    <w:br/>
                  </w:r>
                  <w:r>
                    <w:rPr>
                      <w:rFonts w:ascii="仿宋_GB2312" w:hAnsi="仿宋_GB2312" w:cs="仿宋_GB2312" w:eastAsia="仿宋_GB2312"/>
                      <w:sz w:val="22"/>
                      <w:color w:val="000000"/>
                    </w:rPr>
                    <w:t>4）MAC地址容量≥8 K</w:t>
                  </w:r>
                  <w:r>
                    <w:br/>
                  </w:r>
                  <w:r>
                    <w:rPr>
                      <w:rFonts w:ascii="仿宋_GB2312" w:hAnsi="仿宋_GB2312" w:cs="仿宋_GB2312" w:eastAsia="仿宋_GB2312"/>
                      <w:sz w:val="22"/>
                      <w:color w:val="000000"/>
                    </w:rPr>
                    <w:t>5）缓存≥4 Mbits</w:t>
                  </w:r>
                  <w:r>
                    <w:br/>
                  </w:r>
                  <w:r>
                    <w:rPr>
                      <w:rFonts w:ascii="仿宋_GB2312" w:hAnsi="仿宋_GB2312" w:cs="仿宋_GB2312" w:eastAsia="仿宋_GB2312"/>
                      <w:sz w:val="22"/>
                      <w:color w:val="000000"/>
                    </w:rPr>
                    <w:t xml:space="preserve">6）整机最大供电功率≤130W </w:t>
                  </w:r>
                  <w:r>
                    <w:br/>
                  </w:r>
                  <w:r>
                    <w:rPr>
                      <w:rFonts w:ascii="仿宋_GB2312" w:hAnsi="仿宋_GB2312" w:cs="仿宋_GB2312" w:eastAsia="仿宋_GB2312"/>
                      <w:sz w:val="22"/>
                      <w:color w:val="000000"/>
                    </w:rPr>
                    <w:t>7）PoE端口：端口1~16；PoE标准支持IEEE802.3af、IEEE802.3at</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2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交换机</w:t>
                  </w:r>
                </w:p>
              </w:tc>
              <w:tc>
                <w:tcPr>
                  <w:tcW w:type="dxa" w:w="17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1)以太网功能：需支持半双工、全双工、自协商工作模式，需支持 MDI/MDI-X；</w:t>
                  </w:r>
                  <w:r>
                    <w:br/>
                  </w:r>
                  <w:r>
                    <w:rPr>
                      <w:rFonts w:ascii="仿宋_GB2312" w:hAnsi="仿宋_GB2312" w:cs="仿宋_GB2312" w:eastAsia="仿宋_GB2312"/>
                      <w:sz w:val="22"/>
                      <w:color w:val="000000"/>
                    </w:rPr>
                    <w:t>2)VLAN 功能：需支持 Vlan 划分，可通过 Web 界面等进行管理；</w:t>
                  </w:r>
                  <w:r>
                    <w:br/>
                  </w:r>
                  <w:r>
                    <w:rPr>
                      <w:rFonts w:ascii="仿宋_GB2312" w:hAnsi="仿宋_GB2312" w:cs="仿宋_GB2312" w:eastAsia="仿宋_GB2312"/>
                      <w:sz w:val="22"/>
                      <w:color w:val="000000"/>
                    </w:rPr>
                    <w:t>3)安全特性：需支持口令保护、黑洞 MAC，可防止非法访问和 MAC 地址攻击；</w:t>
                  </w:r>
                  <w:r>
                    <w:br/>
                  </w:r>
                  <w:r>
                    <w:rPr>
                      <w:rFonts w:ascii="仿宋_GB2312" w:hAnsi="仿宋_GB2312" w:cs="仿宋_GB2312" w:eastAsia="仿宋_GB2312"/>
                      <w:sz w:val="22"/>
                      <w:color w:val="000000"/>
                    </w:rPr>
                    <w:t>4)管理特性：需支持基于 LiteWare 的 WEB 界面弱管， DNS CLIENT，方便进行设备管理和配置；</w:t>
                  </w:r>
                  <w:r>
                    <w:br/>
                  </w:r>
                  <w:r>
                    <w:rPr>
                      <w:rFonts w:ascii="仿宋_GB2312" w:hAnsi="仿宋_GB2312" w:cs="仿宋_GB2312" w:eastAsia="仿宋_GB2312"/>
                      <w:sz w:val="22"/>
                      <w:color w:val="000000"/>
                    </w:rPr>
                    <w:t>5）工作温度：0℃~40℃/-40℃~70℃；</w:t>
                  </w:r>
                  <w:r>
                    <w:br/>
                  </w:r>
                  <w:r>
                    <w:rPr>
                      <w:rFonts w:ascii="仿宋_GB2312" w:hAnsi="仿宋_GB2312" w:cs="仿宋_GB2312" w:eastAsia="仿宋_GB2312"/>
                      <w:sz w:val="22"/>
                      <w:color w:val="000000"/>
                    </w:rPr>
                    <w:t>6）工作湿度/存储湿度：5%~95%（非冷凝）。</w:t>
                  </w:r>
                </w:p>
              </w:tc>
              <w:tc>
                <w:tcPr>
                  <w:tcW w:type="dxa" w:w="1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3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显示器</w:t>
                  </w:r>
                </w:p>
              </w:tc>
              <w:tc>
                <w:tcPr>
                  <w:tcW w:type="dxa" w:w="1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1）面板尺寸≥23.8英寸；</w:t>
                  </w:r>
                  <w:r>
                    <w:br/>
                  </w:r>
                  <w:r>
                    <w:rPr>
                      <w:rFonts w:ascii="仿宋_GB2312" w:hAnsi="仿宋_GB2312" w:cs="仿宋_GB2312" w:eastAsia="仿宋_GB2312"/>
                      <w:sz w:val="22"/>
                      <w:color w:val="000000"/>
                    </w:rPr>
                    <w:t>2）分辨率不小于1920x1080。</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2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推车式七氟丙烷灭火器</w:t>
                  </w:r>
                </w:p>
              </w:tc>
              <w:tc>
                <w:tcPr>
                  <w:tcW w:type="dxa" w:w="17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1）灭火剂：HFC-227ea；</w:t>
                  </w:r>
                  <w:r>
                    <w:br/>
                  </w:r>
                  <w:r>
                    <w:rPr>
                      <w:rFonts w:ascii="仿宋_GB2312" w:hAnsi="仿宋_GB2312" w:cs="仿宋_GB2312" w:eastAsia="仿宋_GB2312"/>
                      <w:sz w:val="22"/>
                      <w:color w:val="000000"/>
                    </w:rPr>
                    <w:t>2）使用温度0°C~50°C；</w:t>
                  </w:r>
                  <w:r>
                    <w:br/>
                  </w:r>
                  <w:r>
                    <w:rPr>
                      <w:rFonts w:ascii="仿宋_GB2312" w:hAnsi="仿宋_GB2312" w:cs="仿宋_GB2312" w:eastAsia="仿宋_GB2312"/>
                      <w:sz w:val="22"/>
                      <w:color w:val="000000"/>
                    </w:rPr>
                    <w:t>3）工作压力1.2MPa；</w:t>
                  </w:r>
                  <w:r>
                    <w:br/>
                  </w:r>
                  <w:r>
                    <w:rPr>
                      <w:rFonts w:ascii="仿宋_GB2312" w:hAnsi="仿宋_GB2312" w:cs="仿宋_GB2312" w:eastAsia="仿宋_GB2312"/>
                      <w:sz w:val="22"/>
                      <w:color w:val="000000"/>
                    </w:rPr>
                    <w:t>4）喷射时间≥30s；</w:t>
                  </w:r>
                  <w:r>
                    <w:br/>
                  </w:r>
                  <w:r>
                    <w:rPr>
                      <w:rFonts w:ascii="仿宋_GB2312" w:hAnsi="仿宋_GB2312" w:cs="仿宋_GB2312" w:eastAsia="仿宋_GB2312"/>
                      <w:sz w:val="22"/>
                      <w:color w:val="000000"/>
                    </w:rPr>
                    <w:t>5）喷射距离≥6m</w:t>
                  </w:r>
                  <w:r>
                    <w:rPr>
                      <w:rFonts w:ascii="仿宋_GB2312" w:hAnsi="仿宋_GB2312" w:cs="仿宋_GB2312" w:eastAsia="仿宋_GB2312"/>
                      <w:sz w:val="22"/>
                      <w:color w:val="000000"/>
                    </w:rPr>
                    <w:t>。</w:t>
                  </w:r>
                </w:p>
              </w:tc>
              <w:tc>
                <w:tcPr>
                  <w:tcW w:type="dxa" w:w="1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3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感烟探测器</w:t>
                  </w:r>
                </w:p>
              </w:tc>
              <w:tc>
                <w:tcPr>
                  <w:tcW w:type="dxa" w:w="1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1）应具备高灵敏度，在烟雾浓度达到 0.05dB/m - 0.5dB/m（减光率）时，能可靠响应并触发报警信号</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2）从烟雾进入探测器感应区域至发出报警信号的响应时间应不超过30秒。</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2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感温探测器</w:t>
                  </w:r>
                </w:p>
              </w:tc>
              <w:tc>
                <w:tcPr>
                  <w:tcW w:type="dxa" w:w="17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1）有效探测环境温度范围为-20℃-80℃，需确保在极端高低温环境下仍能正常工作，且性能不受明显影响</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2）探测器对温度变化的分辨率应不低于 0.1℃，能够敏锐捕捉环境中细微的温度波动。</w:t>
                  </w:r>
                </w:p>
              </w:tc>
              <w:tc>
                <w:tcPr>
                  <w:tcW w:type="dxa" w:w="1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3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超声波驱鼠器</w:t>
                  </w:r>
                </w:p>
              </w:tc>
              <w:tc>
                <w:tcPr>
                  <w:tcW w:type="dxa" w:w="1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 双波变频设计；</w:t>
                  </w:r>
                  <w:r>
                    <w:br/>
                  </w:r>
                  <w:r>
                    <w:rPr>
                      <w:rFonts w:ascii="仿宋_GB2312" w:hAnsi="仿宋_GB2312" w:cs="仿宋_GB2312" w:eastAsia="仿宋_GB2312"/>
                      <w:sz w:val="22"/>
                      <w:color w:val="000000"/>
                    </w:rPr>
                    <w:t>2）覆盖面积≥60㎡。</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空调</w:t>
                  </w:r>
                </w:p>
              </w:tc>
              <w:tc>
                <w:tcPr>
                  <w:tcW w:type="dxa" w:w="1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1)能效等级：一级能效；</w:t>
                  </w:r>
                  <w:r>
                    <w:br/>
                  </w:r>
                  <w:r>
                    <w:rPr>
                      <w:rFonts w:ascii="仿宋_GB2312" w:hAnsi="仿宋_GB2312" w:cs="仿宋_GB2312" w:eastAsia="仿宋_GB2312"/>
                      <w:sz w:val="22"/>
                      <w:color w:val="000000"/>
                    </w:rPr>
                    <w:t>2)变频/定频：变频；</w:t>
                  </w:r>
                  <w:r>
                    <w:br/>
                  </w:r>
                  <w:r>
                    <w:rPr>
                      <w:rFonts w:ascii="仿宋_GB2312" w:hAnsi="仿宋_GB2312" w:cs="仿宋_GB2312" w:eastAsia="仿宋_GB2312"/>
                      <w:sz w:val="22"/>
                      <w:color w:val="000000"/>
                    </w:rPr>
                    <w:t>3)冷暖类型：冷暖</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4)操控方式：APP操控、键控/遥控</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5)匹数≥1.5。</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遮光布</w:t>
                  </w:r>
                </w:p>
              </w:tc>
              <w:tc>
                <w:tcPr>
                  <w:tcW w:type="dxa" w:w="1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1)需遮光隔热、防晒、防水</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2)遮光率≥99%；</w:t>
                  </w:r>
                  <w:r>
                    <w:br/>
                  </w:r>
                  <w:r>
                    <w:rPr>
                      <w:rFonts w:ascii="仿宋_GB2312" w:hAnsi="仿宋_GB2312" w:cs="仿宋_GB2312" w:eastAsia="仿宋_GB2312"/>
                      <w:sz w:val="22"/>
                      <w:color w:val="000000"/>
                    </w:rPr>
                    <w:t>3)款式：挂钩式；</w:t>
                  </w:r>
                  <w:r>
                    <w:br/>
                  </w:r>
                  <w:r>
                    <w:rPr>
                      <w:rFonts w:ascii="仿宋_GB2312" w:hAnsi="仿宋_GB2312" w:cs="仿宋_GB2312" w:eastAsia="仿宋_GB2312"/>
                      <w:sz w:val="22"/>
                      <w:color w:val="000000"/>
                    </w:rPr>
                    <w:t>4)窗户净尺寸：1650mm*1800mm。(此为单个窗户参考尺寸，略有误差</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国产化服务器</w:t>
                  </w:r>
                </w:p>
              </w:tc>
              <w:tc>
                <w:tcPr>
                  <w:tcW w:type="dxa" w:w="1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1）机架式服务器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2)处理器:需配置≥两颗国产化处理器，且处理器性能≥海光5000系列或7000系列。其中，单颗处理器核心数量不得少于32核，以保证在处理多线程任务及大规模数据运算时具备强劲性能。处理器主频应不低于2.7GHz，支持超线程技术；</w:t>
                  </w:r>
                  <w:r>
                    <w:br/>
                  </w:r>
                  <w:r>
                    <w:rPr>
                      <w:rFonts w:ascii="仿宋_GB2312" w:hAnsi="仿宋_GB2312" w:cs="仿宋_GB2312" w:eastAsia="仿宋_GB2312"/>
                      <w:sz w:val="22"/>
                      <w:color w:val="000000"/>
                    </w:rPr>
                    <w:t>2)内存:内存插槽数量需达到32个，采用DDR4内存技术，内存频率最高应支持3200MHz，以实现高速数据读写，降低内存访问延迟，提升服务整体运行效率。内存容量方面，标配内存不低于1024GB，单条内存容量不低于64GB，且支持内存扩展至最大4TB；</w:t>
                  </w:r>
                  <w:r>
                    <w:br/>
                  </w:r>
                  <w:r>
                    <w:rPr>
                      <w:rFonts w:ascii="仿宋_GB2312" w:hAnsi="仿宋_GB2312" w:cs="仿宋_GB2312" w:eastAsia="仿宋_GB2312"/>
                      <w:sz w:val="22"/>
                      <w:color w:val="000000"/>
                    </w:rPr>
                    <w:t>3)存储扩展：</w:t>
                  </w:r>
                  <w:r>
                    <w:br/>
                  </w:r>
                  <w:r>
                    <w:rPr>
                      <w:rFonts w:ascii="仿宋_GB2312" w:hAnsi="仿宋_GB2312" w:cs="仿宋_GB2312" w:eastAsia="仿宋_GB2312"/>
                      <w:sz w:val="22"/>
                      <w:color w:val="000000"/>
                    </w:rPr>
                    <w:t>前置：服务器前置硬盘槽位不得少于</w:t>
                  </w:r>
                  <w:r>
                    <w:rPr>
                      <w:rFonts w:ascii="仿宋_GB2312" w:hAnsi="仿宋_GB2312" w:cs="仿宋_GB2312" w:eastAsia="仿宋_GB2312"/>
                      <w:sz w:val="22"/>
                      <w:color w:val="000000"/>
                    </w:rPr>
                    <w:t>8个，可支持3.5英寸或2.5英寸 SAS/SATA 硬盘；</w:t>
                  </w:r>
                  <w:r>
                    <w:br/>
                  </w:r>
                  <w:r>
                    <w:rPr>
                      <w:rFonts w:ascii="仿宋_GB2312" w:hAnsi="仿宋_GB2312" w:cs="仿宋_GB2312" w:eastAsia="仿宋_GB2312"/>
                      <w:sz w:val="22"/>
                      <w:color w:val="000000"/>
                    </w:rPr>
                    <w:t>后置：后置部分应至少配备</w:t>
                  </w:r>
                  <w:r>
                    <w:rPr>
                      <w:rFonts w:ascii="仿宋_GB2312" w:hAnsi="仿宋_GB2312" w:cs="仿宋_GB2312" w:eastAsia="仿宋_GB2312"/>
                      <w:sz w:val="22"/>
                      <w:color w:val="000000"/>
                    </w:rPr>
                    <w:t>2个 3.5/2.5英寸SAS/SATA硬盘位，支持热插拔，可用于拓展存储容量或作为系统备份盘使用。服务器需支持至少1个内置M.2硬盘；</w:t>
                  </w:r>
                  <w:r>
                    <w:br/>
                  </w:r>
                  <w:r>
                    <w:rPr>
                      <w:rFonts w:ascii="仿宋_GB2312" w:hAnsi="仿宋_GB2312" w:cs="仿宋_GB2312" w:eastAsia="仿宋_GB2312"/>
                      <w:sz w:val="22"/>
                      <w:color w:val="000000"/>
                    </w:rPr>
                    <w:t>4)扩展插槽：最少可配置2张转接卡，共5个PCle插槽，1个OCP适配器插槽，1个RAID卡专用插槽；</w:t>
                  </w:r>
                  <w:r>
                    <w:br/>
                  </w:r>
                  <w:r>
                    <w:rPr>
                      <w:rFonts w:ascii="仿宋_GB2312" w:hAnsi="仿宋_GB2312" w:cs="仿宋_GB2312" w:eastAsia="仿宋_GB2312"/>
                      <w:sz w:val="22"/>
                      <w:color w:val="000000"/>
                    </w:rPr>
                    <w:t>5)输入/输出(1/O)功能部件：</w:t>
                  </w:r>
                  <w:r>
                    <w:br/>
                  </w:r>
                  <w:r>
                    <w:rPr>
                      <w:rFonts w:ascii="仿宋_GB2312" w:hAnsi="仿宋_GB2312" w:cs="仿宋_GB2312" w:eastAsia="仿宋_GB2312"/>
                      <w:sz w:val="22"/>
                      <w:color w:val="000000"/>
                    </w:rPr>
                    <w:t>前面板：</w:t>
                  </w:r>
                  <w:r>
                    <w:rPr>
                      <w:rFonts w:ascii="仿宋_GB2312" w:hAnsi="仿宋_GB2312" w:cs="仿宋_GB2312" w:eastAsia="仿宋_GB2312"/>
                      <w:sz w:val="22"/>
                      <w:color w:val="000000"/>
                    </w:rPr>
                    <w:t>1个VGA接口，2个USB 2.0接口；</w:t>
                  </w:r>
                  <w:r>
                    <w:br/>
                  </w:r>
                  <w:r>
                    <w:rPr>
                      <w:rFonts w:ascii="仿宋_GB2312" w:hAnsi="仿宋_GB2312" w:cs="仿宋_GB2312" w:eastAsia="仿宋_GB2312"/>
                      <w:sz w:val="22"/>
                      <w:color w:val="000000"/>
                    </w:rPr>
                    <w:t>后面板：</w:t>
                  </w:r>
                  <w:r>
                    <w:rPr>
                      <w:rFonts w:ascii="仿宋_GB2312" w:hAnsi="仿宋_GB2312" w:cs="仿宋_GB2312" w:eastAsia="仿宋_GB2312"/>
                      <w:sz w:val="22"/>
                      <w:color w:val="000000"/>
                    </w:rPr>
                    <w:t>1个OCP 3.0接口，1个USB 3.0接口，1个千兆RJ-45管理接口，2个干兆RJ-45系统接口，1个串口，1个VGA接口。</w:t>
                  </w:r>
                  <w:r>
                    <w:br/>
                  </w:r>
                  <w:r>
                    <w:rPr>
                      <w:rFonts w:ascii="仿宋_GB2312" w:hAnsi="仿宋_GB2312" w:cs="仿宋_GB2312" w:eastAsia="仿宋_GB2312"/>
                      <w:sz w:val="22"/>
                      <w:color w:val="000000"/>
                    </w:rPr>
                    <w:t>6)电源模块：支持80OW/160OW/2200W铂金电源，1+1冗余电源，支持热拔。</w:t>
                  </w:r>
                  <w:r>
                    <w:br/>
                  </w:r>
                  <w:r>
                    <w:rPr>
                      <w:rFonts w:ascii="仿宋_GB2312" w:hAnsi="仿宋_GB2312" w:cs="仿宋_GB2312" w:eastAsia="仿宋_GB2312"/>
                      <w:sz w:val="22"/>
                      <w:color w:val="000000"/>
                    </w:rPr>
                    <w:t>7)认证：中国国家强制性产品认证(CCC认证)，中国节能产品认证(CECP)，中国环境标志产品认证(CELP)</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国产化操作系统</w:t>
                  </w:r>
                </w:p>
              </w:tc>
              <w:tc>
                <w:tcPr>
                  <w:tcW w:type="dxa" w:w="1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1)处理器架构类型：支持AMD64、ARM64、MIPS64、SW64、LoongArch处理器架构类型；</w:t>
                  </w:r>
                  <w:r>
                    <w:br/>
                  </w:r>
                  <w:r>
                    <w:rPr>
                      <w:rFonts w:ascii="仿宋_GB2312" w:hAnsi="仿宋_GB2312" w:cs="仿宋_GB2312" w:eastAsia="仿宋_GB2312"/>
                      <w:sz w:val="22"/>
                      <w:color w:val="000000"/>
                    </w:rPr>
                    <w:t>2)AMD64：支持海光、兆芯国产处理器，以及常见的intel、AMD处理器，如：海光7000/5000/3000系列(包括海光四号/三号等)、兆芯开胜KH-40000系列等；</w:t>
                  </w:r>
                  <w:r>
                    <w:br/>
                  </w:r>
                  <w:r>
                    <w:rPr>
                      <w:rFonts w:ascii="仿宋_GB2312" w:hAnsi="仿宋_GB2312" w:cs="仿宋_GB2312" w:eastAsia="仿宋_GB2312"/>
                      <w:sz w:val="22"/>
                      <w:color w:val="000000"/>
                    </w:rPr>
                    <w:t>3)MIPS64：支持龙芯国产处理器，如龙芯3B4000/3B3000等；</w:t>
                  </w:r>
                  <w:r>
                    <w:br/>
                  </w:r>
                  <w:r>
                    <w:rPr>
                      <w:rFonts w:ascii="仿宋_GB2312" w:hAnsi="仿宋_GB2312" w:cs="仿宋_GB2312" w:eastAsia="仿宋_GB2312"/>
                      <w:sz w:val="22"/>
                      <w:color w:val="000000"/>
                    </w:rPr>
                    <w:t>4)LoongArch：支持龙芯国产处理器，如龙芯3C5000L、3D5000等；</w:t>
                  </w:r>
                  <w:r>
                    <w:br/>
                  </w:r>
                  <w:r>
                    <w:rPr>
                      <w:rFonts w:ascii="仿宋_GB2312" w:hAnsi="仿宋_GB2312" w:cs="仿宋_GB2312" w:eastAsia="仿宋_GB2312"/>
                      <w:sz w:val="22"/>
                      <w:color w:val="000000"/>
                    </w:rPr>
                    <w:t>5)ARM64：支持鲲鹏、飞腾等国产处理器，如：鲲鹏920、飞腾S2500、S5000C等；</w:t>
                  </w:r>
                  <w:r>
                    <w:br/>
                  </w:r>
                  <w:r>
                    <w:rPr>
                      <w:rFonts w:ascii="仿宋_GB2312" w:hAnsi="仿宋_GB2312" w:cs="仿宋_GB2312" w:eastAsia="仿宋_GB2312"/>
                      <w:sz w:val="22"/>
                      <w:color w:val="000000"/>
                    </w:rPr>
                    <w:t>6)SW64：支持申威国产处理器，如：申威3231等；</w:t>
                  </w:r>
                  <w:r>
                    <w:br/>
                  </w:r>
                  <w:r>
                    <w:rPr>
                      <w:rFonts w:ascii="仿宋_GB2312" w:hAnsi="仿宋_GB2312" w:cs="仿宋_GB2312" w:eastAsia="仿宋_GB2312"/>
                      <w:sz w:val="22"/>
                      <w:color w:val="000000"/>
                    </w:rPr>
                    <w:t>7)服务器：支持华为、曙光、浪潮、联想等品牌；</w:t>
                  </w:r>
                  <w:r>
                    <w:br/>
                  </w:r>
                  <w:r>
                    <w:rPr>
                      <w:rFonts w:ascii="仿宋_GB2312" w:hAnsi="仿宋_GB2312" w:cs="仿宋_GB2312" w:eastAsia="仿宋_GB2312"/>
                      <w:sz w:val="22"/>
                      <w:color w:val="000000"/>
                    </w:rPr>
                    <w:t>8)存储设备：支持华为、曙光、浪潮、同有等品牌。</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国产化数据库</w:t>
                  </w:r>
                </w:p>
              </w:tc>
              <w:tc>
                <w:tcPr>
                  <w:tcW w:type="dxa" w:w="1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1、产品需为国产集中式关系型数据库，须提供软件著作权证书。具有跨操作系统平台的能力，支持麒麟、统信UOS等操作系统等，支持鲲鹏、海光、飞腾等处理器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2、数据库产品通过中国信息安全测评中心或国家保密科技测评中心的安全可靠评测，获得安全可靠等级“I级”。（▲提供中国信息安全测评中心官网截图）</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3、支持ANSI SQL-2003以上标准；支持JDBC/ODBC标准接口；支持PL/Java等过程语言</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4、支持逻辑备份恢复、物理备份恢复，物理备份支持增量备份、联机热备份、备份压缩、备份集合并等技术，逻辑和物理备份均支持本地和远程备份</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5、支持HA故障转移集群和主备同步技术，并且能够支持读写分离以及故障转移功能，支持主从、一主多从、级联复制等架构，从库能设置延迟复制和优选提交复制</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6、支持基于共享存储的存算分离数据库架构，计算节点和存储节点分离，存储利用率提升50%以上。在集群管理上，基于双重心跳检测、共享盘仲裁、IOFencing等技术实现集群节点故障自动检测、恢复和隔离</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7、基于共享存储的存算分离数据库架构，在64核的基础上，tpcc测试中1000仓500并发可以达到60万以上tpmc值，升到1000并发后，性能衰减不超过3万tpmc</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8、内置内存引擎，可通过简单操作语句直接指定是否启用内存引擎。能够实现在同一个实例中内存表跟普通的磁盘表的共存，内存表支持ACID、常用SQL语法、存储过程和数据持久化等功能特性，针对内存表支持使用PREPARE语句的查询原生编译。（▲提供相关证明材料）</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9、支持通过MySQL的JDBC driver或者MySQL命令行客户端，直接连接访问数据库</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10、支持账本数据库，具备数据防篡改能力，自动为表数据添加摘要信息，自动创建一张历史表记录对应用户表中数据的变更行为，确保数据库的变更能被有效记录、查询和追溯</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11、支持表压缩功能，能够分别支持行存表压缩和列存表压缩</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12、支持对于简单SQL，可跳过执行器执行框架，可直接调用存储接口，加速简单查询的执行速度。</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档案管理系统</w:t>
                  </w:r>
                  <w:r>
                    <w:rPr>
                      <w:rFonts w:ascii="仿宋_GB2312" w:hAnsi="仿宋_GB2312" w:cs="仿宋_GB2312" w:eastAsia="仿宋_GB2312"/>
                      <w:sz w:val="22"/>
                      <w:color w:val="000000"/>
                    </w:rPr>
                    <w:t>（核心产品）</w:t>
                  </w:r>
                </w:p>
              </w:tc>
              <w:tc>
                <w:tcPr>
                  <w:tcW w:type="dxa" w:w="1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此次项目规划建设标准统一、操作灵活、体系结构开放、易扩充、易维护、安全、稳定、可靠的档案管理系统，建设内容主要包含档案收集、档案管理、档案保管、档案利用四大部分，其功能涵盖档案管理工作的整个业务流程，包括传统纸质档案、电子档案的收集、整理、归档、保管、鉴定、处置、编研、发布、利用等全过程，可对接第三方系统、平台等，实现电子档案的可信化处理，确保电子档案的真实性和完整性，实现电子档案的在线办理和利用，为局内外档案利用业务提供便捷服务。本此采购系统具体功能需包括：</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1)支持档案收集。</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2)支持档案管理。</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▲3)支持档案著录批量导入，并做著录完备性质量检测，统计检测异常，并将每条著录与检测异常输出到excel表。</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4)支持档案附件批量上传挂接。并支持挂接前做著录与挂接附件联合检测，统计有著录无附件，有附件无著录的异常档案，并将所有找不到著录的附件的路径导出到excel表。</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5)支持档案数据归档。</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6)支持档案移交。</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7)支持档案鉴定、还原销毁。</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8)支持日志管理。</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9)支持档案编研。</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10)支持档案借阅、归还。</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11)支持档案数据备份。</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12)支持组织机构管理，并形成各机构的档案收集表，支持按部门做访问控制。</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▲13)支持OCR识别功能，支持将上传附件全部解析存入数据库，实现ES快速全文检索。</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14)支持虚拟库房管理功能。</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15)支持物联网动环单元对接。</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16)支持数据定期备份。</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17)支持多媒体档案。支持人脸识别查找图片。</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▲18)支持总部和分支机构分布式部署，支持总部和分支机构通过移动存储介质同步数据。</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19)支持客户二次定制开发，支持第三方系统对接。</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20)支持立档单位归档数据一键挂接。</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▲21)支持按照国家规范向上级馆传送数据，并做四性检测。支持对导入数字化档案著录质量检测，支持批量挂接数据。</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▲22)支持信创国产化硬件服务器、国产化系统、国产化数据库。提供国产化相关证明材料。</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本系统需投标人提供至少</w:t>
                  </w:r>
                  <w:r>
                    <w:rPr>
                      <w:rFonts w:ascii="仿宋_GB2312" w:hAnsi="仿宋_GB2312" w:cs="仿宋_GB2312" w:eastAsia="仿宋_GB2312"/>
                      <w:sz w:val="22"/>
                      <w:color w:val="000000"/>
                    </w:rPr>
                    <w:t>2年免费运维服务，提供免费升级服务、提供年度系统隐患检查服务。系统需提供软件著作权证书等知识产权相关证明材料。</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路由器</w:t>
                  </w:r>
                </w:p>
              </w:tc>
              <w:tc>
                <w:tcPr>
                  <w:tcW w:type="dxa" w:w="1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1）以太网电口：至少配备1个10/100/1000M 自适应以太网电口作为WAN口，用于连接多条互联网线路，实现多链路接入与负载均衡，提高网络接入的可靠性和带宽利用率。</w:t>
                  </w:r>
                  <w:r>
                    <w:br/>
                  </w:r>
                  <w:r>
                    <w:rPr>
                      <w:rFonts w:ascii="仿宋_GB2312" w:hAnsi="仿宋_GB2312" w:cs="仿宋_GB2312" w:eastAsia="仿宋_GB2312"/>
                      <w:sz w:val="22"/>
                      <w:color w:val="000000"/>
                    </w:rPr>
                    <w:t>2）不少于1个10/100/1000M 自适应以太网电口作为LAN口，以满足内部局域网设备的高速接入需求，如服务器、交换机、PC 终端等。</w:t>
                  </w:r>
                  <w:r>
                    <w:br/>
                  </w:r>
                  <w:r>
                    <w:rPr>
                      <w:rFonts w:ascii="仿宋_GB2312" w:hAnsi="仿宋_GB2312" w:cs="仿宋_GB2312" w:eastAsia="仿宋_GB2312"/>
                      <w:sz w:val="22"/>
                      <w:color w:val="000000"/>
                    </w:rPr>
                    <w:t>3）其他接口：需具备至少1个Console口，用于设备初始配置与管理；支持USB接口，可用于设备配置文件备份、升级文件导入等功能扩展，且USB接口类型应兼容常见的USB 2.0及以上标准。</w:t>
                  </w:r>
                  <w:r>
                    <w:br/>
                  </w:r>
                  <w:r>
                    <w:rPr>
                      <w:rFonts w:ascii="仿宋_GB2312" w:hAnsi="仿宋_GB2312" w:cs="仿宋_GB2312" w:eastAsia="仿宋_GB2312"/>
                      <w:sz w:val="22"/>
                      <w:color w:val="000000"/>
                    </w:rPr>
                    <w:t>4)包转发率:设备整机包转发率不低于100Mpps，确保在各种网络流量模式下，能够快速准确地转发数据包，满足企业网络中大量数据传输的需求，尤其是在多用户并发访问、大数据文件传输等场景下，不出现数据包丢失或延迟过高的情况。</w:t>
                  </w:r>
                  <w:r>
                    <w:br/>
                  </w:r>
                  <w:r>
                    <w:rPr>
                      <w:rFonts w:ascii="仿宋_GB2312" w:hAnsi="仿宋_GB2312" w:cs="仿宋_GB2312" w:eastAsia="仿宋_GB2312"/>
                      <w:sz w:val="22"/>
                      <w:color w:val="000000"/>
                    </w:rPr>
                    <w:t>5)吞吐量：在启用 NAT、VPN 等功能的情况下，设备的双向数据吞吐量应不低于100Mbps，保证企业网络在复杂应用环境下的高速数据处理能力，如企业同时进行在线办公、视频会议、文件共享以及远程数据访问等业务时，网络连接依然保持流畅稳定。</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实体档案搬迁服务</w:t>
                  </w:r>
                </w:p>
              </w:tc>
              <w:tc>
                <w:tcPr>
                  <w:tcW w:type="dxa" w:w="1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需完成现有实体档案的搬迁工作，提供搬迁档案的上架服务。</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基础安装改造</w:t>
                  </w:r>
                </w:p>
              </w:tc>
              <w:tc>
                <w:tcPr>
                  <w:tcW w:type="dxa" w:w="1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档案室改造总面积约</w:t>
                  </w:r>
                  <w:r>
                    <w:rPr>
                      <w:rFonts w:ascii="仿宋_GB2312" w:hAnsi="仿宋_GB2312" w:cs="仿宋_GB2312" w:eastAsia="仿宋_GB2312"/>
                      <w:sz w:val="22"/>
                      <w:color w:val="000000"/>
                    </w:rPr>
                    <w:t>83㎡，具体内容</w:t>
                  </w:r>
                  <w:r>
                    <w:rPr>
                      <w:rFonts w:ascii="仿宋_GB2312" w:hAnsi="仿宋_GB2312" w:cs="仿宋_GB2312" w:eastAsia="仿宋_GB2312"/>
                      <w:sz w:val="22"/>
                      <w:color w:val="000000"/>
                    </w:rPr>
                    <w:t>有</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1)隔墙</w:t>
                  </w:r>
                  <w:r>
                    <w:rPr>
                      <w:rFonts w:ascii="仿宋_GB2312" w:hAnsi="仿宋_GB2312" w:cs="仿宋_GB2312" w:eastAsia="仿宋_GB2312"/>
                      <w:sz w:val="22"/>
                      <w:color w:val="000000"/>
                    </w:rPr>
                    <w:t>改造</w:t>
                  </w:r>
                  <w:r>
                    <w:rPr>
                      <w:rFonts w:ascii="仿宋_GB2312" w:hAnsi="仿宋_GB2312" w:cs="仿宋_GB2312" w:eastAsia="仿宋_GB2312"/>
                      <w:sz w:val="22"/>
                      <w:color w:val="000000"/>
                    </w:rPr>
                    <w:t>：轻钢龙骨隔墙约</w:t>
                  </w:r>
                  <w:r>
                    <w:rPr>
                      <w:rFonts w:ascii="仿宋_GB2312" w:hAnsi="仿宋_GB2312" w:cs="仿宋_GB2312" w:eastAsia="仿宋_GB2312"/>
                      <w:sz w:val="22"/>
                      <w:color w:val="000000"/>
                    </w:rPr>
                    <w:t>12m²，含乳胶漆及腻子修复。</w:t>
                  </w:r>
                  <w:r>
                    <w:br/>
                  </w:r>
                  <w:r>
                    <w:rPr>
                      <w:rFonts w:ascii="仿宋_GB2312" w:hAnsi="仿宋_GB2312" w:cs="仿宋_GB2312" w:eastAsia="仿宋_GB2312"/>
                      <w:sz w:val="22"/>
                      <w:color w:val="000000"/>
                    </w:rPr>
                    <w:t>2)门窗</w:t>
                  </w:r>
                  <w:r>
                    <w:rPr>
                      <w:rFonts w:ascii="仿宋_GB2312" w:hAnsi="仿宋_GB2312" w:cs="仿宋_GB2312" w:eastAsia="仿宋_GB2312"/>
                      <w:sz w:val="22"/>
                      <w:color w:val="000000"/>
                    </w:rPr>
                    <w:t>改造</w:t>
                  </w:r>
                  <w:r>
                    <w:rPr>
                      <w:rFonts w:ascii="仿宋_GB2312" w:hAnsi="仿宋_GB2312" w:cs="仿宋_GB2312" w:eastAsia="仿宋_GB2312"/>
                      <w:sz w:val="22"/>
                      <w:color w:val="000000"/>
                    </w:rPr>
                    <w:t>：门洞砌筑约</w:t>
                  </w:r>
                  <w:r>
                    <w:rPr>
                      <w:rFonts w:ascii="仿宋_GB2312" w:hAnsi="仿宋_GB2312" w:cs="仿宋_GB2312" w:eastAsia="仿宋_GB2312"/>
                      <w:sz w:val="22"/>
                      <w:color w:val="000000"/>
                    </w:rPr>
                    <w:t>3.6m²，实木复合门1套，不锈钢防护栏约12m²。</w:t>
                  </w:r>
                  <w:r>
                    <w:br/>
                  </w:r>
                  <w:r>
                    <w:rPr>
                      <w:rFonts w:ascii="仿宋_GB2312" w:hAnsi="仿宋_GB2312" w:cs="仿宋_GB2312" w:eastAsia="仿宋_GB2312"/>
                      <w:sz w:val="22"/>
                      <w:color w:val="000000"/>
                    </w:rPr>
                    <w:t>3)地面修复：铺地砖1项，瓷砖踢脚线铺贴7米。</w:t>
                  </w:r>
                  <w:r>
                    <w:br/>
                  </w:r>
                  <w:r>
                    <w:rPr>
                      <w:rFonts w:ascii="仿宋_GB2312" w:hAnsi="仿宋_GB2312" w:cs="仿宋_GB2312" w:eastAsia="仿宋_GB2312"/>
                      <w:sz w:val="22"/>
                      <w:color w:val="000000"/>
                    </w:rPr>
                    <w:t>4)拆除清运：砸墙约20m²的垃圾清运工作。</w:t>
                  </w:r>
                  <w:r>
                    <w:br/>
                  </w:r>
                  <w:r>
                    <w:rPr>
                      <w:rFonts w:ascii="仿宋_GB2312" w:hAnsi="仿宋_GB2312" w:cs="仿宋_GB2312" w:eastAsia="仿宋_GB2312"/>
                      <w:sz w:val="22"/>
                      <w:color w:val="000000"/>
                    </w:rPr>
                    <w:t>5)装饰修复：铝板吊顶修补1项，墙面乳胶漆修复143m²。</w:t>
                  </w:r>
                  <w:r>
                    <w:br/>
                  </w:r>
                  <w:r>
                    <w:rPr>
                      <w:rFonts w:ascii="仿宋_GB2312" w:hAnsi="仿宋_GB2312" w:cs="仿宋_GB2312" w:eastAsia="仿宋_GB2312"/>
                      <w:sz w:val="22"/>
                      <w:color w:val="000000"/>
                    </w:rPr>
                    <w:t>6)水电：照明改造1项，消防喷淋、暖气拆除等。</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54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备注：投标人需提供相关辅材，并安装调试好所有货物且达到使用条件。</w:t>
                  </w:r>
                </w:p>
              </w:tc>
            </w:tr>
          </w:tbl>
          <w:p>
            <w:pPr>
              <w:pStyle w:val="null3"/>
              <w:jc w:val="left"/>
            </w:pPr>
            <w:r>
              <w:rPr>
                <w:rFonts w:ascii="仿宋_GB2312" w:hAnsi="仿宋_GB2312" w:cs="仿宋_GB2312" w:eastAsia="仿宋_GB2312"/>
                <w:sz w:val="21"/>
                <w:b/>
                <w:color w:val="000000"/>
              </w:rPr>
              <w:t>二、服务要求</w:t>
            </w:r>
          </w:p>
          <w:p>
            <w:pPr>
              <w:pStyle w:val="null3"/>
              <w:jc w:val="left"/>
            </w:pPr>
            <w:r>
              <w:rPr>
                <w:rFonts w:ascii="仿宋_GB2312" w:hAnsi="仿宋_GB2312" w:cs="仿宋_GB2312" w:eastAsia="仿宋_GB2312"/>
                <w:sz w:val="22"/>
                <w:color w:val="000000"/>
              </w:rPr>
              <w:t>1、技术服务承诺：乙方免费提供必要的技术支持，包括现场指导、集中授课、专项操作等。</w:t>
            </w:r>
          </w:p>
          <w:p>
            <w:pPr>
              <w:pStyle w:val="null3"/>
              <w:jc w:val="left"/>
            </w:pPr>
            <w:r>
              <w:rPr>
                <w:rFonts w:ascii="仿宋_GB2312" w:hAnsi="仿宋_GB2312" w:cs="仿宋_GB2312" w:eastAsia="仿宋_GB2312"/>
                <w:sz w:val="22"/>
                <w:color w:val="000000"/>
              </w:rPr>
              <w:t>2、售后服务承诺：甲方发现有质量或可能影响质量问题时，乙方接到通知后2小时内到达现场解决问题。</w:t>
            </w:r>
          </w:p>
          <w:p>
            <w:pPr>
              <w:pStyle w:val="null3"/>
              <w:jc w:val="left"/>
            </w:pPr>
            <w:r>
              <w:rPr>
                <w:rFonts w:ascii="仿宋_GB2312" w:hAnsi="仿宋_GB2312" w:cs="仿宋_GB2312" w:eastAsia="仿宋_GB2312"/>
                <w:sz w:val="21"/>
                <w:b/>
                <w:color w:val="000000"/>
              </w:rPr>
              <w:t>三、商务要求</w:t>
            </w:r>
          </w:p>
          <w:p>
            <w:pPr>
              <w:pStyle w:val="null3"/>
              <w:jc w:val="left"/>
            </w:pPr>
            <w:r>
              <w:rPr>
                <w:rFonts w:ascii="仿宋_GB2312" w:hAnsi="仿宋_GB2312" w:cs="仿宋_GB2312" w:eastAsia="仿宋_GB2312"/>
                <w:sz w:val="22"/>
                <w:color w:val="000000"/>
              </w:rPr>
              <w:t>一、</w:t>
            </w:r>
            <w:r>
              <w:rPr>
                <w:rFonts w:ascii="仿宋_GB2312" w:hAnsi="仿宋_GB2312" w:cs="仿宋_GB2312" w:eastAsia="仿宋_GB2312"/>
                <w:sz w:val="22"/>
                <w:color w:val="000000"/>
              </w:rPr>
              <w:t>交</w:t>
            </w:r>
            <w:r>
              <w:rPr>
                <w:rFonts w:ascii="仿宋_GB2312" w:hAnsi="仿宋_GB2312" w:cs="仿宋_GB2312" w:eastAsia="仿宋_GB2312"/>
                <w:sz w:val="22"/>
                <w:color w:val="000000"/>
              </w:rPr>
              <w:t>货期：</w:t>
            </w:r>
            <w:r>
              <w:rPr>
                <w:rFonts w:ascii="仿宋_GB2312" w:hAnsi="仿宋_GB2312" w:cs="仿宋_GB2312" w:eastAsia="仿宋_GB2312"/>
                <w:sz w:val="22"/>
                <w:color w:val="000000"/>
              </w:rPr>
              <w:t>自合同签订后90日历天安装调试完成。</w:t>
            </w:r>
          </w:p>
          <w:p>
            <w:pPr>
              <w:pStyle w:val="null3"/>
              <w:jc w:val="left"/>
            </w:pPr>
            <w:r>
              <w:rPr>
                <w:rFonts w:ascii="仿宋_GB2312" w:hAnsi="仿宋_GB2312" w:cs="仿宋_GB2312" w:eastAsia="仿宋_GB2312"/>
                <w:sz w:val="22"/>
                <w:color w:val="000000"/>
              </w:rPr>
              <w:t>二</w:t>
            </w:r>
            <w:r>
              <w:rPr>
                <w:rFonts w:ascii="仿宋_GB2312" w:hAnsi="仿宋_GB2312" w:cs="仿宋_GB2312" w:eastAsia="仿宋_GB2312"/>
                <w:sz w:val="22"/>
                <w:color w:val="000000"/>
              </w:rPr>
              <w:t>、款项结算：</w:t>
            </w:r>
            <w:r>
              <w:rPr>
                <w:rFonts w:ascii="仿宋_GB2312" w:hAnsi="仿宋_GB2312" w:cs="仿宋_GB2312" w:eastAsia="仿宋_GB2312"/>
                <w:sz w:val="21"/>
                <w:color w:val="000000"/>
              </w:rPr>
              <w:t>安装调试完成并验收合格后一次性付清。</w:t>
            </w:r>
          </w:p>
          <w:p>
            <w:pPr>
              <w:pStyle w:val="null3"/>
              <w:jc w:val="left"/>
            </w:pPr>
            <w:r>
              <w:rPr>
                <w:rFonts w:ascii="仿宋_GB2312" w:hAnsi="仿宋_GB2312" w:cs="仿宋_GB2312" w:eastAsia="仿宋_GB2312"/>
                <w:sz w:val="22"/>
                <w:color w:val="000000"/>
              </w:rPr>
              <w:t>四、交货地点：</w:t>
            </w:r>
            <w:r>
              <w:rPr>
                <w:rFonts w:ascii="仿宋_GB2312" w:hAnsi="仿宋_GB2312" w:cs="仿宋_GB2312" w:eastAsia="仿宋_GB2312"/>
                <w:sz w:val="22"/>
                <w:color w:val="000000"/>
              </w:rPr>
              <w:t>采购人</w:t>
            </w:r>
            <w:r>
              <w:rPr>
                <w:rFonts w:ascii="仿宋_GB2312" w:hAnsi="仿宋_GB2312" w:cs="仿宋_GB2312" w:eastAsia="仿宋_GB2312"/>
                <w:sz w:val="22"/>
                <w:color w:val="000000"/>
              </w:rPr>
              <w:t>指定地点。</w:t>
            </w:r>
          </w:p>
          <w:p>
            <w:pPr>
              <w:pStyle w:val="null3"/>
              <w:jc w:val="left"/>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自合同签订后90日历天安装调试完成。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安装调试完成并验收合格后一次性付清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在合同执行过程中需要供应商应执行的伴随服务的服务标准或应当履行的相关义务。 1、技术服务承诺：乙方免费提供必要的技术支持，包括现场指导、集中授课、专项操作等。 2、售后服务承诺：甲方发现有质量或可能影响质量问题时，乙方接到通知后2小时内到达现场解决问题。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2023年度或2024年度的财务审计报告（成立时间至提交响应文件截止时间不足一年的可提供成立后任意时段的资产负债表）或其开标前6个月内基本开户银行出具的资信证明及其基本存款账户开户许可证（无基本存款账户开户许可证可提供其基本存款账户信息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提供2024年7月1日至今已缴纳的任意1个月的纳税证明或完税证明，依法免税的单位应提供相关证明材料。</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提供2024年7月1日至今已缴纳的任意1个月的社会保障资金缴存单据或社保机构开具的社会保险参保缴费情况证明，依法不需要缴纳社会保障资金的单位应提供相关证明材料。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法定代表人委托授权书\身份证明</w:t>
            </w:r>
          </w:p>
        </w:tc>
        <w:tc>
          <w:tcPr>
            <w:tcW w:type="dxa" w:w="3322"/>
          </w:tcPr>
          <w:p>
            <w:pPr>
              <w:pStyle w:val="null3"/>
            </w:pPr>
            <w:r>
              <w:rPr>
                <w:rFonts w:ascii="仿宋_GB2312" w:hAnsi="仿宋_GB2312" w:cs="仿宋_GB2312" w:eastAsia="仿宋_GB2312"/>
              </w:rPr>
              <w:t>法定代表人授权书及被授权人身份证（法定代表人直接参加投标的须提供其法定代表人身份证），非法人单位参照执行。</w:t>
            </w:r>
          </w:p>
        </w:tc>
        <w:tc>
          <w:tcPr>
            <w:tcW w:type="dxa" w:w="1661"/>
          </w:tcPr>
          <w:p>
            <w:pPr>
              <w:pStyle w:val="null3"/>
            </w:pPr>
            <w:r>
              <w:rPr>
                <w:rFonts w:ascii="仿宋_GB2312" w:hAnsi="仿宋_GB2312" w:cs="仿宋_GB2312" w:eastAsia="仿宋_GB2312"/>
              </w:rPr>
              <w:t>法定代表人资格证明书及法定代表人授权委托书.docx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时限为响应文件递交截止之日）。</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投标内容未出现漏项或数量与要求不符，未出现重大负偏差；</w:t>
            </w:r>
          </w:p>
        </w:tc>
        <w:tc>
          <w:tcPr>
            <w:tcW w:type="dxa" w:w="1661"/>
          </w:tcPr>
          <w:p>
            <w:pPr>
              <w:pStyle w:val="null3"/>
            </w:pPr>
            <w:r>
              <w:rPr>
                <w:rFonts w:ascii="仿宋_GB2312" w:hAnsi="仿宋_GB2312" w:cs="仿宋_GB2312" w:eastAsia="仿宋_GB2312"/>
              </w:rPr>
              <w:t>产品技术偏离表.docx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w:t>
            </w:r>
          </w:p>
        </w:tc>
        <w:tc>
          <w:tcPr>
            <w:tcW w:type="dxa" w:w="3322"/>
          </w:tcPr>
          <w:p>
            <w:pPr>
              <w:pStyle w:val="null3"/>
            </w:pPr>
            <w:r>
              <w:rPr>
                <w:rFonts w:ascii="仿宋_GB2312" w:hAnsi="仿宋_GB2312" w:cs="仿宋_GB2312" w:eastAsia="仿宋_GB2312"/>
              </w:rPr>
              <w:t>投标文件的签署、加盖公章有效；</w:t>
            </w:r>
          </w:p>
        </w:tc>
        <w:tc>
          <w:tcPr>
            <w:tcW w:type="dxa" w:w="1661"/>
          </w:tcPr>
          <w:p>
            <w:pPr>
              <w:pStyle w:val="null3"/>
            </w:pPr>
            <w:r>
              <w:rPr>
                <w:rFonts w:ascii="仿宋_GB2312" w:hAnsi="仿宋_GB2312" w:cs="仿宋_GB2312" w:eastAsia="仿宋_GB2312"/>
              </w:rPr>
              <w:t>开标一览表 分项报价表.docx 投标函 产品技术偏离表.docx 标的清单 投标人资格证明文件.docx 投标文件封面 商务应答表.docx 法定代表人资格证明书及法定代表人授权委托书.docx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投标文件有效期达到招标文件的要求；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完全理解并接受法律法规和招标文件对供应商合法经营的各类规约和责任义务要求，未出现法律法规或招标文件规定的其他无效情形。</w:t>
            </w:r>
          </w:p>
        </w:tc>
        <w:tc>
          <w:tcPr>
            <w:tcW w:type="dxa" w:w="1661"/>
          </w:tcPr>
          <w:p>
            <w:pPr>
              <w:pStyle w:val="null3"/>
            </w:pPr>
            <w:r>
              <w:rPr>
                <w:rFonts w:ascii="仿宋_GB2312" w:hAnsi="仿宋_GB2312" w:cs="仿宋_GB2312" w:eastAsia="仿宋_GB2312"/>
              </w:rPr>
              <w:t>开标一览表 技术方案.docx 类似项目业绩一览表.docx 中小企业声明函 商务应答表.docx 法定代表人资格证明书及法定代表人授权委托书.docx 分项报价表.docx 投标函 残疾人福利性单位声明函 产品技术偏离表.docx 标的清单 投标人资格证明文件.docx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报价未超过招标文件中规定的最高限价的</w:t>
            </w:r>
          </w:p>
        </w:tc>
        <w:tc>
          <w:tcPr>
            <w:tcW w:type="dxa" w:w="1661"/>
          </w:tcPr>
          <w:p>
            <w:pPr>
              <w:pStyle w:val="null3"/>
            </w:pPr>
            <w:r>
              <w:rPr>
                <w:rFonts w:ascii="仿宋_GB2312" w:hAnsi="仿宋_GB2312" w:cs="仿宋_GB2312" w:eastAsia="仿宋_GB2312"/>
              </w:rPr>
              <w:t>开标一览表 分项报价表.docx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产品选型符合招标文件要求，产品配置完整合理，其品牌、规格、型号、产地、技术参数清晰明确，无缺漏项，无负偏差，其响应技术指标和性能完全满足招标文件要求计22分；标“▲”项为重要参数，每有一项缺漏或负偏离扣2分；其他一般参数项，每有一项缺漏或负偏离扣1分，扣完为止。 提供相应的参数指标证明文件，证明文件包括但不限于：产品相关技术资料、官网截图、相应的产品检测报告等技术条款证明文件，证明材料需体现相关主要参数性能，提供不齐全，本项整体扣5分。</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产品技术偏离表.docx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针对本项目提供详细的产品质量保证措施。 1.质量保证措施科学、完善，可行性、针对性强，能有效地保障项目实施过程的衔接、保证项目质量，计6分； 2.措施基本完整、可行，对项目实施过程的衔接、有促进作用，基本保证项目质量，计4分； 3.措施不够完整、可行，项目实施过程的衔接、不具有促进作用且不能保证项目质量，计2分；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产品进货渠道</w:t>
            </w:r>
          </w:p>
        </w:tc>
        <w:tc>
          <w:tcPr>
            <w:tcW w:type="dxa" w:w="2492"/>
          </w:tcPr>
          <w:p>
            <w:pPr>
              <w:pStyle w:val="null3"/>
            </w:pPr>
            <w:r>
              <w:rPr>
                <w:rFonts w:ascii="仿宋_GB2312" w:hAnsi="仿宋_GB2312" w:cs="仿宋_GB2312" w:eastAsia="仿宋_GB2312"/>
              </w:rPr>
              <w:t>产品进货渠道正规，投标人需提供所投产品合法正规来源渠道证明文件：包括但不限于厂家授权、销售协议、代理协议等，每提供一个品目计1分，最高计4分。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实施方案有供货方案及实施计划，包括：实施节点安排及把控措施、安装、运输、调试验收方案等，进行评审。 1.方案详细、科学，具有操作性和可实施性，计6分； 2.方案基本全面，操作性和可实施性有欠缺，计4分； 3.方案有缺失，不具备操作性和可实施性，计2分；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拟投入本项目人员配置</w:t>
            </w:r>
          </w:p>
        </w:tc>
        <w:tc>
          <w:tcPr>
            <w:tcW w:type="dxa" w:w="2492"/>
          </w:tcPr>
          <w:p>
            <w:pPr>
              <w:pStyle w:val="null3"/>
            </w:pPr>
            <w:r>
              <w:rPr>
                <w:rFonts w:ascii="仿宋_GB2312" w:hAnsi="仿宋_GB2312" w:cs="仿宋_GB2312" w:eastAsia="仿宋_GB2312"/>
              </w:rPr>
              <w:t>对拟投入本项目人员配置派出的人员数量、参与时间、责任和工作内容，安装调试、培训、售后等人员)进行综合评审。 1.拟投入本项目人员配备齐全，分工明确，职责详尽，证明材料齐全得6分； 2.拟投入本项目人员配备基本齐全，分工基本明确，职责不够详尽，证明材料不够齐全得4分；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供货进度保证措施</w:t>
            </w:r>
          </w:p>
        </w:tc>
        <w:tc>
          <w:tcPr>
            <w:tcW w:type="dxa" w:w="2492"/>
          </w:tcPr>
          <w:p>
            <w:pPr>
              <w:pStyle w:val="null3"/>
            </w:pPr>
            <w:r>
              <w:rPr>
                <w:rFonts w:ascii="仿宋_GB2312" w:hAnsi="仿宋_GB2312" w:cs="仿宋_GB2312" w:eastAsia="仿宋_GB2312"/>
              </w:rPr>
              <w:t>针对本项目提供详细的供货进度保证措施。1.措施详细、全面、可操作性强，计6分； 2.措施基本全面、有一定的可操作性，计4分； 3.措施不完善，不具备可操作性，计2分。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针对本项目提出具体的售后服务方案，方案内容包含：①售后服务机构地址，电话联系人②售后服务人员组织③售后服务保障措施④产品交付采购方后出现质量问题的响应时间⑤供货不及时、出现残次品等补货换货解决方案⑥售后服务承诺； 评审标准：方案各部分内容全面详细、阐述条例清晰详尽、符合本项目采购需求得9分；评审内容每缺一项扣1.5分；评审内容有缺陷不满足采购需求的扣0.5-1分。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培训方案包括培训内容、培训时间、培训目的等，保证使用单位能熟练操作维护和正常使用，并进行简单故障排查处理；评标委员会根据各供应商的培训方案进行综合评审。1.提供的培训方案完善、内容编制完整合理计6分； 2.提供的培训方案比较完善、内容编制比较完整合理计4分； 3.培训方案简单、内容基本满足培训需要计2分；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评标委员会根据供应商提供的2022年1月1日至今类似项目业绩（以合同签订日期为准，提供合同复印件，含合同关键页（即合同首页、合同标的物、合同金额页及双方签字盖章页））进行评定，每份计1分，最高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 其他供应商的价格分按照下列公式计算。投标报价得分=(评标基准价／投标报价)×30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详见附件：产品技术偏离表.docx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详见附件：法定代表人资格证明书及法定代表人授权委托书.docx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