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B31C9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磋商报价一览表</w:t>
      </w:r>
    </w:p>
    <w:tbl>
      <w:tblPr>
        <w:tblStyle w:val="5"/>
        <w:tblpPr w:leftFromText="180" w:rightFromText="180" w:vertAnchor="text" w:horzAnchor="page" w:tblpX="1764" w:tblpY="409"/>
        <w:tblOverlap w:val="never"/>
        <w:tblW w:w="867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461"/>
      </w:tblGrid>
      <w:tr w14:paraId="5FE2D84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 w14:paraId="4DDDB5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采购项目名称</w:t>
            </w:r>
          </w:p>
        </w:tc>
        <w:tc>
          <w:tcPr>
            <w:tcW w:w="6461" w:type="dxa"/>
            <w:vAlign w:val="center"/>
          </w:tcPr>
          <w:p w14:paraId="1B3A4FE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65EB7B3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218" w:type="dxa"/>
            <w:tcBorders>
              <w:bottom w:val="single" w:color="auto" w:sz="4" w:space="0"/>
            </w:tcBorders>
            <w:vAlign w:val="center"/>
          </w:tcPr>
          <w:p w14:paraId="36C783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采购项目编号</w:t>
            </w:r>
          </w:p>
        </w:tc>
        <w:tc>
          <w:tcPr>
            <w:tcW w:w="6461" w:type="dxa"/>
            <w:tcBorders>
              <w:bottom w:val="single" w:color="auto" w:sz="4" w:space="0"/>
            </w:tcBorders>
            <w:vAlign w:val="center"/>
          </w:tcPr>
          <w:p w14:paraId="101222A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aps/>
                <w:color w:val="auto"/>
                <w:sz w:val="20"/>
                <w:szCs w:val="20"/>
                <w:highlight w:val="none"/>
              </w:rPr>
            </w:pPr>
          </w:p>
        </w:tc>
      </w:tr>
      <w:tr w14:paraId="207791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218" w:type="dxa"/>
            <w:vAlign w:val="center"/>
          </w:tcPr>
          <w:p w14:paraId="4A07D0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6461" w:type="dxa"/>
            <w:vAlign w:val="center"/>
          </w:tcPr>
          <w:p w14:paraId="66F24DF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83BB14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2218" w:type="dxa"/>
            <w:vAlign w:val="center"/>
          </w:tcPr>
          <w:p w14:paraId="432A13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磋商报价（元）</w:t>
            </w:r>
          </w:p>
        </w:tc>
        <w:tc>
          <w:tcPr>
            <w:tcW w:w="6461" w:type="dxa"/>
          </w:tcPr>
          <w:p w14:paraId="235AA80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0"/>
                <w:szCs w:val="20"/>
                <w:highlight w:val="none"/>
              </w:rPr>
            </w:pPr>
          </w:p>
          <w:p w14:paraId="145FD9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（大写）：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             </w:t>
            </w:r>
          </w:p>
          <w:p w14:paraId="1A032A8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  <w:p w14:paraId="7EF8504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（小写）：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             </w:t>
            </w:r>
          </w:p>
          <w:p w14:paraId="212349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</w:pPr>
          </w:p>
        </w:tc>
      </w:tr>
      <w:tr w14:paraId="24124C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2218" w:type="dxa"/>
            <w:vAlign w:val="center"/>
          </w:tcPr>
          <w:p w14:paraId="566B03CC">
            <w:pPr>
              <w:spacing w:line="360" w:lineRule="auto"/>
              <w:jc w:val="center"/>
              <w:rPr>
                <w:rFonts w:hint="default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服务期</w:t>
            </w:r>
          </w:p>
        </w:tc>
        <w:tc>
          <w:tcPr>
            <w:tcW w:w="6461" w:type="dxa"/>
            <w:vAlign w:val="center"/>
          </w:tcPr>
          <w:p w14:paraId="52BBBEFD">
            <w:pPr>
              <w:spacing w:line="360" w:lineRule="auto"/>
              <w:rPr>
                <w:rFonts w:hint="eastAsia"/>
                <w:color w:val="auto"/>
                <w:sz w:val="20"/>
                <w:szCs w:val="20"/>
                <w:highlight w:val="none"/>
              </w:rPr>
            </w:pPr>
          </w:p>
          <w:p w14:paraId="351BBB93">
            <w:pPr>
              <w:pStyle w:val="2"/>
              <w:spacing w:line="360" w:lineRule="auto"/>
              <w:rPr>
                <w:rFonts w:hint="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A4145D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0AF0D5CE">
      <w:pPr>
        <w:pStyle w:val="2"/>
        <w:adjustRightInd w:val="0"/>
        <w:snapToGrid w:val="0"/>
        <w:spacing w:after="0"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备注：</w:t>
      </w:r>
    </w:p>
    <w:p w14:paraId="6FDDB399">
      <w:pPr>
        <w:spacing w:line="360" w:lineRule="auto"/>
        <w:rPr>
          <w:rFonts w:hint="default"/>
          <w:color w:val="auto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1、磋商报价为总价形式，磋商报价=劳务人员薪酬及成交服务费+基础服务费（含税价），其中劳务人员薪酬及成交服务费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en-US" w:eastAsia="zh-CN"/>
        </w:rPr>
        <w:t xml:space="preserve">800,000.00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元，为不可变动部分，供应商根据基础服务费（含税价）自行报价。</w:t>
      </w:r>
    </w:p>
    <w:p w14:paraId="68DB17C5"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表内报价内容以元为单位，保留小数点后两位；大小写不一致时，以大写为准。</w:t>
      </w:r>
    </w:p>
    <w:p w14:paraId="6A6D10A8"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3、本表内的“磋商报价”必须与报价表中的“响应报价”保持一致，若不一致时，以报价表中的“响应报价”为准。</w:t>
      </w:r>
    </w:p>
    <w:p w14:paraId="34A583DD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5B90BB9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2E7A03A0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  应  商：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>（公章）</w:t>
      </w:r>
    </w:p>
    <w:p w14:paraId="14FED4B2">
      <w:pPr>
        <w:spacing w:line="360" w:lineRule="auto"/>
        <w:ind w:firstLine="2400" w:firstLineChars="1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>（签字或盖章）</w:t>
      </w:r>
    </w:p>
    <w:p w14:paraId="70C3CE70">
      <w:pPr>
        <w:spacing w:line="360" w:lineRule="auto"/>
        <w:rPr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  <w:r>
        <w:rPr>
          <w:b/>
          <w:color w:val="auto"/>
          <w:sz w:val="20"/>
          <w:szCs w:val="20"/>
        </w:rPr>
        <w:br w:type="page"/>
      </w:r>
    </w:p>
    <w:p w14:paraId="2B83D2E4">
      <w:pPr>
        <w:pStyle w:val="2"/>
        <w:spacing w:before="69" w:line="360" w:lineRule="auto"/>
        <w:jc w:val="center"/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</w:pPr>
      <w:r>
        <w:rPr>
          <w:rFonts w:hint="eastAsia"/>
          <w:b/>
          <w:bCs/>
          <w:color w:val="auto"/>
          <w:spacing w:val="15"/>
          <w:sz w:val="34"/>
          <w:szCs w:val="34"/>
          <w:lang w:eastAsia="zh-CN"/>
        </w:rPr>
        <w:t>分项报价表</w:t>
      </w:r>
    </w:p>
    <w:tbl>
      <w:tblPr>
        <w:tblStyle w:val="5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791"/>
        <w:gridCol w:w="2187"/>
        <w:gridCol w:w="2089"/>
      </w:tblGrid>
      <w:tr w14:paraId="11BF4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D57F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  <w:t>序 号</w:t>
            </w:r>
          </w:p>
        </w:tc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21206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报价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5BE1B">
            <w:pPr>
              <w:pStyle w:val="3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费用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0F3D5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2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ED36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8549D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25FB9">
            <w:pPr>
              <w:spacing w:line="360" w:lineRule="auto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劳务人员薪酬及成交服务费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6F44">
            <w:pPr>
              <w:pStyle w:val="3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800,000.00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51FAE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</w:p>
        </w:tc>
      </w:tr>
      <w:tr w14:paraId="5457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DB1FF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9F724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基础服务费（含税价）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C275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CDCF">
            <w:pPr>
              <w:pStyle w:val="3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供应商自行报价</w:t>
            </w:r>
          </w:p>
        </w:tc>
      </w:tr>
      <w:tr w14:paraId="21A1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2A5DE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0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F7591">
            <w:pPr>
              <w:pStyle w:val="3"/>
              <w:tabs>
                <w:tab w:val="left" w:pos="3104"/>
              </w:tabs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元</w:t>
            </w:r>
          </w:p>
        </w:tc>
      </w:tr>
      <w:tr w14:paraId="55559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8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24C4D">
            <w:pPr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lang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 xml:space="preserve">（人民币大写）：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 xml:space="preserve"> （￥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 xml:space="preserve">元）  </w:t>
            </w:r>
          </w:p>
        </w:tc>
      </w:tr>
      <w:tr w14:paraId="793D9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8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D4D6F">
            <w:pPr>
              <w:pStyle w:val="3"/>
              <w:spacing w:line="360" w:lineRule="auto"/>
              <w:rPr>
                <w:rFonts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20"/>
                <w:szCs w:val="20"/>
                <w:highlight w:val="none"/>
              </w:rPr>
              <w:t>备注：表内报价内容以元为单位，保留小数点后两位。</w:t>
            </w:r>
          </w:p>
        </w:tc>
      </w:tr>
    </w:tbl>
    <w:p w14:paraId="00ECE1D4">
      <w:pPr>
        <w:pStyle w:val="4"/>
        <w:spacing w:line="360" w:lineRule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说明：</w:t>
      </w:r>
    </w:p>
    <w:p w14:paraId="6089E8DD">
      <w:pPr>
        <w:pStyle w:val="4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序号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1项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费用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为固定价格，供应商不得更改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eastAsia="zh-CN"/>
        </w:rPr>
        <w:t>。</w:t>
      </w:r>
    </w:p>
    <w:p w14:paraId="13389F45">
      <w:pPr>
        <w:pStyle w:val="4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项基础服务费（含税价）供应商自行报价。要求报价不得高于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102,000.00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元，否则按无效报价处理。</w:t>
      </w:r>
    </w:p>
    <w:p w14:paraId="789CA31E">
      <w:pPr>
        <w:pStyle w:val="4"/>
        <w:spacing w:line="360" w:lineRule="auto"/>
        <w:outlineLvl w:val="9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none"/>
        </w:rPr>
        <w:t>、各供应商须列明各项目的价格，报价以元为单位。</w:t>
      </w:r>
    </w:p>
    <w:p w14:paraId="541CDA54">
      <w:pPr>
        <w:spacing w:line="360" w:lineRule="auto"/>
        <w:textAlignment w:val="baseline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、本表中的“合计”与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相加应于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报价一览表”的总报价一致。</w:t>
      </w:r>
    </w:p>
    <w:p w14:paraId="00FAEB28">
      <w:pPr>
        <w:widowControl/>
        <w:spacing w:line="360" w:lineRule="auto"/>
        <w:jc w:val="left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注：此表格可延长。</w:t>
      </w:r>
    </w:p>
    <w:p w14:paraId="11CB2EB0"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32A245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               </w:t>
      </w:r>
    </w:p>
    <w:p w14:paraId="29EBD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5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ABE9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50"/>
        <w:textAlignment w:val="auto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      （公章）</w:t>
      </w:r>
    </w:p>
    <w:p w14:paraId="32EA072C">
      <w:pPr>
        <w:spacing w:line="360" w:lineRule="auto"/>
        <w:ind w:right="-161" w:firstLine="2100" w:firstLineChars="1050"/>
        <w:rPr>
          <w:rFonts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法定代表人/负责人或被授权代表签字：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（签字或盖章）</w:t>
      </w:r>
    </w:p>
    <w:p w14:paraId="20789B15"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D6070"/>
    <w:rsid w:val="371D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4"/>
    </w:rPr>
  </w:style>
  <w:style w:type="paragraph" w:styleId="4">
    <w:name w:val="Body Text 2"/>
    <w:basedOn w:val="1"/>
    <w:qFormat/>
    <w:uiPriority w:val="0"/>
    <w:pPr>
      <w:spacing w:line="360" w:lineRule="auto"/>
    </w:pPr>
    <w:rPr>
      <w:rFonts w:ascii="幼圆" w:eastAsia="幼圆"/>
      <w:kern w:val="0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2025-04-28T01:48:00Z</dcterms:created>
  <dc:creator>Джек</dc:creator>
  <cp:lastModifiedBy>Джек</cp:lastModifiedBy>
  <dcterms:modified xsi:type="dcterms:W3CDTF">2025-04-28T01:49:52Z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3ADF7ADB00254E15BE8C5B6A71452E1D_11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