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版本号：SXLX-2025-003.1B120250703001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麻醉临床信息系统(二次)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SXLX-2025-003.1B1</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麻醉临床信息系统(二次)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SXLX-2025-003.1B1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麻醉临床信息系统(二次)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围绕减少医疗差错、优化工作流程、详尽采集患者基础体征数据的基本应用需求，为医院的管理、临床服务、科研、教学和决策提供全面、有价值的数据，帮助医院建立其成本和效率优势，提高医院智慧化水平。立足于“智慧医院”建设目标，实现信息互通，数据高度共享；设备采集技术的多样性，结构灵活配置，满足不同医疗应用需求；辅助医生、护士更规范、更标准完成医疗操作，提高医疗质量；切实提高医院管理水平，加强过程质量控制，减少医疗差错，防范医疗风险；临床基础数据的详尽收集，完整记录患者诊疗过程；量化评估患者病情，制定科学的诊断治疗方案，支持系统评分；强大便捷的统计分析，支持科研教学，支持科室管理。智能化功能提供数据分析和预测，辅助医生制定更精确的诊断和治疗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财务状况报告：提供2024年度经审计的财务报告（成立时间至响应文件递交截止时间不足一年的可提供成立后任意时段的资产负债表），或提供响应文件递交截止日前三个月内其基本存款账户开户银行出具的资信证明。</w:t>
      </w:r>
    </w:p>
    <w:p>
      <w:pPr>
        <w:pStyle w:val="null3"/>
      </w:pPr>
      <w:r>
        <w:rPr>
          <w:rFonts w:ascii="仿宋_GB2312" w:hAnsi="仿宋_GB2312" w:cs="仿宋_GB2312" w:eastAsia="仿宋_GB2312"/>
        </w:rPr>
        <w:t>3、履行合同技术能力的承诺：提供具有履行合同所必需的设备和专业技术能力的承诺。</w:t>
      </w:r>
    </w:p>
    <w:p>
      <w:pPr>
        <w:pStyle w:val="null3"/>
      </w:pPr>
      <w:r>
        <w:rPr>
          <w:rFonts w:ascii="仿宋_GB2312" w:hAnsi="仿宋_GB2312" w:cs="仿宋_GB2312" w:eastAsia="仿宋_GB2312"/>
        </w:rPr>
        <w:t>4、税收缴纳证明：提供磋商截止日前一年内已缴纳的至少一个月的纳税证明或完税证明，依法免税的单位应提供相关证明材料。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6、无重大违法记录声明：参加政府采购活动前3年内，在经营活动中没有重大违法记录的书面声明。</w:t>
      </w:r>
    </w:p>
    <w:p>
      <w:pPr>
        <w:pStyle w:val="null3"/>
      </w:pPr>
      <w:r>
        <w:rPr>
          <w:rFonts w:ascii="仿宋_GB2312" w:hAnsi="仿宋_GB2312" w:cs="仿宋_GB2312" w:eastAsia="仿宋_GB2312"/>
        </w:rPr>
        <w:t>7、法人身份证明或授权书：法定代表人参加的，须提供法定代表人身份证明及本人身份证复印件；法定代表人授权他人参加的，须提供法定代表人委托授权书、被授权代表的身份证复印件，被授权人参加的还需要提供被授权人近一个月社保缴纳证明</w:t>
      </w:r>
    </w:p>
    <w:p>
      <w:pPr>
        <w:pStyle w:val="null3"/>
      </w:pPr>
      <w:r>
        <w:rPr>
          <w:rFonts w:ascii="仿宋_GB2312" w:hAnsi="仿宋_GB2312" w:cs="仿宋_GB2312" w:eastAsia="仿宋_GB2312"/>
        </w:rPr>
        <w:t>8、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9、信用记录审查二：列入政府采购各级管理主管部门和我院“黑名单”的供应商在其列入“黑名单”之日起 3年内限制参与本项目；（提供截图或承诺书）</w:t>
      </w:r>
    </w:p>
    <w:p>
      <w:pPr>
        <w:pStyle w:val="null3"/>
      </w:pPr>
      <w:r>
        <w:rPr>
          <w:rFonts w:ascii="仿宋_GB2312" w:hAnsi="仿宋_GB2312" w:cs="仿宋_GB2312" w:eastAsia="仿宋_GB2312"/>
        </w:rPr>
        <w:t>10、本项目不接受联合体投标：本项目不接受联合体投标；（提供书面承诺，加盖供应商公章）。</w:t>
      </w:r>
    </w:p>
    <w:p>
      <w:pPr>
        <w:pStyle w:val="null3"/>
      </w:pPr>
      <w:r>
        <w:rPr>
          <w:rFonts w:ascii="仿宋_GB2312" w:hAnsi="仿宋_GB2312" w:cs="仿宋_GB2312" w:eastAsia="仿宋_GB2312"/>
        </w:rPr>
        <w:t>11、控股、管理关系：单位负责人为同一人或者存在直接控股、管理关系的不同供应商，不得同时参加本采购项目投标；（提供书面承诺，加盖供应商公章）。</w:t>
      </w:r>
    </w:p>
    <w:p>
      <w:pPr>
        <w:pStyle w:val="null3"/>
      </w:pPr>
      <w:r>
        <w:rPr>
          <w:rFonts w:ascii="仿宋_GB2312" w:hAnsi="仿宋_GB2312" w:cs="仿宋_GB2312" w:eastAsia="仿宋_GB2312"/>
        </w:rPr>
        <w:t>12、供应商属性：供应商非采购人单位职工及家属投资开办，其法人、股东和经营管理人员非采购人单位职工及家属；（提供书面承诺，加盖供应商公章）</w:t>
      </w:r>
    </w:p>
    <w:p>
      <w:pPr>
        <w:pStyle w:val="null3"/>
      </w:pPr>
      <w:r>
        <w:rPr>
          <w:rFonts w:ascii="仿宋_GB2312" w:hAnsi="仿宋_GB2312" w:cs="仿宋_GB2312" w:eastAsia="仿宋_GB2312"/>
        </w:rPr>
        <w:t>13、无行贿行为：在投标前3年内的招投标和政府采购活动中无以行贿手段谋取中标（成交）的行为，并承诺在本次政府采购活动中，不以向采购人、代理机构、评审人员提供利益和好处谋取中标（成交）。（提供书面承诺，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西安市第三医院经办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029-61816113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陕西省西安市雁塔区陕西省西安市雁塔区太白南路39号金石柏朗大厦12层1201、1202、1205室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佟钰铭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依据《国家计委关于印发招标代理服务收费管理暂行办法的通知》（计价格〔2002〕1980号）和《关于招标代理服务收费有关问题的通知》（发改办价格〔2003〕857号）文件规定标准下浮20%收取，成交单位在领取成交通知书时向代理机构支付代理服务费。缴纳账户如下： 户 名：陕西立信工程项目管理有限公司 账 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联系人：佟工</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地址：太白南路39号金石柏朗大厦12层1201、1202、1205室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围绕减少医疗差错、优化工作流程、详尽采集患者基础体征数据的基本应用需求，为医院的管理、临床服务、科研、教学和决策提供全面、有价值的数据，帮助医院建立其成本和效率优势，提高医院智慧化水平。立足于“智慧医院”建设目标，实现信息互通，数据高度共享；设备采集技术的多样性，结构灵活配置，满足不同医疗应用需求；辅助医生、护士更规范、更标准完成医疗操作，提高医疗质量；切实提高医院管理水平，加强过程质量控制，减少医疗差错，防范医疗风险；临床基础数据的详尽收集，完整记录患者诊疗过程；量化评估患者病情，制定科学的诊断治疗方案，支持系统评分；强大便捷的统计分析，支持科研教学，支持科室管理。智能化功能提供数据分析和预测，辅助医生制定更精确的诊断和治疗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麻醉临床信息系统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标的名称：麻醉临床信息系统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15"/>
              <w:ind w:left="210" w:firstLine="480"/>
              <w:jc w:val="both"/>
            </w:pPr>
            <w:r>
              <w:rPr>
                <w:rFonts w:ascii="仿宋_GB2312" w:hAnsi="仿宋_GB2312" w:cs="仿宋_GB2312" w:eastAsia="仿宋_GB2312"/>
                <w:sz w:val="24"/>
              </w:rPr>
              <w:t>本着</w:t>
            </w:r>
            <w:r>
              <w:rPr>
                <w:rFonts w:ascii="仿宋_GB2312" w:hAnsi="仿宋_GB2312" w:cs="仿宋_GB2312" w:eastAsia="仿宋_GB2312"/>
                <w:sz w:val="24"/>
              </w:rPr>
              <w:t>“智慧医院”建设目标，引进临床信息系统，通过该系统的实施，能够规范麻醉科、监护病房和手术室的工作流程、实现麻醉、监护、手术过程中的信息数字化和网络化、自动生成麻醉手术中的各种医疗文书、完整共享HIS、LIS等手术患者信息，实现对麻醉过程管理，从而提高整个麻醉、护理、手术管理工作的水平。</w:t>
            </w:r>
          </w:p>
          <w:p>
            <w:pPr>
              <w:pStyle w:val="null3"/>
              <w:spacing w:before="315"/>
              <w:ind w:left="210" w:firstLine="480"/>
              <w:jc w:val="both"/>
            </w:pPr>
            <w:r>
              <w:rPr>
                <w:rFonts w:ascii="仿宋_GB2312" w:hAnsi="仿宋_GB2312" w:cs="仿宋_GB2312" w:eastAsia="仿宋_GB2312"/>
                <w:sz w:val="24"/>
              </w:rPr>
              <w:t>采用计算机和通信技术，实现监护仪设备输出数据的自动采集，采集的数据能够如实准确地反映患者生命体征参数的变化，并实现信息高度共享，根据采集结果，综合其他患者数据，自动生成相关医疗文书，以达到提高护理、手术室工作效率的目的，在一定程度上减轻了医护人员书写医疗文书的压力。通过该系统的实施，能够规范麻醉科和手术室的工作流程、实现护理、麻醉、手术过程中的信息数字化和网络化、自动生成护理、手术麻醉中的各种医疗文书、完整共享</w:t>
            </w:r>
            <w:r>
              <w:rPr>
                <w:rFonts w:ascii="仿宋_GB2312" w:hAnsi="仿宋_GB2312" w:cs="仿宋_GB2312" w:eastAsia="仿宋_GB2312"/>
                <w:sz w:val="24"/>
              </w:rPr>
              <w:t>HIS、LIS等手术患者信息，实现医疗过程电子化管理，从而提高整个医疗管理工作的水平。</w:t>
            </w:r>
          </w:p>
          <w:p>
            <w:pPr>
              <w:pStyle w:val="null3"/>
              <w:spacing w:before="315"/>
              <w:ind w:left="210" w:firstLine="480"/>
              <w:jc w:val="both"/>
            </w:pPr>
            <w:r>
              <w:rPr>
                <w:rFonts w:ascii="仿宋_GB2312" w:hAnsi="仿宋_GB2312" w:cs="仿宋_GB2312" w:eastAsia="仿宋_GB2312"/>
                <w:sz w:val="24"/>
              </w:rPr>
              <w:t>系统要能够全面支持麻醉科和手术室的工作流管理，并满足各环节特定的功能要求。同时，完善电子病历系统及手术麻醉相关管理系统。系统还能实现融入医院的管理理念，真正体现管理的科学化、程式化、信息化，相关职能科室及院领导能随时调看科室的全部信息，从而实现现代医疗技术的安全及建立科室管理的安全保障体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20"/>
              <w:jc w:val="both"/>
            </w:pPr>
            <w:r>
              <w:rPr>
                <w:rFonts w:ascii="仿宋_GB2312" w:hAnsi="仿宋_GB2312" w:cs="仿宋_GB2312" w:eastAsia="仿宋_GB2312"/>
                <w:sz w:val="21"/>
              </w:rPr>
              <w:t>覆盖医院住院二部麻醉科（手术间</w:t>
            </w:r>
            <w:r>
              <w:rPr>
                <w:rFonts w:ascii="仿宋_GB2312" w:hAnsi="仿宋_GB2312" w:cs="仿宋_GB2312" w:eastAsia="仿宋_GB2312"/>
                <w:sz w:val="21"/>
              </w:rPr>
              <w:t>、</w:t>
            </w:r>
            <w:r>
              <w:rPr>
                <w:rFonts w:ascii="仿宋_GB2312" w:hAnsi="仿宋_GB2312" w:cs="仿宋_GB2312" w:eastAsia="仿宋_GB2312"/>
                <w:sz w:val="21"/>
              </w:rPr>
              <w:t>介入手术间、复苏室</w:t>
            </w:r>
            <w:r>
              <w:rPr>
                <w:rFonts w:ascii="仿宋_GB2312" w:hAnsi="仿宋_GB2312" w:cs="仿宋_GB2312" w:eastAsia="仿宋_GB2312"/>
                <w:sz w:val="21"/>
              </w:rPr>
              <w:t>）</w:t>
            </w:r>
            <w:r>
              <w:rPr>
                <w:rFonts w:ascii="仿宋_GB2312" w:hAnsi="仿宋_GB2312" w:cs="仿宋_GB2312" w:eastAsia="仿宋_GB2312"/>
                <w:sz w:val="21"/>
              </w:rPr>
              <w:t>10间，具体清单如下：</w:t>
            </w:r>
          </w:p>
          <w:tbl>
            <w:tblPr>
              <w:tblInd w:type="dxa" w:w="120"/>
              <w:tblBorders>
                <w:top w:val="none" w:color="000000" w:sz="4"/>
                <w:left w:val="none" w:color="000000" w:sz="4"/>
                <w:bottom w:val="none" w:color="000000" w:sz="4"/>
                <w:right w:val="none" w:color="000000" w:sz="4"/>
                <w:insideH w:val="none"/>
                <w:insideV w:val="none"/>
              </w:tblBorders>
            </w:tblPr>
            <w:tblGrid>
              <w:gridCol w:w="898"/>
              <w:gridCol w:w="827"/>
              <w:gridCol w:w="827"/>
            </w:tblGrid>
            <w:tr>
              <w:tc>
                <w:tcPr>
                  <w:tcW w:type="dxa" w:w="8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产品名称</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单位</w:t>
                  </w:r>
                </w:p>
              </w:tc>
              <w:tc>
                <w:tcPr>
                  <w:tcW w:type="dxa" w:w="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数量</w:t>
                  </w:r>
                </w:p>
              </w:tc>
            </w:tr>
            <w:tr>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麻醉临床信息系统</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点位</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10</w:t>
                  </w:r>
                </w:p>
              </w:tc>
            </w:tr>
            <w:tr>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一体机电脑支架</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10</w:t>
                  </w:r>
                </w:p>
              </w:tc>
            </w:tr>
            <w:tr>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一体机电脑</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10</w:t>
                  </w:r>
                </w:p>
              </w:tc>
            </w:tr>
            <w:tr>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台式电脑</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3</w:t>
                  </w:r>
                </w:p>
              </w:tc>
            </w:tr>
            <w:tr>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笔记本电脑</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10</w:t>
                  </w:r>
                </w:p>
              </w:tc>
            </w:tr>
            <w:tr>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一体化显示大屏</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p>
              </w:tc>
            </w:tr>
            <w:tr>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网络打印机</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台</w:t>
                  </w:r>
                </w:p>
              </w:tc>
              <w:tc>
                <w:tcPr>
                  <w:tcW w:type="dxa" w:w="8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20"/>
              <w:jc w:val="both"/>
            </w:pPr>
            <w:r>
              <w:rPr>
                <w:rFonts w:ascii="仿宋_GB2312" w:hAnsi="仿宋_GB2312" w:cs="仿宋_GB2312" w:eastAsia="仿宋_GB2312"/>
                <w:sz w:val="21"/>
              </w:rPr>
              <w:t>（一）建设目标</w:t>
            </w:r>
          </w:p>
          <w:p>
            <w:pPr>
              <w:pStyle w:val="null3"/>
              <w:ind w:firstLine="420"/>
              <w:jc w:val="both"/>
            </w:pPr>
            <w:r>
              <w:rPr>
                <w:rFonts w:ascii="仿宋_GB2312" w:hAnsi="仿宋_GB2312" w:cs="仿宋_GB2312" w:eastAsia="仿宋_GB2312"/>
                <w:sz w:val="21"/>
              </w:rPr>
              <w:t>本次麻醉临床信息系统的总体建设目标是：围绕减少医疗差错、优化工作流程、详尽采集患者基础体征数据的基本应用需求，为医院的管理、临床服务、科研、教学和决策提供全面、有价值的数据，帮助医院建立其成本和效率优势，提高医院智慧化水平。立足于</w:t>
            </w:r>
            <w:r>
              <w:rPr>
                <w:rFonts w:ascii="仿宋_GB2312" w:hAnsi="仿宋_GB2312" w:cs="仿宋_GB2312" w:eastAsia="仿宋_GB2312"/>
                <w:sz w:val="21"/>
              </w:rPr>
              <w:t>“智慧医院”建设目标，实现信息互通，数据高度共享；设备采集技术的多样性，结构灵活配置，满足不同医疗应用需求；辅助医生、护士更规范、更标准完成医疗操作，提高医疗质量；切实提高医院管理水平，加强过程质量控制，减少医疗差错，防范医疗风险；临床基础数据的详尽收集，完整记录患者诊疗过程；量化评估患者病情，制定科学的诊断治疗方案，支持系统评分；强大便捷的统计分析，支持科研教学，支持科室管理。智能化功能提供数据分析和预测，辅助医生制定更精确的诊断和治疗方案。</w:t>
            </w:r>
          </w:p>
          <w:p>
            <w:pPr>
              <w:pStyle w:val="null3"/>
              <w:ind w:firstLine="420"/>
              <w:jc w:val="both"/>
            </w:pPr>
            <w:r>
              <w:rPr>
                <w:rFonts w:ascii="仿宋_GB2312" w:hAnsi="仿宋_GB2312" w:cs="仿宋_GB2312" w:eastAsia="仿宋_GB2312"/>
                <w:sz w:val="21"/>
              </w:rPr>
              <w:t>本次信息化提升建设项目将实现以下内容：</w:t>
            </w:r>
          </w:p>
          <w:p>
            <w:pPr>
              <w:pStyle w:val="null3"/>
              <w:ind w:firstLine="420"/>
              <w:jc w:val="both"/>
            </w:pPr>
            <w:r>
              <w:rPr>
                <w:rFonts w:ascii="仿宋_GB2312" w:hAnsi="仿宋_GB2312" w:cs="仿宋_GB2312" w:eastAsia="仿宋_GB2312"/>
                <w:sz w:val="21"/>
              </w:rPr>
              <w:t>1）实现麻醉过程标准化管理，建立过程质控体系</w:t>
            </w:r>
          </w:p>
          <w:p>
            <w:pPr>
              <w:pStyle w:val="null3"/>
              <w:ind w:firstLine="420"/>
              <w:jc w:val="both"/>
            </w:pPr>
            <w:r>
              <w:rPr>
                <w:rFonts w:ascii="仿宋_GB2312" w:hAnsi="仿宋_GB2312" w:cs="仿宋_GB2312" w:eastAsia="仿宋_GB2312"/>
                <w:sz w:val="21"/>
              </w:rPr>
              <w:t>建立全新的麻醉工作平台，以麻醉日常业务为核心，建立麻醉过程标准操作，标准记录，实现麻醉过程质控管理，保障患者安全，提高医疗质量。系统以麻醉科、手术室业务及数据准确、安全为基础，兼顾临床与管理两条主线，达到数字化手术室管理的要求。</w:t>
            </w:r>
          </w:p>
          <w:p>
            <w:pPr>
              <w:pStyle w:val="null3"/>
              <w:ind w:firstLine="420"/>
              <w:jc w:val="both"/>
            </w:pPr>
            <w:r>
              <w:rPr>
                <w:rFonts w:ascii="仿宋_GB2312" w:hAnsi="仿宋_GB2312" w:cs="仿宋_GB2312" w:eastAsia="仿宋_GB2312"/>
                <w:sz w:val="21"/>
              </w:rPr>
              <w:t>2）建立麻醉科协同工作模式，提高工作效率</w:t>
            </w:r>
          </w:p>
          <w:p>
            <w:pPr>
              <w:pStyle w:val="null3"/>
              <w:ind w:firstLine="420"/>
              <w:jc w:val="both"/>
            </w:pPr>
            <w:r>
              <w:rPr>
                <w:rFonts w:ascii="仿宋_GB2312" w:hAnsi="仿宋_GB2312" w:cs="仿宋_GB2312" w:eastAsia="仿宋_GB2312"/>
                <w:sz w:val="21"/>
              </w:rPr>
              <w:t>通过消息平台技术，实现办公室与手术间之间、手术间与手术间之间的消息通讯，实现手术间与家属的信息共享，实现预警消息的快速发布，建立以患者为中心的协同工作模式，提高工作效率，保障患者安全。</w:t>
            </w:r>
          </w:p>
          <w:p>
            <w:pPr>
              <w:pStyle w:val="null3"/>
              <w:ind w:firstLine="420"/>
              <w:jc w:val="both"/>
            </w:pPr>
            <w:r>
              <w:rPr>
                <w:rFonts w:ascii="仿宋_GB2312" w:hAnsi="仿宋_GB2312" w:cs="仿宋_GB2312" w:eastAsia="仿宋_GB2312"/>
                <w:sz w:val="21"/>
              </w:rPr>
              <w:t>3）优化业务流程，提高医疗质量，保证患者安全。</w:t>
            </w:r>
          </w:p>
          <w:p>
            <w:pPr>
              <w:pStyle w:val="null3"/>
              <w:ind w:firstLine="420"/>
              <w:jc w:val="both"/>
            </w:pPr>
            <w:r>
              <w:rPr>
                <w:rFonts w:ascii="仿宋_GB2312" w:hAnsi="仿宋_GB2312" w:cs="仿宋_GB2312" w:eastAsia="仿宋_GB2312"/>
                <w:sz w:val="21"/>
              </w:rPr>
              <w:t>加强手术麻醉流程管理，配合医院信息化建设，提高医院对手术麻醉流程管控的能力，提供以病人为中心同时兼顾效率的信息化建设方案，帮助医院持续提高医疗质量和保证患者安全。</w:t>
            </w:r>
          </w:p>
          <w:p>
            <w:pPr>
              <w:pStyle w:val="null3"/>
              <w:ind w:firstLine="420"/>
              <w:jc w:val="both"/>
            </w:pPr>
            <w:r>
              <w:rPr>
                <w:rFonts w:ascii="仿宋_GB2312" w:hAnsi="仿宋_GB2312" w:cs="仿宋_GB2312" w:eastAsia="仿宋_GB2312"/>
                <w:sz w:val="21"/>
              </w:rPr>
              <w:t>（二）建设原则</w:t>
            </w:r>
          </w:p>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标准化、规范化程度高：其功能规范满足医院智慧服务分级评估标准体系要求，满足《电子病历系统应用水平分级评价标准》五级标准，满足《医院信息互联互通标准化成熟度测评方案》四甲标准，同时支持按照上级有关部门上报手术麻醉相关数据的上传。</w:t>
            </w:r>
          </w:p>
          <w:p>
            <w:pPr>
              <w:pStyle w:val="null3"/>
              <w:ind w:firstLine="420"/>
              <w:jc w:val="both"/>
            </w:pPr>
            <w:r>
              <w:rPr>
                <w:rFonts w:ascii="仿宋_GB2312" w:hAnsi="仿宋_GB2312" w:cs="仿宋_GB2312" w:eastAsia="仿宋_GB2312"/>
                <w:sz w:val="21"/>
              </w:rPr>
              <w:t>良好的系统融合性：要与</w:t>
            </w:r>
            <w:r>
              <w:rPr>
                <w:rFonts w:ascii="仿宋_GB2312" w:hAnsi="仿宋_GB2312" w:cs="仿宋_GB2312" w:eastAsia="仿宋_GB2312"/>
                <w:sz w:val="21"/>
              </w:rPr>
              <w:t>HIS系统、LIS系统、电子病历系统等相关的医院信息化系统实现完全融合。</w:t>
            </w:r>
          </w:p>
          <w:p>
            <w:pPr>
              <w:pStyle w:val="null3"/>
              <w:ind w:firstLine="420"/>
              <w:jc w:val="both"/>
            </w:pPr>
            <w:r>
              <w:rPr>
                <w:rFonts w:ascii="仿宋_GB2312" w:hAnsi="仿宋_GB2312" w:cs="仿宋_GB2312" w:eastAsia="仿宋_GB2312"/>
                <w:sz w:val="21"/>
              </w:rPr>
              <w:t>智能化程度高：系统不仅为高层管理者提供总体运行状况的分析决策，而且为临床提供智能辅助诊断等智能知识库系统。</w:t>
            </w:r>
          </w:p>
          <w:p>
            <w:pPr>
              <w:pStyle w:val="null3"/>
              <w:ind w:firstLine="420"/>
              <w:jc w:val="both"/>
            </w:pPr>
            <w:r>
              <w:rPr>
                <w:rFonts w:ascii="仿宋_GB2312" w:hAnsi="仿宋_GB2312" w:cs="仿宋_GB2312" w:eastAsia="仿宋_GB2312"/>
                <w:sz w:val="21"/>
              </w:rPr>
              <w:t>信息的高度共享性：系统以病人信息为中心，支持与医院信息集成平台的对接，充分满足管理、临床、教学、科研等诸方面的需求。</w:t>
            </w:r>
          </w:p>
          <w:p>
            <w:pPr>
              <w:pStyle w:val="null3"/>
              <w:ind w:firstLine="420"/>
              <w:jc w:val="both"/>
            </w:pPr>
            <w:r>
              <w:rPr>
                <w:rFonts w:ascii="仿宋_GB2312" w:hAnsi="仿宋_GB2312" w:cs="仿宋_GB2312" w:eastAsia="仿宋_GB2312"/>
                <w:sz w:val="21"/>
              </w:rPr>
              <w:t>安全性：系统采用了数据库级用户权限和应用程序级运行权限的双重控制机制，提供了统一的基于角色的用户管理手段，使系统具有完善的安全保障体系。</w:t>
            </w:r>
          </w:p>
          <w:p>
            <w:pPr>
              <w:pStyle w:val="null3"/>
              <w:ind w:firstLine="420"/>
              <w:jc w:val="both"/>
            </w:pPr>
            <w:r>
              <w:rPr>
                <w:rFonts w:ascii="仿宋_GB2312" w:hAnsi="仿宋_GB2312" w:cs="仿宋_GB2312" w:eastAsia="仿宋_GB2312"/>
                <w:sz w:val="21"/>
              </w:rPr>
              <w:t>（三）技术要求</w:t>
            </w:r>
          </w:p>
          <w:p>
            <w:pPr>
              <w:pStyle w:val="null3"/>
              <w:ind w:firstLine="420"/>
              <w:jc w:val="both"/>
            </w:pPr>
            <w:r>
              <w:rPr>
                <w:rFonts w:ascii="仿宋_GB2312" w:hAnsi="仿宋_GB2312" w:cs="仿宋_GB2312" w:eastAsia="仿宋_GB2312"/>
                <w:sz w:val="21"/>
              </w:rPr>
              <w:t>1）必须充分考虑医疗行业发展趋势，采用先进的软件架构和系统架构，满足目前以及将来五年以上采购人对系统的需求，从而达到既能满足采购人现阶段对信息服务能力的要求，推动计算机应用向更高级阶段发展，又能够在今后数年内保持其技术的先进性和实用性，从而保护投资的有效性。</w:t>
            </w:r>
          </w:p>
          <w:p>
            <w:pPr>
              <w:pStyle w:val="null3"/>
              <w:ind w:firstLine="420"/>
              <w:jc w:val="both"/>
            </w:pPr>
            <w:r>
              <w:rPr>
                <w:rFonts w:ascii="仿宋_GB2312" w:hAnsi="仿宋_GB2312" w:cs="仿宋_GB2312" w:eastAsia="仿宋_GB2312"/>
                <w:sz w:val="21"/>
              </w:rPr>
              <w:t>2）整体架构规划设计应采用国际主流SOA架构，采用分布式、多层次和松耦合结构。通过制定全院的数据标准、传输标准、安全体系，对采购人的各个业务系统进行梳理和改造，完成符合国家标准、HL7的整合、交换、安全体系。从而实现病人服务精细化，以病人为中心，面向病人优化业务流程，加强病人就诊体验，提升医院整体服务质量。</w:t>
            </w:r>
          </w:p>
          <w:p>
            <w:pPr>
              <w:pStyle w:val="null3"/>
              <w:ind w:firstLine="420"/>
              <w:jc w:val="both"/>
            </w:pPr>
            <w:r>
              <w:rPr>
                <w:rFonts w:ascii="仿宋_GB2312" w:hAnsi="仿宋_GB2312" w:cs="仿宋_GB2312" w:eastAsia="仿宋_GB2312"/>
                <w:sz w:val="21"/>
              </w:rPr>
              <w:t>3）为了实现和采购人现有应用和数据库系统的有效集成，投标供应商提供的应用软件相关配套的数据库系统软件必须采用ORACLE、SQL SERVER等业界主流大型关系型数据库和后关系型数据库产品。</w:t>
            </w:r>
          </w:p>
          <w:p>
            <w:pPr>
              <w:pStyle w:val="null3"/>
              <w:ind w:firstLine="420"/>
              <w:jc w:val="both"/>
            </w:pPr>
            <w:r>
              <w:rPr>
                <w:rFonts w:ascii="仿宋_GB2312" w:hAnsi="仿宋_GB2312" w:cs="仿宋_GB2312" w:eastAsia="仿宋_GB2312"/>
                <w:sz w:val="21"/>
              </w:rPr>
              <w:t>4）软件设计必须满足采购人个性化要求和本地特色，投标人必须承诺要根据采购人在本项目功能范围内提出的需求进行个性化二次开发。</w:t>
            </w:r>
          </w:p>
          <w:p>
            <w:pPr>
              <w:pStyle w:val="null3"/>
              <w:ind w:firstLine="420"/>
              <w:jc w:val="both"/>
            </w:pPr>
            <w:r>
              <w:rPr>
                <w:rFonts w:ascii="仿宋_GB2312" w:hAnsi="仿宋_GB2312" w:cs="仿宋_GB2312" w:eastAsia="仿宋_GB2312"/>
                <w:sz w:val="21"/>
              </w:rPr>
              <w:t>5）设备数据采集：根据应用需求支持采集符合TCP/IP协议、符合RS232等接口形式的数据输出接口的设备数据（监护仪、麻醉机）。支持一对多采集模式，即一台设备采集工作站同时与多台监护设备进行连接、数据采集。支持一对一采集模式，即每台设备采集工作站只与一台监护设备进行连接、数据采集。</w:t>
            </w:r>
          </w:p>
          <w:p>
            <w:pPr>
              <w:pStyle w:val="null3"/>
              <w:ind w:firstLine="420"/>
              <w:jc w:val="both"/>
            </w:pPr>
            <w:r>
              <w:rPr>
                <w:rFonts w:ascii="仿宋_GB2312" w:hAnsi="仿宋_GB2312" w:cs="仿宋_GB2312" w:eastAsia="仿宋_GB2312"/>
                <w:sz w:val="21"/>
              </w:rPr>
              <w:t>6）信息系统集成：根据应用需求实现与医院其他信息系统的集成，最大限度保证数据共享，实现和HIS、LIS等多系统的接口，符合医院和国家及省市相关的接口标准和规范；并在SOA的框架下，完全面向对象，灵活、方便、易扩展。</w:t>
            </w:r>
          </w:p>
          <w:p>
            <w:pPr>
              <w:pStyle w:val="null3"/>
              <w:ind w:firstLine="420"/>
              <w:jc w:val="both"/>
            </w:pPr>
            <w:r>
              <w:rPr>
                <w:rFonts w:ascii="仿宋_GB2312" w:hAnsi="仿宋_GB2312" w:cs="仿宋_GB2312" w:eastAsia="仿宋_GB2312"/>
                <w:sz w:val="21"/>
              </w:rPr>
              <w:t>（四）系统软件技术要求</w:t>
            </w:r>
          </w:p>
          <w:p>
            <w:pPr>
              <w:pStyle w:val="null3"/>
              <w:ind w:firstLine="420"/>
              <w:jc w:val="both"/>
            </w:pPr>
            <w:r>
              <w:rPr>
                <w:rFonts w:ascii="仿宋_GB2312" w:hAnsi="仿宋_GB2312" w:cs="仿宋_GB2312" w:eastAsia="仿宋_GB2312"/>
                <w:sz w:val="21"/>
              </w:rPr>
              <w:t>1）麻醉系统支持客户端、移动端、Web端多模式应用，分场景分情况解决实际需求，满足不同场景对系统的应用需求。</w:t>
            </w:r>
          </w:p>
          <w:p>
            <w:pPr>
              <w:pStyle w:val="null3"/>
              <w:ind w:firstLine="420"/>
              <w:jc w:val="both"/>
            </w:pPr>
            <w:r>
              <w:rPr>
                <w:rFonts w:ascii="仿宋_GB2312" w:hAnsi="仿宋_GB2312" w:cs="仿宋_GB2312" w:eastAsia="仿宋_GB2312"/>
                <w:sz w:val="21"/>
              </w:rPr>
              <w:t>2）麻醉系统支持一家总院、多家分院共用同一套系统的运行模式，有效实现全院各个院区“管理统一、系统统一、数据统一、运维统一”。</w:t>
            </w:r>
          </w:p>
          <w:p>
            <w:pPr>
              <w:pStyle w:val="null3"/>
              <w:ind w:firstLine="420"/>
              <w:jc w:val="both"/>
            </w:pPr>
            <w:r>
              <w:rPr>
                <w:rFonts w:ascii="仿宋_GB2312" w:hAnsi="仿宋_GB2312" w:cs="仿宋_GB2312" w:eastAsia="仿宋_GB2312"/>
                <w:sz w:val="21"/>
              </w:rPr>
              <w:t>3）麻醉系统支持多种离线采集模式，客户端离线，服务端离线都能实时记录断网情况下当台患者体征数据；离线保存采集到的体征数据。</w:t>
            </w:r>
          </w:p>
          <w:p>
            <w:pPr>
              <w:pStyle w:val="null3"/>
              <w:ind w:firstLine="420"/>
              <w:jc w:val="both"/>
            </w:pPr>
            <w:r>
              <w:rPr>
                <w:rFonts w:ascii="仿宋_GB2312" w:hAnsi="仿宋_GB2312" w:cs="仿宋_GB2312" w:eastAsia="仿宋_GB2312"/>
                <w:sz w:val="21"/>
              </w:rPr>
              <w:t>4）麻醉系统生成的麻醉记录单必须符合国家卫生部 WS329 （2011）相关标准。</w:t>
            </w:r>
          </w:p>
          <w:p>
            <w:pPr>
              <w:pStyle w:val="null3"/>
              <w:ind w:firstLine="420"/>
              <w:jc w:val="both"/>
            </w:pPr>
            <w:r>
              <w:rPr>
                <w:rFonts w:ascii="仿宋_GB2312" w:hAnsi="仿宋_GB2312" w:cs="仿宋_GB2312" w:eastAsia="仿宋_GB2312"/>
                <w:sz w:val="21"/>
              </w:rPr>
              <w:t>5）麻醉系统支持围术期医学知识库，建立并管理围术期知识库体系，并运用知识内容，辅助临床决策。</w:t>
            </w:r>
          </w:p>
          <w:p>
            <w:pPr>
              <w:pStyle w:val="null3"/>
              <w:ind w:firstLine="420"/>
              <w:jc w:val="both"/>
            </w:pPr>
            <w:r>
              <w:rPr>
                <w:rFonts w:ascii="仿宋_GB2312" w:hAnsi="仿宋_GB2312" w:cs="仿宋_GB2312" w:eastAsia="仿宋_GB2312"/>
                <w:sz w:val="21"/>
              </w:rPr>
              <w:t>6）麻醉系统支持灵活多样的自定义配置功能，可实现医疗文书、业务流程和用户界面的自定义配置支持。</w:t>
            </w:r>
          </w:p>
          <w:p>
            <w:pPr>
              <w:pStyle w:val="null3"/>
              <w:ind w:firstLine="420"/>
              <w:jc w:val="both"/>
            </w:pPr>
            <w:r>
              <w:rPr>
                <w:rFonts w:ascii="仿宋_GB2312" w:hAnsi="仿宋_GB2312" w:cs="仿宋_GB2312" w:eastAsia="仿宋_GB2312"/>
                <w:sz w:val="21"/>
              </w:rPr>
              <w:t>7）麻醉系统支持信息安全等级保护管理：满足信息系统安全保护等级三级要求，支持对口令密码验证进行配置，包括启用配置，规则配置、锁定配置。支持对登录设备和登录用户进行连接限制配置。支持对用户信息进行加密保护，并对关键信息进行提示和预警。</w:t>
            </w:r>
          </w:p>
          <w:p>
            <w:pPr>
              <w:pStyle w:val="null3"/>
              <w:ind w:firstLine="420"/>
              <w:jc w:val="both"/>
            </w:pPr>
            <w:r>
              <w:rPr>
                <w:rFonts w:ascii="仿宋_GB2312" w:hAnsi="仿宋_GB2312" w:cs="仿宋_GB2312" w:eastAsia="仿宋_GB2312"/>
                <w:sz w:val="21"/>
              </w:rPr>
              <w:t>（五）软件功能要求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智能</w:t>
            </w:r>
            <w:r>
              <w:rPr>
                <w:rFonts w:ascii="仿宋_GB2312" w:hAnsi="仿宋_GB2312" w:cs="仿宋_GB2312" w:eastAsia="仿宋_GB2312"/>
                <w:sz w:val="21"/>
              </w:rPr>
              <w:t>排班调度</w:t>
            </w:r>
          </w:p>
          <w:p>
            <w:pPr>
              <w:pStyle w:val="null3"/>
              <w:ind w:firstLine="420"/>
              <w:jc w:val="both"/>
            </w:pPr>
            <w:r>
              <w:rPr>
                <w:rFonts w:ascii="仿宋_GB2312" w:hAnsi="仿宋_GB2312" w:cs="仿宋_GB2312" w:eastAsia="仿宋_GB2312"/>
                <w:sz w:val="21"/>
              </w:rPr>
              <w:t>1.1手术间分配功能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能够分组筛选、显示不同手术部的手术间列表详情。</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能够配置手术间对应的默认科室。</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▲能够配置手术间每日手术时长最大负荷，以不同颜色显示手术间负荷量，并支持超负荷预警。</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能够批量同步多手术部</w:t>
            </w:r>
            <w:r>
              <w:rPr>
                <w:rFonts w:ascii="仿宋_GB2312" w:hAnsi="仿宋_GB2312" w:cs="仿宋_GB2312" w:eastAsia="仿宋_GB2312"/>
                <w:sz w:val="21"/>
              </w:rPr>
              <w:t>HIS下达的手术申请信息。</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能够显示手术申请详情并支持全字段内容检索。</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能够对手术申请信息进行查看及编辑。</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能够单独或批量拖拽式进行手术申请分配，并根据手术预计时长自动计算手术开台时间。</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能够对未开始手术进行取消并记录取消原因及取消者。</w:t>
            </w:r>
          </w:p>
          <w:p>
            <w:pPr>
              <w:pStyle w:val="null3"/>
              <w:ind w:firstLine="420"/>
              <w:jc w:val="both"/>
            </w:pPr>
            <w:r>
              <w:rPr>
                <w:rFonts w:ascii="仿宋_GB2312" w:hAnsi="仿宋_GB2312" w:cs="仿宋_GB2312" w:eastAsia="仿宋_GB2312"/>
                <w:sz w:val="21"/>
              </w:rPr>
              <w:t>1.2 护士排班功能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能够配置手术护士工作组，并提供工作组筛选及展示。</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能够展示手术护士列表并进行检索筛选，追踪显示手术护士本周</w:t>
            </w:r>
            <w:r>
              <w:rPr>
                <w:rFonts w:ascii="仿宋_GB2312" w:hAnsi="仿宋_GB2312" w:cs="仿宋_GB2312" w:eastAsia="仿宋_GB2312"/>
                <w:sz w:val="21"/>
              </w:rPr>
              <w:t>/月工作量。</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能够配置并展示手术护士多班种多时间段待分配的手术间。</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能够拖拽式分配手术间的护士或者工作组，并支持套用护士调度模板快速进行护士分配。</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能够联动人员排班，动态展示当前手术时间所匹配的手术护士。</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能够配置并展示手术护士调度公告</w:t>
            </w:r>
          </w:p>
          <w:p>
            <w:pPr>
              <w:pStyle w:val="null3"/>
              <w:ind w:firstLine="420"/>
              <w:jc w:val="both"/>
            </w:pPr>
            <w:r>
              <w:rPr>
                <w:rFonts w:ascii="仿宋_GB2312" w:hAnsi="仿宋_GB2312" w:cs="仿宋_GB2312" w:eastAsia="仿宋_GB2312"/>
                <w:sz w:val="21"/>
              </w:rPr>
              <w:t>1.3麻醉排班功能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能够配置麻醉医生工作组，并提供工作组筛选及展示。</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能够展示麻醉医生列表并进行检索筛选，展示麻醉医生本周</w:t>
            </w:r>
            <w:r>
              <w:rPr>
                <w:rFonts w:ascii="仿宋_GB2312" w:hAnsi="仿宋_GB2312" w:cs="仿宋_GB2312" w:eastAsia="仿宋_GB2312"/>
                <w:sz w:val="21"/>
              </w:rPr>
              <w:t>/月工作量。</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能够配置并展示麻醉医生多班种多时间段待分配的手术间。</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能够拖拽式分配手术间的麻醉医生或者工作组，并支持套用麻醉医生调度模板快速进行麻醉医生分配。</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能够联动人员排班，动态展示当前手术时间所匹配的麻醉医生。</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能够配置并展示麻醉医生调度公告。</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手术通知单功能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能够根据科室要求定制手术通知单的样式，并支持打印导出。</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能够根据科室要求定制患者接送单的样式，并支持打印导出。</w:t>
            </w:r>
          </w:p>
          <w:p>
            <w:pPr>
              <w:pStyle w:val="null3"/>
              <w:ind w:firstLine="420"/>
              <w:jc w:val="both"/>
            </w:pPr>
            <w:r>
              <w:rPr>
                <w:rFonts w:ascii="仿宋_GB2312" w:hAnsi="仿宋_GB2312" w:cs="仿宋_GB2312" w:eastAsia="仿宋_GB2312"/>
                <w:sz w:val="21"/>
              </w:rPr>
              <w:t>2 、麻醉术前信息管理</w:t>
            </w:r>
          </w:p>
          <w:p>
            <w:pPr>
              <w:pStyle w:val="null3"/>
              <w:ind w:firstLine="420"/>
              <w:jc w:val="both"/>
            </w:pPr>
            <w:r>
              <w:rPr>
                <w:rFonts w:ascii="仿宋_GB2312" w:hAnsi="仿宋_GB2312" w:cs="仿宋_GB2312" w:eastAsia="仿宋_GB2312"/>
                <w:sz w:val="21"/>
              </w:rPr>
              <w:t>2.1手术排班接收</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能够批量接收</w:t>
            </w:r>
            <w:r>
              <w:rPr>
                <w:rFonts w:ascii="仿宋_GB2312" w:hAnsi="仿宋_GB2312" w:cs="仿宋_GB2312" w:eastAsia="仿宋_GB2312"/>
                <w:sz w:val="21"/>
              </w:rPr>
              <w:t>HIS已下达的手术申请排班信息。</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能够以多种方式接收</w:t>
            </w:r>
            <w:r>
              <w:rPr>
                <w:rFonts w:ascii="仿宋_GB2312" w:hAnsi="仿宋_GB2312" w:cs="仿宋_GB2312" w:eastAsia="仿宋_GB2312"/>
                <w:sz w:val="21"/>
              </w:rPr>
              <w:t>HIS系统的手术排班信息。</w:t>
            </w:r>
          </w:p>
          <w:p>
            <w:pPr>
              <w:pStyle w:val="null3"/>
              <w:ind w:firstLine="420"/>
              <w:jc w:val="both"/>
            </w:pPr>
            <w:r>
              <w:rPr>
                <w:rFonts w:ascii="仿宋_GB2312" w:hAnsi="仿宋_GB2312" w:cs="仿宋_GB2312" w:eastAsia="仿宋_GB2312"/>
                <w:sz w:val="21"/>
              </w:rPr>
              <w:t>2.2麻醉术前访视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能够按照医院要求的格式自动生成术前访视单，记录患者基本信息、简要病史、既往史、检查及治疗计划信息，并支持模板套用功能。</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能够将检验结果自动填充检验结果至术前访视单中。</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信息系统接口支持</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能够集成</w:t>
            </w:r>
            <w:r>
              <w:rPr>
                <w:rFonts w:ascii="仿宋_GB2312" w:hAnsi="仿宋_GB2312" w:cs="仿宋_GB2312" w:eastAsia="仿宋_GB2312"/>
                <w:sz w:val="21"/>
              </w:rPr>
              <w:t>HIS系统</w:t>
            </w:r>
            <w:r>
              <w:rPr>
                <w:rFonts w:ascii="仿宋_GB2312" w:hAnsi="仿宋_GB2312" w:cs="仿宋_GB2312" w:eastAsia="仿宋_GB2312"/>
                <w:sz w:val="21"/>
              </w:rPr>
              <w:t>或集成平台</w:t>
            </w:r>
            <w:r>
              <w:rPr>
                <w:rFonts w:ascii="仿宋_GB2312" w:hAnsi="仿宋_GB2312" w:cs="仿宋_GB2312" w:eastAsia="仿宋_GB2312"/>
                <w:sz w:val="21"/>
              </w:rPr>
              <w:t>，查看患者医嘱信息，支持医嘱类型过滤。</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能够集成</w:t>
            </w:r>
            <w:r>
              <w:rPr>
                <w:rFonts w:ascii="仿宋_GB2312" w:hAnsi="仿宋_GB2312" w:cs="仿宋_GB2312" w:eastAsia="仿宋_GB2312"/>
                <w:sz w:val="21"/>
              </w:rPr>
              <w:t>LIS系统</w:t>
            </w:r>
            <w:r>
              <w:rPr>
                <w:rFonts w:ascii="仿宋_GB2312" w:hAnsi="仿宋_GB2312" w:cs="仿宋_GB2312" w:eastAsia="仿宋_GB2312"/>
                <w:sz w:val="21"/>
              </w:rPr>
              <w:t>或集成平台</w:t>
            </w:r>
            <w:r>
              <w:rPr>
                <w:rFonts w:ascii="仿宋_GB2312" w:hAnsi="仿宋_GB2312" w:cs="仿宋_GB2312" w:eastAsia="仿宋_GB2312"/>
                <w:sz w:val="21"/>
              </w:rPr>
              <w:t>，查看患者的检验报告主记录、检验报告的结果明细。</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能够调取患者检查检验信息，可对检验结果异常值进行特殊标记，并可根据患者多次检查结果形成趋势图。</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术前急诊手术管理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能够通过录入患者</w:t>
            </w:r>
            <w:r>
              <w:rPr>
                <w:rFonts w:ascii="仿宋_GB2312" w:hAnsi="仿宋_GB2312" w:cs="仿宋_GB2312" w:eastAsia="仿宋_GB2312"/>
                <w:sz w:val="21"/>
              </w:rPr>
              <w:t>ID或住院号从HIS系统中提取急诊手术信息，快速安排患者进行手术。</w:t>
            </w:r>
          </w:p>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麻醉知情同意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能够提供标准麻醉知情同意书格式，可自动生成麻醉患者知情同意书。</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术前手术麻醉风险评估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能够集成查看患者信息及病历病程。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能够提供标准手术风险评估单，支持依据手术切口清洁程度、麻醉分级及手术持续时间等信息评估手术风险，支持</w:t>
            </w:r>
            <w:r>
              <w:rPr>
                <w:rFonts w:ascii="仿宋_GB2312" w:hAnsi="仿宋_GB2312" w:cs="仿宋_GB2312" w:eastAsia="仿宋_GB2312"/>
                <w:sz w:val="21"/>
              </w:rPr>
              <w:t>NNIS自动分级</w:t>
            </w:r>
          </w:p>
          <w:p>
            <w:pPr>
              <w:pStyle w:val="null3"/>
              <w:ind w:firstLine="420"/>
              <w:jc w:val="both"/>
            </w:pPr>
            <w:r>
              <w:rPr>
                <w:rFonts w:ascii="仿宋_GB2312" w:hAnsi="仿宋_GB2312" w:cs="仿宋_GB2312" w:eastAsia="仿宋_GB2312"/>
                <w:sz w:val="21"/>
              </w:rPr>
              <w:t>2.7</w:t>
            </w:r>
            <w:r>
              <w:rPr>
                <w:rFonts w:ascii="仿宋_GB2312" w:hAnsi="仿宋_GB2312" w:cs="仿宋_GB2312" w:eastAsia="仿宋_GB2312"/>
                <w:sz w:val="21"/>
              </w:rPr>
              <w:t>手术详情浏览</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能够快速浏览患者手术信息、检验信息、检查结果等信息，可快速更换手术间。</w:t>
            </w:r>
          </w:p>
          <w:p>
            <w:pPr>
              <w:pStyle w:val="null3"/>
              <w:ind w:firstLine="420"/>
              <w:jc w:val="both"/>
            </w:pPr>
            <w:r>
              <w:rPr>
                <w:rFonts w:ascii="仿宋_GB2312" w:hAnsi="仿宋_GB2312" w:cs="仿宋_GB2312" w:eastAsia="仿宋_GB2312"/>
                <w:sz w:val="21"/>
              </w:rPr>
              <w:t>2.8</w:t>
            </w:r>
            <w:r>
              <w:rPr>
                <w:rFonts w:ascii="仿宋_GB2312" w:hAnsi="仿宋_GB2312" w:cs="仿宋_GB2312" w:eastAsia="仿宋_GB2312"/>
                <w:sz w:val="21"/>
              </w:rPr>
              <w:t>手术列表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能够以卡片形式展示时间段内的手术列表，包括手术排班信息、手术信息、患者基本信息、手术标签等内容。</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能够通过日期、科室、麻醉医生、手术标签等维度对手术列表中的手术进行筛选。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能够筛选显示术前、术中、术后及已取消的手术列表，并可具体到明确手术状态。</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能够通过患者</w:t>
            </w:r>
            <w:r>
              <w:rPr>
                <w:rFonts w:ascii="仿宋_GB2312" w:hAnsi="仿宋_GB2312" w:cs="仿宋_GB2312" w:eastAsia="仿宋_GB2312"/>
                <w:sz w:val="21"/>
              </w:rPr>
              <w:t>ID、住院号、患者姓名等信息对手术列表中的手术进行搜索。</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能够对患者诊断、科室、手术名称、麻醉方法、</w:t>
            </w:r>
            <w:r>
              <w:rPr>
                <w:rFonts w:ascii="仿宋_GB2312" w:hAnsi="仿宋_GB2312" w:cs="仿宋_GB2312" w:eastAsia="仿宋_GB2312"/>
                <w:sz w:val="21"/>
              </w:rPr>
              <w:t>ASA分级、手术医护人员、手术标签等手术信息进行查看。</w:t>
            </w:r>
          </w:p>
          <w:p>
            <w:pPr>
              <w:pStyle w:val="null3"/>
              <w:ind w:firstLine="420"/>
              <w:jc w:val="both"/>
            </w:pPr>
            <w:r>
              <w:rPr>
                <w:rFonts w:ascii="仿宋_GB2312" w:hAnsi="仿宋_GB2312" w:cs="仿宋_GB2312" w:eastAsia="仿宋_GB2312"/>
                <w:sz w:val="21"/>
              </w:rPr>
              <w:t>3、个人麻醉主页</w:t>
            </w:r>
          </w:p>
          <w:p>
            <w:pPr>
              <w:pStyle w:val="null3"/>
              <w:ind w:firstLine="420"/>
              <w:jc w:val="both"/>
            </w:pPr>
            <w:r>
              <w:rPr>
                <w:rFonts w:ascii="仿宋_GB2312" w:hAnsi="仿宋_GB2312" w:cs="仿宋_GB2312" w:eastAsia="仿宋_GB2312"/>
                <w:sz w:val="21"/>
              </w:rPr>
              <w:t>3.1</w:t>
            </w:r>
            <w:r>
              <w:rPr>
                <w:rFonts w:ascii="仿宋_GB2312" w:hAnsi="仿宋_GB2312" w:cs="仿宋_GB2312" w:eastAsia="仿宋_GB2312"/>
                <w:sz w:val="21"/>
              </w:rPr>
              <w:t>手术清单概览</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能够以饼状图形式展示登录用户当日手术总数，并按照已完成、待完成、已取消三种类型分别汇总，并展示对应手术明细。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能够按日期查询每日手术量及明细情况。</w:t>
            </w:r>
          </w:p>
          <w:p>
            <w:pPr>
              <w:pStyle w:val="null3"/>
              <w:ind w:firstLine="420"/>
              <w:jc w:val="both"/>
            </w:pPr>
            <w:r>
              <w:rPr>
                <w:rFonts w:ascii="仿宋_GB2312" w:hAnsi="仿宋_GB2312" w:cs="仿宋_GB2312" w:eastAsia="仿宋_GB2312"/>
                <w:sz w:val="21"/>
              </w:rPr>
              <w:t>3.2</w:t>
            </w:r>
            <w:r>
              <w:rPr>
                <w:rFonts w:ascii="仿宋_GB2312" w:hAnsi="仿宋_GB2312" w:cs="仿宋_GB2312" w:eastAsia="仿宋_GB2312"/>
                <w:sz w:val="21"/>
              </w:rPr>
              <w:t>我的工作绩效</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能够以趋势图形式展示登录用户每日手术时长及手术台数信息，并展示手术明细。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能够按月查询每日手术时长及手术台数信息。</w:t>
            </w:r>
          </w:p>
          <w:p>
            <w:pPr>
              <w:pStyle w:val="null3"/>
              <w:ind w:firstLine="420"/>
              <w:jc w:val="both"/>
            </w:pPr>
            <w:r>
              <w:rPr>
                <w:rFonts w:ascii="仿宋_GB2312" w:hAnsi="仿宋_GB2312" w:cs="仿宋_GB2312" w:eastAsia="仿宋_GB2312"/>
                <w:sz w:val="21"/>
              </w:rPr>
              <w:t>3.3</w:t>
            </w:r>
            <w:r>
              <w:rPr>
                <w:rFonts w:ascii="仿宋_GB2312" w:hAnsi="仿宋_GB2312" w:cs="仿宋_GB2312" w:eastAsia="仿宋_GB2312"/>
                <w:sz w:val="21"/>
              </w:rPr>
              <w:t>待办工作</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能够对当前麻醉医生未完成知情同意书填写的手术进行提醒，并支持批量操作、打印患者麻醉知情同意书。</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能够对当前麻醉医生未完成术前访视的手术进行提醒，并支持批量操作患者术前访视记录。</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▲能够对当前登录麻醉医生未完成文书质控的手术进行弹窗提醒，并支持对质控文书进行批量打印、上传操作。</w:t>
            </w:r>
          </w:p>
          <w:p>
            <w:pPr>
              <w:pStyle w:val="null3"/>
              <w:ind w:firstLine="420"/>
              <w:jc w:val="both"/>
            </w:pPr>
            <w:r>
              <w:rPr>
                <w:rFonts w:ascii="仿宋_GB2312" w:hAnsi="仿宋_GB2312" w:cs="仿宋_GB2312" w:eastAsia="仿宋_GB2312"/>
                <w:sz w:val="21"/>
              </w:rPr>
              <w:t>4、手术标注</w:t>
            </w:r>
          </w:p>
          <w:p>
            <w:pPr>
              <w:pStyle w:val="null3"/>
              <w:ind w:firstLine="420"/>
              <w:jc w:val="both"/>
            </w:pPr>
            <w:r>
              <w:rPr>
                <w:rFonts w:ascii="仿宋_GB2312" w:hAnsi="仿宋_GB2312" w:cs="仿宋_GB2312" w:eastAsia="仿宋_GB2312"/>
                <w:sz w:val="21"/>
              </w:rPr>
              <w:t>4.1</w:t>
            </w:r>
            <w:r>
              <w:rPr>
                <w:rFonts w:ascii="仿宋_GB2312" w:hAnsi="仿宋_GB2312" w:cs="仿宋_GB2312" w:eastAsia="仿宋_GB2312"/>
                <w:sz w:val="21"/>
              </w:rPr>
              <w:t>标签系统</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能够对手术增加自定义标签，包含个人标签和公用标签。</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能够展示手术标签信息，并支持标签编辑。</w:t>
            </w:r>
          </w:p>
          <w:p>
            <w:pPr>
              <w:pStyle w:val="null3"/>
              <w:ind w:firstLine="420"/>
              <w:jc w:val="both"/>
            </w:pPr>
            <w:r>
              <w:rPr>
                <w:rFonts w:ascii="仿宋_GB2312" w:hAnsi="仿宋_GB2312" w:cs="仿宋_GB2312" w:eastAsia="仿宋_GB2312"/>
                <w:sz w:val="21"/>
              </w:rPr>
              <w:t>4.2</w:t>
            </w:r>
            <w:r>
              <w:rPr>
                <w:rFonts w:ascii="仿宋_GB2312" w:hAnsi="仿宋_GB2312" w:cs="仿宋_GB2312" w:eastAsia="仿宋_GB2312"/>
                <w:sz w:val="21"/>
              </w:rPr>
              <w:t>标签池配置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▲能够新增编辑删除标签池分类，包括分类名称及分类颜色。</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能够定义标签池可见范围，包括公有与私有标签池。</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能够添加删除默认标签池中标签功能。</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麻醉术中信息管理</w:t>
            </w:r>
          </w:p>
          <w:p>
            <w:pPr>
              <w:pStyle w:val="null3"/>
              <w:ind w:firstLine="420"/>
              <w:jc w:val="both"/>
            </w:pPr>
            <w:r>
              <w:rPr>
                <w:rFonts w:ascii="仿宋_GB2312" w:hAnsi="仿宋_GB2312" w:cs="仿宋_GB2312" w:eastAsia="仿宋_GB2312"/>
                <w:sz w:val="21"/>
              </w:rPr>
              <w:t>5.1</w:t>
            </w:r>
            <w:r>
              <w:rPr>
                <w:rFonts w:ascii="仿宋_GB2312" w:hAnsi="仿宋_GB2312" w:cs="仿宋_GB2312" w:eastAsia="仿宋_GB2312"/>
                <w:sz w:val="21"/>
              </w:rPr>
              <w:t>监护设备体征数据集成</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能够展示当前手术采集设备状态信息。</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能够从监护设备自动采集患者术中的生命体征参数，如血压、脉搏、心率、</w:t>
            </w:r>
            <w:r>
              <w:rPr>
                <w:rFonts w:ascii="仿宋_GB2312" w:hAnsi="仿宋_GB2312" w:cs="仿宋_GB2312" w:eastAsia="仿宋_GB2312"/>
                <w:sz w:val="21"/>
              </w:rPr>
              <w:t>SPO2、呼吸频率等。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能够设置体征参数在麻醉单上的显示方式，包括显示类型、显示样式、显示间隔、小数位数及颜色等内容。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能够对术中对体征进行监控，当患者出现异常体征时能以不同颜色进行特殊标记。</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采集设备能够自动关联手术间，可进行关联设备一键绑定。支持客户端离线时，设备自动解除绑定。</w:t>
            </w:r>
          </w:p>
          <w:p>
            <w:pPr>
              <w:pStyle w:val="null3"/>
              <w:ind w:firstLine="420"/>
              <w:jc w:val="both"/>
            </w:pPr>
            <w:r>
              <w:rPr>
                <w:rFonts w:ascii="仿宋_GB2312" w:hAnsi="仿宋_GB2312" w:cs="仿宋_GB2312" w:eastAsia="仿宋_GB2312"/>
                <w:sz w:val="21"/>
              </w:rPr>
              <w:t>5.2</w:t>
            </w:r>
            <w:r>
              <w:rPr>
                <w:rFonts w:ascii="仿宋_GB2312" w:hAnsi="仿宋_GB2312" w:cs="仿宋_GB2312" w:eastAsia="仿宋_GB2312"/>
                <w:sz w:val="21"/>
              </w:rPr>
              <w:t>麻醉记录单</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能够自动提取手术安排结果中患者信息、手术人员信息填充到麻醉记录单中。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能够自动计算患者</w:t>
            </w:r>
            <w:r>
              <w:rPr>
                <w:rFonts w:ascii="仿宋_GB2312" w:hAnsi="仿宋_GB2312" w:cs="仿宋_GB2312" w:eastAsia="仿宋_GB2312"/>
                <w:sz w:val="21"/>
              </w:rPr>
              <w:t>BMI指数。</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能够以时间轴方式展现手术过程主要时间节点。</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能够自动获取麻醉医生录入麻醉事件时间作为事件发生时间（或持续事件的起始时间），自动匹配该事件对应的剂量、途径、持续情况进行展示。</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能够在现有用药、输血、输液、出量事件基础上快速追加录入。</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能够直接用鼠标在麻醉记录单上拖动用药、输血、出量、入量事件，对事件开始及结束时间进行快速调整。</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▲能够在麻醉记录单网格区域显示垂直辅助线，随鼠标移动浮窗提示当前所在时间轴对应的时间点。</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能够在麻醉记录单用药栏各用药及输液、输血、出量剂量自动根据患者体重及持续时长进行合计汇总，支持配置是否显示总计栏。</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能够以曲线形式在麻醉记录单上显示患者生命体征，对应手术麻醉时间轴，可配置显示为曲线或数字。</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能够显示术中监测体征项目图例。</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能够以鼠标拖拽式新增体征项目并绘制体征曲线，能够拖拽修正单个体征项目，修正时提示当前鼠标所在位置体征值。</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能够以鼠标框选删除指定范围内的体征或指定需要删除的体征项目。</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能够设置用户权限对受干扰的体征数据进行修正，并将修正后的结果突出显示，能够保存修正前的原始数据。</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能够将术中麻醉操作以数字序号方式标记在治疗序号区域对应时间点，对应麻醉备注区域事件详情。</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能够对麻醉记录单操作页面进行放大缩小，调整记录单显示比例，并且缩放后可继续操作录入麻醉记录内容。</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能够对术中出入量进行汇总，并能够自定义项目汇总与自动计算。</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能够根据手术状态自动开始麻醉持续事件。</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能够根据手术状态，自动结束麻醉记录单体征数据和持续事件。</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能够当填写药品剂量与速度后，剂量使用完后持续用药事件自动结束。</w:t>
            </w:r>
          </w:p>
          <w:p>
            <w:pPr>
              <w:pStyle w:val="null3"/>
              <w:ind w:firstLine="420"/>
              <w:jc w:val="both"/>
            </w:pPr>
            <w:r>
              <w:rPr>
                <w:rFonts w:ascii="仿宋_GB2312" w:hAnsi="仿宋_GB2312" w:cs="仿宋_GB2312" w:eastAsia="仿宋_GB2312"/>
                <w:sz w:val="21"/>
              </w:rPr>
              <w:t>20)</w:t>
            </w:r>
            <w:r>
              <w:rPr>
                <w:rFonts w:ascii="仿宋_GB2312" w:hAnsi="仿宋_GB2312" w:cs="仿宋_GB2312" w:eastAsia="仿宋_GB2312"/>
                <w:sz w:val="21"/>
              </w:rPr>
              <w:t>能够当填写药品速度并在持续用药事件结束后，自动计算药品剂量。</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能够对麻醉记录单用药、输液标题显示格式进行配置。</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能够对麻醉记录单单次用药、持续用药、输液事件不同显示方式配置。</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能够配置麻醉记录单单页时长。</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能够配置麻药用药显示区域，可根据医院实际情况配置用药优先显示在用药栏或优先显示在备注栏。</w:t>
            </w:r>
          </w:p>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能够对麻醉事件项目中文及首字母模糊搜索。</w:t>
            </w:r>
          </w:p>
          <w:p>
            <w:pPr>
              <w:pStyle w:val="null3"/>
              <w:ind w:firstLine="420"/>
              <w:jc w:val="both"/>
            </w:pPr>
            <w:r>
              <w:rPr>
                <w:rFonts w:ascii="仿宋_GB2312" w:hAnsi="仿宋_GB2312" w:cs="仿宋_GB2312" w:eastAsia="仿宋_GB2312"/>
                <w:sz w:val="21"/>
              </w:rPr>
              <w:t>5.3</w:t>
            </w:r>
            <w:r>
              <w:rPr>
                <w:rFonts w:ascii="仿宋_GB2312" w:hAnsi="仿宋_GB2312" w:cs="仿宋_GB2312" w:eastAsia="仿宋_GB2312"/>
                <w:sz w:val="21"/>
              </w:rPr>
              <w:t>麻醉记录侧边栏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能够展示药品默认剂量、浓度、速度及其单位，并在录入时自动匹配。</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能够配置并展示多种药品常用方法，可在麻醉事件录入时快捷套用。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能够记录不同类型的麻醉事件：非持续、持续进行中及持续已结束，并可切换持续模式。</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能够以鼠标单击或拖拽形式直接在麻醉记录单上绘制麻醉事件、用药及输血输液等项目，绘制时高亮展示绘制区域，并提示当前绘制事件名称及时间点。</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能够以鼠标拖拽形式直接在麻醉记录单上绘制体征曲线，绘制时高亮展示绘制区域，并提示当前鼠标位置对应时间点及体征值。</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能够对现有呼吸体征进行呼吸类型标注，可标注为自主呼吸、辅助呼吸或控制呼吸，并支持记录呼吸频率、潮气量及吸呼比。</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能够在保存模板时选择需要保存的麻醉事件类型及具体事件条目。</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▲能够以预设的相对手术进程（入手术间、麻醉开始、手术开始等）节点、时间，计算套用事件的开始时间与持续时间。</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能够对缺失的相对手术进程节点进行提示。</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能够在模板套用时，可以勾选需要套用模板中的麻醉事件条目。</w:t>
            </w:r>
          </w:p>
          <w:p>
            <w:pPr>
              <w:pStyle w:val="null3"/>
              <w:ind w:firstLine="420"/>
              <w:jc w:val="both"/>
            </w:pPr>
            <w:r>
              <w:rPr>
                <w:rFonts w:ascii="仿宋_GB2312" w:hAnsi="仿宋_GB2312" w:cs="仿宋_GB2312" w:eastAsia="仿宋_GB2312"/>
                <w:sz w:val="21"/>
              </w:rPr>
              <w:t>5.4</w:t>
            </w:r>
            <w:r>
              <w:rPr>
                <w:rFonts w:ascii="仿宋_GB2312" w:hAnsi="仿宋_GB2312" w:cs="仿宋_GB2312" w:eastAsia="仿宋_GB2312"/>
                <w:sz w:val="21"/>
              </w:rPr>
              <w:t>术中登记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能够根据患者手术名称、麻醉方法、性别、年龄等信息智能推荐符合当前手术的麻醉事件模板。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能够以公有和私有的方式管理麻醉记录单模板。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能够配置药品事件常用法，在独立界面以列表形式展现，实现常用药品、事件的快速录入。</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能够根据术中登记事件使用频次，动态调整事件显示顺序。</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能够术中登记新增或修改用药、生命体征等数据但未保存时，系统进行高亮提醒。</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能够支持排序，常用的事件可以配置排在前列。</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能够插入编辑单一时间点对应多个体征项目及其对应值；支持插入编辑单一体征项目在多个时间点的对应值。</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能够默认录入体征项目配置。</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能够记录体征修改对应操作人及操作时间。</w:t>
            </w:r>
          </w:p>
          <w:p>
            <w:pPr>
              <w:pStyle w:val="null3"/>
              <w:ind w:firstLine="420"/>
              <w:jc w:val="both"/>
            </w:pPr>
            <w:r>
              <w:rPr>
                <w:rFonts w:ascii="仿宋_GB2312" w:hAnsi="仿宋_GB2312" w:cs="仿宋_GB2312" w:eastAsia="仿宋_GB2312"/>
                <w:sz w:val="21"/>
              </w:rPr>
              <w:t>5.5</w:t>
            </w:r>
            <w:r>
              <w:rPr>
                <w:rFonts w:ascii="仿宋_GB2312" w:hAnsi="仿宋_GB2312" w:cs="仿宋_GB2312" w:eastAsia="仿宋_GB2312"/>
                <w:sz w:val="21"/>
              </w:rPr>
              <w:t>转出手术</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能够当手术转出时，记录患者去向，可选择转出至病房、复苏室或</w:t>
            </w:r>
            <w:r>
              <w:rPr>
                <w:rFonts w:ascii="仿宋_GB2312" w:hAnsi="仿宋_GB2312" w:cs="仿宋_GB2312" w:eastAsia="仿宋_GB2312"/>
                <w:sz w:val="21"/>
              </w:rPr>
              <w:t>ICU。</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能够在患者转出手术室后，进行撤销转出功能。</w:t>
            </w:r>
          </w:p>
          <w:p>
            <w:pPr>
              <w:pStyle w:val="null3"/>
              <w:ind w:firstLine="420"/>
              <w:jc w:val="both"/>
            </w:pPr>
            <w:r>
              <w:rPr>
                <w:rFonts w:ascii="仿宋_GB2312" w:hAnsi="仿宋_GB2312" w:cs="仿宋_GB2312" w:eastAsia="仿宋_GB2312"/>
                <w:sz w:val="21"/>
              </w:rPr>
              <w:t>5.6</w:t>
            </w:r>
            <w:r>
              <w:rPr>
                <w:rFonts w:ascii="仿宋_GB2312" w:hAnsi="仿宋_GB2312" w:cs="仿宋_GB2312" w:eastAsia="仿宋_GB2312"/>
                <w:sz w:val="21"/>
              </w:rPr>
              <w:t>密集体征采集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能够在术中对患者体征进行密集监护采集与记录。</w:t>
            </w:r>
          </w:p>
          <w:p>
            <w:pPr>
              <w:pStyle w:val="null3"/>
              <w:ind w:firstLine="420"/>
              <w:jc w:val="both"/>
            </w:pPr>
            <w:r>
              <w:rPr>
                <w:rFonts w:ascii="仿宋_GB2312" w:hAnsi="仿宋_GB2312" w:cs="仿宋_GB2312" w:eastAsia="仿宋_GB2312"/>
                <w:sz w:val="21"/>
              </w:rPr>
              <w:t>5.7</w:t>
            </w:r>
            <w:r>
              <w:rPr>
                <w:rFonts w:ascii="仿宋_GB2312" w:hAnsi="仿宋_GB2312" w:cs="仿宋_GB2312" w:eastAsia="仿宋_GB2312"/>
                <w:sz w:val="21"/>
              </w:rPr>
              <w:t>抢救模式</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能够一键进入抢救模式，麻醉记录单体征数据在抢救模式下每一分钟显示一组。</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能够在抢救模式对应时间段在麻醉单时间轴上以高亮颜色显示，麻醉事件及体征显示网格以不同颜色区分显示。</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能够在抢救模式后可进行紧急报警，各手术间麻醉系统会弹出报警框，提示报警的手术间、患者手术信息及抢救类型与建议。</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能够在抢救模式时，可选择抢救类型，并可针对抢救类型提示抢救建议。</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能够在抢救结束后支持记录抢救原因及措施，并支持记录抢救人；系统支持多次抢救及抢救记录。</w:t>
            </w:r>
          </w:p>
          <w:p>
            <w:pPr>
              <w:pStyle w:val="null3"/>
              <w:ind w:firstLine="420"/>
              <w:jc w:val="both"/>
            </w:pPr>
            <w:r>
              <w:rPr>
                <w:rFonts w:ascii="仿宋_GB2312" w:hAnsi="仿宋_GB2312" w:cs="仿宋_GB2312" w:eastAsia="仿宋_GB2312"/>
                <w:sz w:val="21"/>
              </w:rPr>
              <w:t>5.8</w:t>
            </w:r>
            <w:r>
              <w:rPr>
                <w:rFonts w:ascii="仿宋_GB2312" w:hAnsi="仿宋_GB2312" w:cs="仿宋_GB2312" w:eastAsia="仿宋_GB2312"/>
                <w:sz w:val="21"/>
              </w:rPr>
              <w:t>麻醉医生交班</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能够提供麻醉医生、手术医生、巡回护士、器械护士接班交班功能登记。</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能够对多次人员交接班进行记录。</w:t>
            </w:r>
          </w:p>
          <w:p>
            <w:pPr>
              <w:pStyle w:val="null3"/>
              <w:ind w:firstLine="420"/>
              <w:jc w:val="both"/>
            </w:pPr>
            <w:r>
              <w:rPr>
                <w:rFonts w:ascii="仿宋_GB2312" w:hAnsi="仿宋_GB2312" w:cs="仿宋_GB2312" w:eastAsia="仿宋_GB2312"/>
                <w:sz w:val="21"/>
              </w:rPr>
              <w:t>5.9</w:t>
            </w:r>
            <w:r>
              <w:rPr>
                <w:rFonts w:ascii="仿宋_GB2312" w:hAnsi="仿宋_GB2312" w:cs="仿宋_GB2312" w:eastAsia="仿宋_GB2312"/>
                <w:sz w:val="21"/>
              </w:rPr>
              <w:t>手术取消</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能够对已安排的手术进行取消操作，记录选择手术取消原因、特殊情况备注及取消操作人。</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能够预置标准取消原因分类内容，支持自定义手术取消原因分类与内容。</w:t>
            </w:r>
          </w:p>
          <w:p>
            <w:pPr>
              <w:pStyle w:val="null3"/>
              <w:ind w:firstLine="420"/>
              <w:jc w:val="both"/>
            </w:pPr>
            <w:r>
              <w:rPr>
                <w:rFonts w:ascii="仿宋_GB2312" w:hAnsi="仿宋_GB2312" w:cs="仿宋_GB2312" w:eastAsia="仿宋_GB2312"/>
                <w:sz w:val="21"/>
              </w:rPr>
              <w:t>5.10</w:t>
            </w:r>
            <w:r>
              <w:rPr>
                <w:rFonts w:ascii="仿宋_GB2312" w:hAnsi="仿宋_GB2312" w:cs="仿宋_GB2312" w:eastAsia="仿宋_GB2312"/>
                <w:sz w:val="21"/>
              </w:rPr>
              <w:t>术中更换手术间</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能够直观展示手术间使用状态和空闲状态。</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能够手术结束前系统支持快速查找空闲手术室并完成一键更换。</w:t>
            </w:r>
          </w:p>
          <w:p>
            <w:pPr>
              <w:pStyle w:val="null3"/>
              <w:ind w:firstLine="420"/>
              <w:jc w:val="both"/>
            </w:pPr>
            <w:r>
              <w:rPr>
                <w:rFonts w:ascii="仿宋_GB2312" w:hAnsi="仿宋_GB2312" w:cs="仿宋_GB2312" w:eastAsia="仿宋_GB2312"/>
                <w:sz w:val="21"/>
              </w:rPr>
              <w:t>5.11</w:t>
            </w:r>
            <w:r>
              <w:rPr>
                <w:rFonts w:ascii="仿宋_GB2312" w:hAnsi="仿宋_GB2312" w:cs="仿宋_GB2312" w:eastAsia="仿宋_GB2312"/>
                <w:sz w:val="21"/>
              </w:rPr>
              <w:t>标准化手术名称记录</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能够对应手术部位、手术等级、切口数量及切口方式进行手术名称信息的记录。</w:t>
            </w:r>
          </w:p>
          <w:p>
            <w:pPr>
              <w:pStyle w:val="null3"/>
              <w:ind w:firstLine="420"/>
              <w:jc w:val="both"/>
            </w:pPr>
            <w:r>
              <w:rPr>
                <w:rFonts w:ascii="仿宋_GB2312" w:hAnsi="仿宋_GB2312" w:cs="仿宋_GB2312" w:eastAsia="仿宋_GB2312"/>
                <w:sz w:val="21"/>
              </w:rPr>
              <w:t>5.12</w:t>
            </w:r>
            <w:r>
              <w:rPr>
                <w:rFonts w:ascii="仿宋_GB2312" w:hAnsi="仿宋_GB2312" w:cs="仿宋_GB2312" w:eastAsia="仿宋_GB2312"/>
                <w:sz w:val="21"/>
              </w:rPr>
              <w:t>抗生素提醒</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▲能够根据手术时长或术中失血量自动进行术中抗生素追加提示，支持配置抗生素提示条件配置。</w:t>
            </w:r>
          </w:p>
          <w:p>
            <w:pPr>
              <w:pStyle w:val="null3"/>
              <w:ind w:firstLine="420"/>
              <w:jc w:val="both"/>
            </w:pPr>
            <w:r>
              <w:rPr>
                <w:rFonts w:ascii="仿宋_GB2312" w:hAnsi="仿宋_GB2312" w:cs="仿宋_GB2312" w:eastAsia="仿宋_GB2312"/>
                <w:sz w:val="21"/>
              </w:rPr>
              <w:t>5.13</w:t>
            </w:r>
            <w:r>
              <w:rPr>
                <w:rFonts w:ascii="仿宋_GB2312" w:hAnsi="仿宋_GB2312" w:cs="仿宋_GB2312" w:eastAsia="仿宋_GB2312"/>
                <w:sz w:val="21"/>
              </w:rPr>
              <w:t>血流动力学演算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能够患者血流动力学参数进行演算。</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手术病人流程闭环</w:t>
            </w:r>
          </w:p>
          <w:p>
            <w:pPr>
              <w:pStyle w:val="null3"/>
              <w:ind w:firstLine="420"/>
              <w:jc w:val="both"/>
            </w:pPr>
            <w:r>
              <w:rPr>
                <w:rFonts w:ascii="仿宋_GB2312" w:hAnsi="仿宋_GB2312" w:cs="仿宋_GB2312" w:eastAsia="仿宋_GB2312"/>
                <w:sz w:val="21"/>
              </w:rPr>
              <w:t>6.1</w:t>
            </w:r>
            <w:r>
              <w:rPr>
                <w:rFonts w:ascii="仿宋_GB2312" w:hAnsi="仿宋_GB2312" w:cs="仿宋_GB2312" w:eastAsia="仿宋_GB2312"/>
                <w:sz w:val="21"/>
              </w:rPr>
              <w:t>术间概览</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能够对手术间集中展示，快速筛选展示各个手术间的当前状态。</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能够对所有手术间当前手术信息卡片式集中展示。</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能够查看手术间内手术入间时长、麻醉时长及手术时长。</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能够按手术进程节点快速分类查看各手术间手术情况。</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能够对手术间卡片双击查看正在进行手术的麻醉记录单。</w:t>
            </w:r>
          </w:p>
          <w:p>
            <w:pPr>
              <w:pStyle w:val="null3"/>
              <w:ind w:firstLine="420"/>
              <w:jc w:val="both"/>
            </w:pPr>
            <w:r>
              <w:rPr>
                <w:rFonts w:ascii="仿宋_GB2312" w:hAnsi="仿宋_GB2312" w:cs="仿宋_GB2312" w:eastAsia="仿宋_GB2312"/>
                <w:sz w:val="21"/>
              </w:rPr>
              <w:t>6.2</w:t>
            </w:r>
            <w:r>
              <w:rPr>
                <w:rFonts w:ascii="仿宋_GB2312" w:hAnsi="仿宋_GB2312" w:cs="仿宋_GB2312" w:eastAsia="仿宋_GB2312"/>
                <w:sz w:val="21"/>
              </w:rPr>
              <w:t>通知中心</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能够实时通知复苏申请相关流程结果。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能够通过时间段及关键词筛选通知。</w:t>
            </w:r>
          </w:p>
          <w:p>
            <w:pPr>
              <w:pStyle w:val="null3"/>
              <w:ind w:firstLine="420"/>
              <w:jc w:val="both"/>
            </w:pPr>
            <w:r>
              <w:rPr>
                <w:rFonts w:ascii="仿宋_GB2312" w:hAnsi="仿宋_GB2312" w:cs="仿宋_GB2312" w:eastAsia="仿宋_GB2312"/>
                <w:sz w:val="21"/>
              </w:rPr>
              <w:t>6.3</w:t>
            </w:r>
            <w:r>
              <w:rPr>
                <w:rFonts w:ascii="仿宋_GB2312" w:hAnsi="仿宋_GB2312" w:cs="仿宋_GB2312" w:eastAsia="仿宋_GB2312"/>
                <w:sz w:val="21"/>
              </w:rPr>
              <w:t>消息通讯</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能够各麻醉客户端间进行文字消息通讯，显示当前在线、离线终端，查看历史消息记录。</w:t>
            </w:r>
          </w:p>
          <w:p>
            <w:pPr>
              <w:pStyle w:val="null3"/>
              <w:ind w:firstLine="420"/>
              <w:jc w:val="both"/>
            </w:pPr>
            <w:r>
              <w:rPr>
                <w:rFonts w:ascii="仿宋_GB2312" w:hAnsi="仿宋_GB2312" w:cs="仿宋_GB2312" w:eastAsia="仿宋_GB2312"/>
                <w:sz w:val="21"/>
              </w:rPr>
              <w:t>7、麻醉血气分析工作站</w:t>
            </w:r>
          </w:p>
          <w:p>
            <w:pPr>
              <w:pStyle w:val="null3"/>
              <w:ind w:firstLine="420"/>
              <w:jc w:val="both"/>
            </w:pPr>
            <w:r>
              <w:rPr>
                <w:rFonts w:ascii="仿宋_GB2312" w:hAnsi="仿宋_GB2312" w:cs="仿宋_GB2312" w:eastAsia="仿宋_GB2312"/>
                <w:sz w:val="21"/>
              </w:rPr>
              <w:t>7.1</w:t>
            </w:r>
            <w:r>
              <w:rPr>
                <w:rFonts w:ascii="仿宋_GB2312" w:hAnsi="仿宋_GB2312" w:cs="仿宋_GB2312" w:eastAsia="仿宋_GB2312"/>
                <w:sz w:val="21"/>
              </w:rPr>
              <w:t>血气分析仪数据集成</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能够实时查看患者的各次血气分析结果。</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能够在麻醉单上显示血气分析数据。</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能够对患者手工录入血气相关分析项的数值。</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能够导入自动采集血气分析结果。</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▲能够对血气分析结果异常值进行特殊颜色标记。</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能够实现模板快速录入，支持血气分析采集项目模板维护。</w:t>
            </w:r>
          </w:p>
          <w:p>
            <w:pPr>
              <w:pStyle w:val="null3"/>
              <w:ind w:firstLine="420"/>
              <w:jc w:val="both"/>
            </w:pPr>
            <w:r>
              <w:rPr>
                <w:rFonts w:ascii="仿宋_GB2312" w:hAnsi="仿宋_GB2312" w:cs="仿宋_GB2312" w:eastAsia="仿宋_GB2312"/>
                <w:sz w:val="21"/>
              </w:rPr>
              <w:t>8、麻醉术后信息管理</w:t>
            </w:r>
          </w:p>
          <w:p>
            <w:pPr>
              <w:pStyle w:val="null3"/>
              <w:ind w:firstLine="420"/>
              <w:jc w:val="both"/>
            </w:pPr>
            <w:r>
              <w:rPr>
                <w:rFonts w:ascii="仿宋_GB2312" w:hAnsi="仿宋_GB2312" w:cs="仿宋_GB2312" w:eastAsia="仿宋_GB2312"/>
                <w:sz w:val="21"/>
              </w:rPr>
              <w:t>8.1</w:t>
            </w:r>
            <w:r>
              <w:rPr>
                <w:rFonts w:ascii="仿宋_GB2312" w:hAnsi="仿宋_GB2312" w:cs="仿宋_GB2312" w:eastAsia="仿宋_GB2312"/>
                <w:sz w:val="21"/>
              </w:rPr>
              <w:t>术后复苏记录</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能够记录术后复苏过程中麻醉用药、事件情况、生命体征等信息，自动生成复苏记录单。</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能够实现复苏单延续麻醉记录单模式，保证术中与复苏的患者手术麻醉数据连贯一致。</w:t>
            </w:r>
          </w:p>
          <w:p>
            <w:pPr>
              <w:pStyle w:val="null3"/>
              <w:ind w:firstLine="420"/>
              <w:jc w:val="both"/>
            </w:pPr>
            <w:r>
              <w:rPr>
                <w:rFonts w:ascii="仿宋_GB2312" w:hAnsi="仿宋_GB2312" w:cs="仿宋_GB2312" w:eastAsia="仿宋_GB2312"/>
                <w:sz w:val="21"/>
              </w:rPr>
              <w:t>8.2</w:t>
            </w:r>
            <w:r>
              <w:rPr>
                <w:rFonts w:ascii="仿宋_GB2312" w:hAnsi="仿宋_GB2312" w:cs="仿宋_GB2312" w:eastAsia="仿宋_GB2312"/>
                <w:sz w:val="21"/>
              </w:rPr>
              <w:t>术后手术登记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能够对术后患者进行手术信息补录，完善手术信息，记录麻醉满意度。</w:t>
            </w:r>
          </w:p>
          <w:p>
            <w:pPr>
              <w:pStyle w:val="null3"/>
              <w:ind w:firstLine="420"/>
              <w:jc w:val="both"/>
            </w:pPr>
            <w:r>
              <w:rPr>
                <w:rFonts w:ascii="仿宋_GB2312" w:hAnsi="仿宋_GB2312" w:cs="仿宋_GB2312" w:eastAsia="仿宋_GB2312"/>
                <w:sz w:val="21"/>
              </w:rPr>
              <w:t>8.3</w:t>
            </w:r>
            <w:r>
              <w:rPr>
                <w:rFonts w:ascii="仿宋_GB2312" w:hAnsi="仿宋_GB2312" w:cs="仿宋_GB2312" w:eastAsia="仿宋_GB2312"/>
                <w:sz w:val="21"/>
              </w:rPr>
              <w:t>术后访视记录</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能够按照医院要求的格式自动生成麻醉术后访视单，记录患者基本信息、恢复情况及术后访视记录，并支持模板套用功能。</w:t>
            </w:r>
          </w:p>
          <w:p>
            <w:pPr>
              <w:pStyle w:val="null3"/>
              <w:ind w:firstLine="420"/>
              <w:jc w:val="both"/>
            </w:pPr>
            <w:r>
              <w:rPr>
                <w:rFonts w:ascii="仿宋_GB2312" w:hAnsi="仿宋_GB2312" w:cs="仿宋_GB2312" w:eastAsia="仿宋_GB2312"/>
                <w:sz w:val="21"/>
              </w:rPr>
              <w:t>9、麻醉手术病案管理</w:t>
            </w:r>
          </w:p>
          <w:p>
            <w:pPr>
              <w:pStyle w:val="null3"/>
              <w:ind w:firstLine="420"/>
              <w:jc w:val="both"/>
            </w:pPr>
            <w:r>
              <w:rPr>
                <w:rFonts w:ascii="仿宋_GB2312" w:hAnsi="仿宋_GB2312" w:cs="仿宋_GB2312" w:eastAsia="仿宋_GB2312"/>
                <w:sz w:val="21"/>
              </w:rPr>
              <w:t>9.1</w:t>
            </w:r>
            <w:r>
              <w:rPr>
                <w:rFonts w:ascii="仿宋_GB2312" w:hAnsi="仿宋_GB2312" w:cs="仿宋_GB2312" w:eastAsia="仿宋_GB2312"/>
                <w:sz w:val="21"/>
              </w:rPr>
              <w:t>病案打印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能够对患者病案进行单独打印和批量打印，支持打印方式配置。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能够配置两张不同文书打印于同一张纸的正反面，并可自定义正反面文书类型。</w:t>
            </w:r>
          </w:p>
          <w:p>
            <w:pPr>
              <w:pStyle w:val="null3"/>
              <w:ind w:firstLine="420"/>
              <w:jc w:val="both"/>
            </w:pPr>
            <w:r>
              <w:rPr>
                <w:rFonts w:ascii="仿宋_GB2312" w:hAnsi="仿宋_GB2312" w:cs="仿宋_GB2312" w:eastAsia="仿宋_GB2312"/>
                <w:sz w:val="21"/>
              </w:rPr>
              <w:t>9.2</w:t>
            </w:r>
            <w:r>
              <w:rPr>
                <w:rFonts w:ascii="仿宋_GB2312" w:hAnsi="仿宋_GB2312" w:cs="仿宋_GB2312" w:eastAsia="仿宋_GB2312"/>
                <w:sz w:val="21"/>
              </w:rPr>
              <w:t>病案上传归档</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能够对患者病案进行单独或批量上传</w:t>
            </w:r>
            <w:r>
              <w:rPr>
                <w:rFonts w:ascii="仿宋_GB2312" w:hAnsi="仿宋_GB2312" w:cs="仿宋_GB2312" w:eastAsia="仿宋_GB2312"/>
                <w:sz w:val="21"/>
              </w:rPr>
              <w:t>PDF文件，支持上传路径、地址配置。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能够对患者麻醉相关病案进行单独或批量归档，可配置打印病案后自动完成病案归档。</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▲能够提供病案的自动归档和未归档提醒，可对指定时间未归档的信息进行提醒，支持指定自动归档时间。</w:t>
            </w:r>
          </w:p>
          <w:p>
            <w:pPr>
              <w:pStyle w:val="null3"/>
              <w:ind w:firstLine="420"/>
              <w:jc w:val="both"/>
            </w:pPr>
            <w:r>
              <w:rPr>
                <w:rFonts w:ascii="仿宋_GB2312" w:hAnsi="仿宋_GB2312" w:cs="仿宋_GB2312" w:eastAsia="仿宋_GB2312"/>
                <w:sz w:val="21"/>
              </w:rPr>
              <w:t>9.3</w:t>
            </w:r>
            <w:r>
              <w:rPr>
                <w:rFonts w:ascii="仿宋_GB2312" w:hAnsi="仿宋_GB2312" w:cs="仿宋_GB2312" w:eastAsia="仿宋_GB2312"/>
                <w:sz w:val="21"/>
              </w:rPr>
              <w:t>病案完整性校验</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能够提交病案时进行提醒，可检查指定时间范围内所有患者的病案提交的完整情况。</w:t>
            </w:r>
          </w:p>
          <w:p>
            <w:pPr>
              <w:pStyle w:val="null3"/>
              <w:ind w:firstLine="420"/>
              <w:jc w:val="both"/>
            </w:pPr>
            <w:r>
              <w:rPr>
                <w:rFonts w:ascii="仿宋_GB2312" w:hAnsi="仿宋_GB2312" w:cs="仿宋_GB2312" w:eastAsia="仿宋_GB2312"/>
                <w:sz w:val="21"/>
              </w:rPr>
              <w:t>9.4</w:t>
            </w:r>
            <w:r>
              <w:rPr>
                <w:rFonts w:ascii="仿宋_GB2312" w:hAnsi="仿宋_GB2312" w:cs="仿宋_GB2312" w:eastAsia="仿宋_GB2312"/>
                <w:sz w:val="21"/>
              </w:rPr>
              <w:t>病案变更审核</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能够在完成麻醉病案提交后的文档将自动封存，提交后的病案不允许编辑、修改。</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能够提供管理员权限进行修改病案信息，并记录操作。</w:t>
            </w:r>
          </w:p>
          <w:p>
            <w:pPr>
              <w:pStyle w:val="null3"/>
              <w:ind w:firstLine="420"/>
              <w:jc w:val="both"/>
            </w:pPr>
            <w:r>
              <w:rPr>
                <w:rFonts w:ascii="仿宋_GB2312" w:hAnsi="仿宋_GB2312" w:cs="仿宋_GB2312" w:eastAsia="仿宋_GB2312"/>
                <w:sz w:val="21"/>
              </w:rPr>
              <w:t>9.5</w:t>
            </w:r>
            <w:r>
              <w:rPr>
                <w:rFonts w:ascii="仿宋_GB2312" w:hAnsi="仿宋_GB2312" w:cs="仿宋_GB2312" w:eastAsia="仿宋_GB2312"/>
                <w:sz w:val="21"/>
              </w:rPr>
              <w:t>病案管理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能够对病案进行分组显示与管理。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能够针对不同手术状态显示不同文书，可调整排序，并支持配置默认显示文书。</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能够对各个病案文书进行独立权限配置。</w:t>
            </w:r>
          </w:p>
          <w:p>
            <w:pPr>
              <w:pStyle w:val="null3"/>
              <w:ind w:firstLine="420"/>
              <w:jc w:val="both"/>
            </w:pPr>
            <w:r>
              <w:rPr>
                <w:rFonts w:ascii="仿宋_GB2312" w:hAnsi="仿宋_GB2312" w:cs="仿宋_GB2312" w:eastAsia="仿宋_GB2312"/>
                <w:sz w:val="21"/>
              </w:rPr>
              <w:t>9.6</w:t>
            </w:r>
            <w:r>
              <w:rPr>
                <w:rFonts w:ascii="仿宋_GB2312" w:hAnsi="仿宋_GB2312" w:cs="仿宋_GB2312" w:eastAsia="仿宋_GB2312"/>
                <w:sz w:val="21"/>
              </w:rPr>
              <w:t>麻醉病程回顾</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能够提供检索功能，辅助快速查询指定患者病案信息。</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能够查阅指定患者历史住院的手术麻醉记录。</w:t>
            </w:r>
          </w:p>
          <w:p>
            <w:pPr>
              <w:pStyle w:val="null3"/>
              <w:ind w:firstLine="420"/>
              <w:jc w:val="both"/>
            </w:pPr>
            <w:r>
              <w:rPr>
                <w:rFonts w:ascii="仿宋_GB2312" w:hAnsi="仿宋_GB2312" w:cs="仿宋_GB2312" w:eastAsia="仿宋_GB2312"/>
                <w:sz w:val="21"/>
              </w:rPr>
              <w:t>10、麻醉系统支撑平台</w:t>
            </w:r>
          </w:p>
          <w:p>
            <w:pPr>
              <w:pStyle w:val="null3"/>
              <w:ind w:firstLine="420"/>
              <w:jc w:val="both"/>
            </w:pPr>
            <w:r>
              <w:rPr>
                <w:rFonts w:ascii="仿宋_GB2312" w:hAnsi="仿宋_GB2312" w:cs="仿宋_GB2312" w:eastAsia="仿宋_GB2312"/>
                <w:sz w:val="21"/>
              </w:rPr>
              <w:t>10.1基础信息维护</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能够通过</w:t>
            </w:r>
            <w:r>
              <w:rPr>
                <w:rFonts w:ascii="仿宋_GB2312" w:hAnsi="仿宋_GB2312" w:cs="仿宋_GB2312" w:eastAsia="仿宋_GB2312"/>
                <w:sz w:val="21"/>
              </w:rPr>
              <w:t>HIS</w:t>
            </w:r>
            <w:r>
              <w:rPr>
                <w:rFonts w:ascii="仿宋_GB2312" w:hAnsi="仿宋_GB2312" w:cs="仿宋_GB2312" w:eastAsia="仿宋_GB2312"/>
                <w:sz w:val="21"/>
              </w:rPr>
              <w:t>或集成平台</w:t>
            </w:r>
            <w:r>
              <w:rPr>
                <w:rFonts w:ascii="仿宋_GB2312" w:hAnsi="仿宋_GB2312" w:cs="仿宋_GB2312" w:eastAsia="仿宋_GB2312"/>
                <w:sz w:val="21"/>
              </w:rPr>
              <w:t>更新本地字典。</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能够手工维护本地字典，自定义本地字典项目排序，并高亮提示未保存数据。</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w:t>
            </w:r>
            <w:r>
              <w:rPr>
                <w:rFonts w:ascii="仿宋_GB2312" w:hAnsi="仿宋_GB2312" w:cs="仿宋_GB2312" w:eastAsia="仿宋_GB2312"/>
                <w:sz w:val="21"/>
              </w:rPr>
              <w:t>通过接口对接、导入或手动</w:t>
            </w:r>
            <w:r>
              <w:rPr>
                <w:rFonts w:ascii="仿宋_GB2312" w:hAnsi="仿宋_GB2312" w:cs="仿宋_GB2312" w:eastAsia="仿宋_GB2312"/>
                <w:sz w:val="21"/>
              </w:rPr>
              <w:t>维护</w:t>
            </w:r>
            <w:r>
              <w:rPr>
                <w:rFonts w:ascii="仿宋_GB2312" w:hAnsi="仿宋_GB2312" w:cs="仿宋_GB2312" w:eastAsia="仿宋_GB2312"/>
                <w:sz w:val="21"/>
              </w:rPr>
              <w:t>等方式来管理</w:t>
            </w:r>
            <w:r>
              <w:rPr>
                <w:rFonts w:ascii="仿宋_GB2312" w:hAnsi="仿宋_GB2312" w:cs="仿宋_GB2312" w:eastAsia="仿宋_GB2312"/>
                <w:sz w:val="21"/>
              </w:rPr>
              <w:t>手术部位、手术等级、</w:t>
            </w:r>
            <w:r>
              <w:rPr>
                <w:rFonts w:ascii="仿宋_GB2312" w:hAnsi="仿宋_GB2312" w:cs="仿宋_GB2312" w:eastAsia="仿宋_GB2312"/>
                <w:sz w:val="21"/>
              </w:rPr>
              <w:t>ASA分级等手术麻醉常用术语字典，并支持常用术语分类。</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w:t>
            </w:r>
            <w:r>
              <w:rPr>
                <w:rFonts w:ascii="仿宋_GB2312" w:hAnsi="仿宋_GB2312" w:cs="仿宋_GB2312" w:eastAsia="仿宋_GB2312"/>
                <w:sz w:val="21"/>
              </w:rPr>
              <w:t>通过接口对接、导入或手动</w:t>
            </w:r>
            <w:r>
              <w:rPr>
                <w:rFonts w:ascii="仿宋_GB2312" w:hAnsi="仿宋_GB2312" w:cs="仿宋_GB2312" w:eastAsia="仿宋_GB2312"/>
                <w:sz w:val="21"/>
              </w:rPr>
              <w:t>维护</w:t>
            </w:r>
            <w:r>
              <w:rPr>
                <w:rFonts w:ascii="仿宋_GB2312" w:hAnsi="仿宋_GB2312" w:cs="仿宋_GB2312" w:eastAsia="仿宋_GB2312"/>
                <w:sz w:val="21"/>
              </w:rPr>
              <w:t>等方式来管理</w:t>
            </w:r>
            <w:r>
              <w:rPr>
                <w:rFonts w:ascii="仿宋_GB2312" w:hAnsi="仿宋_GB2312" w:cs="仿宋_GB2312" w:eastAsia="仿宋_GB2312"/>
                <w:sz w:val="21"/>
              </w:rPr>
              <w:t>科室、手术间及复苏室字典。</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w:t>
            </w:r>
            <w:r>
              <w:rPr>
                <w:rFonts w:ascii="仿宋_GB2312" w:hAnsi="仿宋_GB2312" w:cs="仿宋_GB2312" w:eastAsia="仿宋_GB2312"/>
                <w:sz w:val="21"/>
              </w:rPr>
              <w:t>通过接口对接、导入或手动</w:t>
            </w:r>
            <w:r>
              <w:rPr>
                <w:rFonts w:ascii="仿宋_GB2312" w:hAnsi="仿宋_GB2312" w:cs="仿宋_GB2312" w:eastAsia="仿宋_GB2312"/>
                <w:sz w:val="21"/>
              </w:rPr>
              <w:t>维护</w:t>
            </w:r>
            <w:r>
              <w:rPr>
                <w:rFonts w:ascii="仿宋_GB2312" w:hAnsi="仿宋_GB2312" w:cs="仿宋_GB2312" w:eastAsia="仿宋_GB2312"/>
                <w:sz w:val="21"/>
              </w:rPr>
              <w:t>等方式来管理</w:t>
            </w:r>
            <w:r>
              <w:rPr>
                <w:rFonts w:ascii="仿宋_GB2312" w:hAnsi="仿宋_GB2312" w:cs="仿宋_GB2312" w:eastAsia="仿宋_GB2312"/>
                <w:sz w:val="21"/>
              </w:rPr>
              <w:t>麻醉记录字典，包括麻醉事件分类、麻醉事件、麻醉事件常用法、麻醉事件标签、药品单位、麻醉方法等。</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能够为用药大类配置子分类。</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能够维护不同单位间的换算关系。</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w:t>
            </w:r>
            <w:r>
              <w:rPr>
                <w:rFonts w:ascii="仿宋_GB2312" w:hAnsi="仿宋_GB2312" w:cs="仿宋_GB2312" w:eastAsia="仿宋_GB2312"/>
                <w:sz w:val="21"/>
              </w:rPr>
              <w:t>通过接口对接、导入或手动</w:t>
            </w:r>
            <w:r>
              <w:rPr>
                <w:rFonts w:ascii="仿宋_GB2312" w:hAnsi="仿宋_GB2312" w:cs="仿宋_GB2312" w:eastAsia="仿宋_GB2312"/>
                <w:sz w:val="21"/>
              </w:rPr>
              <w:t>维护</w:t>
            </w:r>
            <w:r>
              <w:rPr>
                <w:rFonts w:ascii="仿宋_GB2312" w:hAnsi="仿宋_GB2312" w:cs="仿宋_GB2312" w:eastAsia="仿宋_GB2312"/>
                <w:sz w:val="21"/>
              </w:rPr>
              <w:t>等方式来管理</w:t>
            </w:r>
            <w:r>
              <w:rPr>
                <w:rFonts w:ascii="仿宋_GB2312" w:hAnsi="仿宋_GB2312" w:cs="仿宋_GB2312" w:eastAsia="仿宋_GB2312"/>
                <w:sz w:val="21"/>
              </w:rPr>
              <w:t>疾病诊断、手术名称</w:t>
            </w:r>
            <w:r>
              <w:rPr>
                <w:rFonts w:ascii="仿宋_GB2312" w:hAnsi="仿宋_GB2312" w:cs="仿宋_GB2312" w:eastAsia="仿宋_GB2312"/>
                <w:sz w:val="21"/>
              </w:rPr>
              <w:t>等</w:t>
            </w:r>
            <w:r>
              <w:rPr>
                <w:rFonts w:ascii="仿宋_GB2312" w:hAnsi="仿宋_GB2312" w:cs="仿宋_GB2312" w:eastAsia="仿宋_GB2312"/>
                <w:sz w:val="21"/>
              </w:rPr>
              <w:t>字典，并预置</w:t>
            </w:r>
            <w:r>
              <w:rPr>
                <w:rFonts w:ascii="仿宋_GB2312" w:hAnsi="仿宋_GB2312" w:cs="仿宋_GB2312" w:eastAsia="仿宋_GB2312"/>
                <w:sz w:val="21"/>
              </w:rPr>
              <w:t>ICD标准手术名称字典。</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能够维护采集设备字典。</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能够维护医院信息及徽标信息。</w:t>
            </w:r>
          </w:p>
          <w:p>
            <w:pPr>
              <w:pStyle w:val="null3"/>
              <w:ind w:firstLine="420"/>
              <w:jc w:val="both"/>
            </w:pPr>
            <w:r>
              <w:rPr>
                <w:rFonts w:ascii="仿宋_GB2312" w:hAnsi="仿宋_GB2312" w:cs="仿宋_GB2312" w:eastAsia="仿宋_GB2312"/>
                <w:sz w:val="21"/>
              </w:rPr>
              <w:t>10.2文书模板管理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能够将现有医疗文书内容保存为模板，并支持模板文件夹分类管理。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能够快速套用系统维护的医疗文书模板。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能够对多张文书的模板进行组合，保存为文书模版套餐。</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▲能够一键对多张文书进行文书模版套用。</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能够麻醉记录单模板保存与套用。</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能够支持管理员对公有模板进行编辑维护。</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能够支持麻醉医生创建私有模板，仅限创建者可见。</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能够对模板名称及内容进行编辑维护，包括新增删除重命名及排序调整。</w:t>
            </w:r>
          </w:p>
          <w:p>
            <w:pPr>
              <w:pStyle w:val="null3"/>
              <w:ind w:firstLine="420"/>
              <w:jc w:val="both"/>
            </w:pPr>
            <w:r>
              <w:rPr>
                <w:rFonts w:ascii="仿宋_GB2312" w:hAnsi="仿宋_GB2312" w:cs="仿宋_GB2312" w:eastAsia="仿宋_GB2312"/>
                <w:sz w:val="21"/>
              </w:rPr>
              <w:t>10.3系统安全与数据维护</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能够离线保存断网期间采集的体征数据。</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能够提供数据库备份机制（</w:t>
            </w:r>
            <w:r>
              <w:rPr>
                <w:rFonts w:ascii="仿宋_GB2312" w:hAnsi="仿宋_GB2312" w:cs="仿宋_GB2312" w:eastAsia="仿宋_GB2312"/>
                <w:sz w:val="21"/>
              </w:rPr>
              <w:t>RMAN），定期对数据进行备份。</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能够自动锁定与手动锁定，并支持自动锁定时长配置。</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能够对用户登录系统，修改患者关键数据操作进行记录。</w:t>
            </w:r>
          </w:p>
          <w:p>
            <w:pPr>
              <w:pStyle w:val="null3"/>
              <w:ind w:firstLine="420"/>
              <w:jc w:val="both"/>
            </w:pPr>
            <w:r>
              <w:rPr>
                <w:rFonts w:ascii="仿宋_GB2312" w:hAnsi="仿宋_GB2312" w:cs="仿宋_GB2312" w:eastAsia="仿宋_GB2312"/>
                <w:sz w:val="21"/>
              </w:rPr>
              <w:t>10.4个人偏好设置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能够对工作台菜单进行新增修改删除分组及排序设置。</w:t>
            </w:r>
          </w:p>
          <w:p>
            <w:pPr>
              <w:pStyle w:val="null3"/>
              <w:ind w:firstLine="420"/>
              <w:jc w:val="both"/>
            </w:pPr>
            <w:r>
              <w:rPr>
                <w:rFonts w:ascii="仿宋_GB2312" w:hAnsi="仿宋_GB2312" w:cs="仿宋_GB2312" w:eastAsia="仿宋_GB2312"/>
                <w:sz w:val="21"/>
              </w:rPr>
              <w:t>10.5系统自动升级</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能够自动升级更新最新版本，并可由用户自主选择是否更新。</w:t>
            </w:r>
          </w:p>
          <w:p>
            <w:pPr>
              <w:pStyle w:val="null3"/>
              <w:ind w:firstLine="420"/>
              <w:jc w:val="both"/>
            </w:pPr>
            <w:r>
              <w:rPr>
                <w:rFonts w:ascii="仿宋_GB2312" w:hAnsi="仿宋_GB2312" w:cs="仿宋_GB2312" w:eastAsia="仿宋_GB2312"/>
                <w:sz w:val="21"/>
              </w:rPr>
              <w:t>10.6默认手术间配置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能够配置客户端默认手术间信息。</w:t>
            </w:r>
          </w:p>
          <w:p>
            <w:pPr>
              <w:pStyle w:val="null3"/>
              <w:ind w:firstLine="420"/>
              <w:jc w:val="both"/>
            </w:pPr>
            <w:r>
              <w:rPr>
                <w:rFonts w:ascii="仿宋_GB2312" w:hAnsi="仿宋_GB2312" w:cs="仿宋_GB2312" w:eastAsia="仿宋_GB2312"/>
                <w:sz w:val="21"/>
              </w:rPr>
              <w:t>10.7多科室支持</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能够多手术部多科室、麻醉科多科室管理。</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信息可视化集成</w:t>
            </w:r>
          </w:p>
          <w:p>
            <w:pPr>
              <w:pStyle w:val="null3"/>
              <w:ind w:firstLine="420"/>
              <w:jc w:val="both"/>
            </w:pPr>
            <w:r>
              <w:rPr>
                <w:rFonts w:ascii="仿宋_GB2312" w:hAnsi="仿宋_GB2312" w:cs="仿宋_GB2312" w:eastAsia="仿宋_GB2312"/>
                <w:sz w:val="21"/>
              </w:rPr>
              <w:t>11.1信息系统接口支持</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能够支持</w:t>
            </w:r>
            <w:r>
              <w:rPr>
                <w:rFonts w:ascii="仿宋_GB2312" w:hAnsi="仿宋_GB2312" w:cs="仿宋_GB2312" w:eastAsia="仿宋_GB2312"/>
                <w:sz w:val="21"/>
              </w:rPr>
              <w:t>WEBservices、视图等多种集成方式。</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能够集成</w:t>
            </w:r>
            <w:r>
              <w:rPr>
                <w:rFonts w:ascii="仿宋_GB2312" w:hAnsi="仿宋_GB2312" w:cs="仿宋_GB2312" w:eastAsia="仿宋_GB2312"/>
                <w:sz w:val="21"/>
              </w:rPr>
              <w:t>HIS系统</w:t>
            </w:r>
            <w:r>
              <w:rPr>
                <w:rFonts w:ascii="仿宋_GB2312" w:hAnsi="仿宋_GB2312" w:cs="仿宋_GB2312" w:eastAsia="仿宋_GB2312"/>
                <w:sz w:val="21"/>
              </w:rPr>
              <w:t>或集成平台</w:t>
            </w:r>
            <w:r>
              <w:rPr>
                <w:rFonts w:ascii="仿宋_GB2312" w:hAnsi="仿宋_GB2312" w:cs="仿宋_GB2312" w:eastAsia="仿宋_GB2312"/>
                <w:sz w:val="21"/>
              </w:rPr>
              <w:t>，查看患者基本信息、医嘱信息、住院信息、手术申请信息，支持医嘱类型过滤。</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能够集成</w:t>
            </w:r>
            <w:r>
              <w:rPr>
                <w:rFonts w:ascii="仿宋_GB2312" w:hAnsi="仿宋_GB2312" w:cs="仿宋_GB2312" w:eastAsia="仿宋_GB2312"/>
                <w:sz w:val="21"/>
              </w:rPr>
              <w:t>HIS系统</w:t>
            </w:r>
            <w:r>
              <w:rPr>
                <w:rFonts w:ascii="仿宋_GB2312" w:hAnsi="仿宋_GB2312" w:cs="仿宋_GB2312" w:eastAsia="仿宋_GB2312"/>
                <w:sz w:val="21"/>
              </w:rPr>
              <w:t>或集成平台</w:t>
            </w:r>
            <w:r>
              <w:rPr>
                <w:rFonts w:ascii="仿宋_GB2312" w:hAnsi="仿宋_GB2312" w:cs="仿宋_GB2312" w:eastAsia="仿宋_GB2312"/>
                <w:sz w:val="21"/>
              </w:rPr>
              <w:t>，同步</w:t>
            </w:r>
            <w:r>
              <w:rPr>
                <w:rFonts w:ascii="仿宋_GB2312" w:hAnsi="仿宋_GB2312" w:cs="仿宋_GB2312" w:eastAsia="仿宋_GB2312"/>
                <w:sz w:val="21"/>
              </w:rPr>
              <w:t>包括但不限于</w:t>
            </w:r>
            <w:r>
              <w:rPr>
                <w:rFonts w:ascii="仿宋_GB2312" w:hAnsi="仿宋_GB2312" w:cs="仿宋_GB2312" w:eastAsia="仿宋_GB2312"/>
                <w:sz w:val="21"/>
              </w:rPr>
              <w:t>科室字典、人员字典</w:t>
            </w:r>
            <w:r>
              <w:rPr>
                <w:rFonts w:ascii="仿宋_GB2312" w:hAnsi="仿宋_GB2312" w:cs="仿宋_GB2312" w:eastAsia="仿宋_GB2312"/>
                <w:sz w:val="21"/>
              </w:rPr>
              <w:t>等基础数据字典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能够集成</w:t>
            </w:r>
            <w:r>
              <w:rPr>
                <w:rFonts w:ascii="仿宋_GB2312" w:hAnsi="仿宋_GB2312" w:cs="仿宋_GB2312" w:eastAsia="仿宋_GB2312"/>
                <w:sz w:val="21"/>
              </w:rPr>
              <w:t>LIS系统</w:t>
            </w:r>
            <w:r>
              <w:rPr>
                <w:rFonts w:ascii="仿宋_GB2312" w:hAnsi="仿宋_GB2312" w:cs="仿宋_GB2312" w:eastAsia="仿宋_GB2312"/>
                <w:sz w:val="21"/>
              </w:rPr>
              <w:t>或集成平台</w:t>
            </w:r>
            <w:r>
              <w:rPr>
                <w:rFonts w:ascii="仿宋_GB2312" w:hAnsi="仿宋_GB2312" w:cs="仿宋_GB2312" w:eastAsia="仿宋_GB2312"/>
                <w:sz w:val="21"/>
              </w:rPr>
              <w:t>，查看患者的所有检验报告主记录、检验报告的明细结果。</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设备数据清洗和采集</w:t>
            </w:r>
          </w:p>
          <w:p>
            <w:pPr>
              <w:pStyle w:val="null3"/>
              <w:ind w:firstLine="420"/>
              <w:jc w:val="both"/>
            </w:pPr>
            <w:r>
              <w:rPr>
                <w:rFonts w:ascii="仿宋_GB2312" w:hAnsi="仿宋_GB2312" w:cs="仿宋_GB2312" w:eastAsia="仿宋_GB2312"/>
                <w:sz w:val="21"/>
              </w:rPr>
              <w:t>12.1设备数据接口</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能够支持对接国内外主流厂商的床边监护设备：迈瑞、飞利浦、</w:t>
            </w:r>
            <w:r>
              <w:rPr>
                <w:rFonts w:ascii="仿宋_GB2312" w:hAnsi="仿宋_GB2312" w:cs="仿宋_GB2312" w:eastAsia="仿宋_GB2312"/>
                <w:sz w:val="21"/>
              </w:rPr>
              <w:t>GE、欧美达、德尔格、科曼等厂商的监护设备。</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能够支持采集监护仪上的脉搏、心率、</w:t>
            </w:r>
            <w:r>
              <w:rPr>
                <w:rFonts w:ascii="仿宋_GB2312" w:hAnsi="仿宋_GB2312" w:cs="仿宋_GB2312" w:eastAsia="仿宋_GB2312"/>
                <w:sz w:val="21"/>
              </w:rPr>
              <w:t>SPO2、呼吸、无创血压、有创血压、体温等患者生命体征信息。</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能够支持通过监护设备的串口、网口等多种接口，进行数据采集并联网，采集数据实时保存到数据库。</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能够记录断网情况下的当台患者体征数据。</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麻醉用户权限管理</w:t>
            </w:r>
          </w:p>
          <w:p>
            <w:pPr>
              <w:pStyle w:val="null3"/>
              <w:ind w:firstLine="420"/>
              <w:jc w:val="both"/>
            </w:pPr>
            <w:r>
              <w:rPr>
                <w:rFonts w:ascii="仿宋_GB2312" w:hAnsi="仿宋_GB2312" w:cs="仿宋_GB2312" w:eastAsia="仿宋_GB2312"/>
                <w:sz w:val="21"/>
              </w:rPr>
              <w:t>13.1系统角色管理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能够编辑系统角色的名称，用于分配一系列的程序功能访问权限。</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能够为指定用户分配角色以获得相应的程序访问权限。</w:t>
            </w:r>
          </w:p>
          <w:p>
            <w:pPr>
              <w:pStyle w:val="null3"/>
              <w:ind w:firstLine="420"/>
              <w:jc w:val="both"/>
            </w:pPr>
            <w:r>
              <w:rPr>
                <w:rFonts w:ascii="仿宋_GB2312" w:hAnsi="仿宋_GB2312" w:cs="仿宋_GB2312" w:eastAsia="仿宋_GB2312"/>
                <w:sz w:val="21"/>
              </w:rPr>
              <w:t>13.2系统用户管理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能够按医院信息化管理的要求创建用户，包括登录用户名、密码及所在科室、</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能够修改及重置指定用户的登录密码。</w:t>
            </w:r>
          </w:p>
          <w:p>
            <w:pPr>
              <w:pStyle w:val="null3"/>
              <w:ind w:firstLine="420"/>
              <w:jc w:val="both"/>
            </w:pPr>
            <w:r>
              <w:rPr>
                <w:rFonts w:ascii="仿宋_GB2312" w:hAnsi="仿宋_GB2312" w:cs="仿宋_GB2312" w:eastAsia="仿宋_GB2312"/>
                <w:sz w:val="21"/>
              </w:rPr>
              <w:t>13.3系统权限管理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能够分配指定角色所具备的系统权限。</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麻醉信息安全等级保护管理</w:t>
            </w:r>
          </w:p>
          <w:p>
            <w:pPr>
              <w:pStyle w:val="null3"/>
              <w:ind w:firstLine="420"/>
              <w:jc w:val="both"/>
            </w:pPr>
            <w:r>
              <w:rPr>
                <w:rFonts w:ascii="仿宋_GB2312" w:hAnsi="仿宋_GB2312" w:cs="仿宋_GB2312" w:eastAsia="仿宋_GB2312"/>
                <w:sz w:val="21"/>
              </w:rPr>
              <w:t>14.1登录验证规则设置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能够对登录密码验证进行配置，包括启用配置，密码保护规则配置、强制验证历史密码配置、密码输入错误锁定配置、密码修改间隔限制。</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能够支持对同一设备和同一用户多次登录系统进行连接限制配置。</w:t>
            </w:r>
          </w:p>
          <w:p>
            <w:pPr>
              <w:pStyle w:val="null3"/>
              <w:ind w:firstLine="420"/>
              <w:jc w:val="both"/>
            </w:pPr>
            <w:r>
              <w:rPr>
                <w:rFonts w:ascii="仿宋_GB2312" w:hAnsi="仿宋_GB2312" w:cs="仿宋_GB2312" w:eastAsia="仿宋_GB2312"/>
                <w:sz w:val="21"/>
              </w:rPr>
              <w:t>14.2</w:t>
            </w:r>
            <w:r>
              <w:rPr>
                <w:rFonts w:ascii="仿宋_GB2312" w:hAnsi="仿宋_GB2312" w:cs="仿宋_GB2312" w:eastAsia="仿宋_GB2312"/>
                <w:sz w:val="21"/>
              </w:rPr>
              <w:t>密码管理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能够使用密码策略对用户信息进行保护。</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麻醉数据中心</w:t>
            </w:r>
          </w:p>
          <w:p>
            <w:pPr>
              <w:pStyle w:val="null3"/>
              <w:ind w:firstLine="420"/>
              <w:jc w:val="both"/>
            </w:pPr>
            <w:r>
              <w:rPr>
                <w:rFonts w:ascii="仿宋_GB2312" w:hAnsi="仿宋_GB2312" w:cs="仿宋_GB2312" w:eastAsia="仿宋_GB2312"/>
                <w:sz w:val="21"/>
              </w:rPr>
              <w:t>15.1业务查询</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能够查询指定时间段内手术的详细信息。</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能够查询指定时间段内麻醉的详细信息。</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能够查询指定时间段内取消手术的详细信息。</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能够查询指定时间段内入</w:t>
            </w:r>
            <w:r>
              <w:rPr>
                <w:rFonts w:ascii="仿宋_GB2312" w:hAnsi="仿宋_GB2312" w:cs="仿宋_GB2312" w:eastAsia="仿宋_GB2312"/>
                <w:sz w:val="21"/>
              </w:rPr>
              <w:t>PACU患者的手术详细信息。</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能够统计指定时间段内每日第一台择期手术的详细信息。</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能够统计指定时间段手术患者中当次入院做过多次手术的详细信息。</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能够统计指定时间段内术中用血的患者手术详细信息。</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能够统计分析已经取消的手术，并对取消原因进行可视化分类统计。</w:t>
            </w:r>
          </w:p>
          <w:p>
            <w:pPr>
              <w:pStyle w:val="null3"/>
              <w:ind w:firstLine="420"/>
              <w:jc w:val="both"/>
            </w:pPr>
            <w:r>
              <w:rPr>
                <w:rFonts w:ascii="仿宋_GB2312" w:hAnsi="仿宋_GB2312" w:cs="仿宋_GB2312" w:eastAsia="仿宋_GB2312"/>
                <w:sz w:val="21"/>
              </w:rPr>
              <w:t>15.2工作量统计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能够按麻醉医生角色统计指定时间段内其麻醉台数及麻醉时长。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能够按护士医生角色统计指定时间段内其手术台数及手术时长。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能够统计指定时间段内各个临床科室手术量，并按照手术等级分类汇总各级别手术的总例数。</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能够统计指定时间段临床科室手术量，自动生成月报表。</w:t>
            </w:r>
          </w:p>
          <w:p>
            <w:pPr>
              <w:pStyle w:val="null3"/>
              <w:ind w:firstLine="420"/>
              <w:jc w:val="both"/>
            </w:pPr>
            <w:r>
              <w:rPr>
                <w:rFonts w:ascii="仿宋_GB2312" w:hAnsi="仿宋_GB2312" w:cs="仿宋_GB2312" w:eastAsia="仿宋_GB2312"/>
                <w:sz w:val="21"/>
              </w:rPr>
              <w:t>15.3科室报表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能够查询指定时间段内所有麻醉</w:t>
            </w:r>
            <w:r>
              <w:rPr>
                <w:rFonts w:ascii="仿宋_GB2312" w:hAnsi="仿宋_GB2312" w:cs="仿宋_GB2312" w:eastAsia="仿宋_GB2312"/>
                <w:sz w:val="21"/>
              </w:rPr>
              <w:t>ASA分级例数和对应各级麻醉中急诊、择期例数及比例。</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能够查询指定时间段内的手术所归属的麻醉方法例数，以及各类麻醉方式下对应的急诊、择期手术例数。</w:t>
            </w:r>
          </w:p>
          <w:p>
            <w:pPr>
              <w:pStyle w:val="null3"/>
              <w:ind w:firstLine="420"/>
              <w:jc w:val="both"/>
            </w:pPr>
            <w:r>
              <w:rPr>
                <w:rFonts w:ascii="仿宋_GB2312" w:hAnsi="仿宋_GB2312" w:cs="仿宋_GB2312" w:eastAsia="仿宋_GB2312"/>
                <w:sz w:val="21"/>
              </w:rPr>
              <w:t>15.4麻醉质控统计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能够统计指定时间段内麻醉质控</w:t>
            </w:r>
            <w:r>
              <w:rPr>
                <w:rFonts w:ascii="仿宋_GB2312" w:hAnsi="仿宋_GB2312" w:cs="仿宋_GB2312" w:eastAsia="仿宋_GB2312"/>
                <w:sz w:val="21"/>
              </w:rPr>
              <w:t>26项指标数据，自动形成统计报表，具体26项指标为【2022版麻醉专业医疗质量控制指标】。</w:t>
            </w:r>
          </w:p>
          <w:p>
            <w:pPr>
              <w:pStyle w:val="null3"/>
              <w:ind w:firstLine="420"/>
              <w:jc w:val="both"/>
            </w:pPr>
            <w:r>
              <w:rPr>
                <w:rFonts w:ascii="仿宋_GB2312" w:hAnsi="仿宋_GB2312" w:cs="仿宋_GB2312" w:eastAsia="仿宋_GB2312"/>
                <w:sz w:val="21"/>
              </w:rPr>
              <w:t>15.5围术期数据引擎</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▲能够内置常用围术期数据集，支持通过多个数据集进行组合，构建数据模型，并支持在此数据模型上通过多维度条件进行二次检索，提升围术期数据应用质量。</w:t>
            </w:r>
          </w:p>
          <w:p>
            <w:pPr>
              <w:pStyle w:val="null3"/>
              <w:ind w:firstLine="420"/>
              <w:jc w:val="both"/>
            </w:pPr>
            <w:r>
              <w:rPr>
                <w:rFonts w:ascii="仿宋_GB2312" w:hAnsi="仿宋_GB2312" w:cs="仿宋_GB2312" w:eastAsia="仿宋_GB2312"/>
                <w:sz w:val="21"/>
              </w:rPr>
              <w:t>15.6报表导出功能</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能够将查询结果导出为</w:t>
            </w:r>
            <w:r>
              <w:rPr>
                <w:rFonts w:ascii="仿宋_GB2312" w:hAnsi="仿宋_GB2312" w:cs="仿宋_GB2312" w:eastAsia="仿宋_GB2312"/>
                <w:sz w:val="21"/>
              </w:rPr>
              <w:t>Excel格式报表。</w:t>
            </w:r>
          </w:p>
          <w:p>
            <w:pPr>
              <w:pStyle w:val="null3"/>
              <w:ind w:firstLine="420"/>
              <w:jc w:val="both"/>
            </w:pPr>
            <w:r>
              <w:rPr>
                <w:rFonts w:ascii="仿宋_GB2312" w:hAnsi="仿宋_GB2312" w:cs="仿宋_GB2312" w:eastAsia="仿宋_GB2312"/>
                <w:sz w:val="21"/>
              </w:rPr>
              <w:t>15.7可视化报表</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能够以图表形式可视化展示统计报表结果。</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麻醉质量控制管理</w:t>
            </w:r>
          </w:p>
          <w:p>
            <w:pPr>
              <w:pStyle w:val="null3"/>
              <w:ind w:firstLine="420"/>
              <w:jc w:val="both"/>
            </w:pPr>
            <w:r>
              <w:rPr>
                <w:rFonts w:ascii="仿宋_GB2312" w:hAnsi="仿宋_GB2312" w:cs="仿宋_GB2312" w:eastAsia="仿宋_GB2312"/>
                <w:sz w:val="21"/>
              </w:rPr>
              <w:t>16.1三方核查过程质控</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能够提供卫生部标准的手术安全核查单格式。</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能够根据手术进展过程中的不同时间段，系统进行智能化安全核查录入节点控制，支持开关。</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能够在麻醉实施前、手术开始前和患者离开手术室前对手术相关信息进行手术医生、护士、麻醉医生三方签字确认。</w:t>
            </w:r>
          </w:p>
          <w:p>
            <w:pPr>
              <w:pStyle w:val="null3"/>
              <w:ind w:firstLine="420"/>
              <w:jc w:val="both"/>
            </w:pPr>
            <w:r>
              <w:rPr>
                <w:rFonts w:ascii="仿宋_GB2312" w:hAnsi="仿宋_GB2312" w:cs="仿宋_GB2312" w:eastAsia="仿宋_GB2312"/>
                <w:sz w:val="21"/>
              </w:rPr>
              <w:t>16.2麻醉医疗文书质控</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能够在用户打印上传文书时自动检查文书内容，在未填写完整时弹出提醒，支持打印上传必填项目自定义。</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能够自定义文书必填项目，在文书保存时自动检查并高亮提示为填写内容。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能够提供独立界面浏览患者文书质控完成情况。</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能够配置需要进行质控的文书。</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能够配置文书质控标准，包括在指定手术状态进行文书质控及需要完成文书打印、上传及归档中指定项目。</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能够显示文书打印状态及打印次数标记。</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能够显示文书上传状态及上传次数标记。</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能够显示文书质控状态标记。</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能够在出手术间后锁定内容，只可浏览不可编辑，支持配置出手术间后锁定时长阈值。</w:t>
            </w:r>
          </w:p>
          <w:p>
            <w:pPr>
              <w:pStyle w:val="null3"/>
              <w:ind w:firstLine="420"/>
              <w:jc w:val="both"/>
            </w:pPr>
            <w:r>
              <w:rPr>
                <w:rFonts w:ascii="仿宋_GB2312" w:hAnsi="仿宋_GB2312" w:cs="仿宋_GB2312" w:eastAsia="仿宋_GB2312"/>
                <w:sz w:val="21"/>
              </w:rPr>
              <w:t>16.3等级评审麻醉质控统计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能够自动汇总质控相关数据，便于科室定期自查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具体等级评审监测项目包括：</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麻醉总例数</w:t>
            </w:r>
            <w:r>
              <w:rPr>
                <w:rFonts w:ascii="仿宋_GB2312" w:hAnsi="仿宋_GB2312" w:cs="仿宋_GB2312" w:eastAsia="仿宋_GB2312"/>
                <w:sz w:val="21"/>
              </w:rPr>
              <w:t>/季/年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由麻醉医师实施心肺复苏治疗例数</w:t>
            </w:r>
            <w:r>
              <w:rPr>
                <w:rFonts w:ascii="仿宋_GB2312" w:hAnsi="仿宋_GB2312" w:cs="仿宋_GB2312" w:eastAsia="仿宋_GB2312"/>
                <w:sz w:val="21"/>
              </w:rPr>
              <w:t>/季/年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麻醉复苏（</w:t>
            </w:r>
            <w:r>
              <w:rPr>
                <w:rFonts w:ascii="仿宋_GB2312" w:hAnsi="仿宋_GB2312" w:cs="仿宋_GB2312" w:eastAsia="仿宋_GB2312"/>
                <w:sz w:val="21"/>
              </w:rPr>
              <w:t>Steward苏醒评分）管理例数/季/年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麻醉非预期的相关事件例数</w:t>
            </w:r>
            <w:r>
              <w:rPr>
                <w:rFonts w:ascii="仿宋_GB2312" w:hAnsi="仿宋_GB2312" w:cs="仿宋_GB2312" w:eastAsia="仿宋_GB2312"/>
                <w:sz w:val="21"/>
              </w:rPr>
              <w:t>/季/年</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麻醉分级（</w:t>
            </w:r>
            <w:r>
              <w:rPr>
                <w:rFonts w:ascii="仿宋_GB2312" w:hAnsi="仿宋_GB2312" w:cs="仿宋_GB2312" w:eastAsia="仿宋_GB2312"/>
                <w:sz w:val="21"/>
              </w:rPr>
              <w:t>ASA病情分级）管理例数/季/年</w:t>
            </w:r>
          </w:p>
          <w:p>
            <w:pPr>
              <w:pStyle w:val="null3"/>
              <w:ind w:firstLine="420"/>
              <w:jc w:val="both"/>
            </w:pPr>
            <w:r>
              <w:rPr>
                <w:rFonts w:ascii="仿宋_GB2312" w:hAnsi="仿宋_GB2312" w:cs="仿宋_GB2312" w:eastAsia="仿宋_GB2312"/>
                <w:sz w:val="21"/>
              </w:rPr>
              <w:t>16.4</w:t>
            </w:r>
            <w:r>
              <w:rPr>
                <w:rFonts w:ascii="仿宋_GB2312" w:hAnsi="仿宋_GB2312" w:cs="仿宋_GB2312" w:eastAsia="仿宋_GB2312"/>
                <w:sz w:val="21"/>
              </w:rPr>
              <w:t>2022版麻醉质控指标管理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能够提供麻醉质控单，支持录入</w:t>
            </w:r>
            <w:r>
              <w:rPr>
                <w:rFonts w:ascii="仿宋_GB2312" w:hAnsi="仿宋_GB2312" w:cs="仿宋_GB2312" w:eastAsia="仿宋_GB2312"/>
                <w:sz w:val="21"/>
              </w:rPr>
              <w:t>26项质控监测项目，具体监测项目包括：</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2022版麻醉专业医疗质量控制指标】</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一、麻醉科医护比</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二、麻醉医师人均年麻醉例次</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三、手术室外麻醉占比</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四、择期手术麻醉前访视率</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五、入室后手术麻醉取消率</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六、麻醉开始后手术取消率</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七、全身麻醉术中体温监测率</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八、术中主动保温率</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九、术中自体血输注率</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十、手术麻醉期间低体温发生率</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十一、术中牙齿损伤发生率</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十二、麻醉期间严重反流误吸发生率</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十三、计划外建立人工气道发生率</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十四、术中呼吸心跳骤停率</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十五、麻醉期间严重过敏反应发生率</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十六、全身麻醉术中知晓发生率</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十七、</w:t>
            </w:r>
            <w:r>
              <w:rPr>
                <w:rFonts w:ascii="仿宋_GB2312" w:hAnsi="仿宋_GB2312" w:cs="仿宋_GB2312" w:eastAsia="仿宋_GB2312"/>
                <w:sz w:val="21"/>
              </w:rPr>
              <w:t>PACU入室低体温发生率</w:t>
            </w:r>
          </w:p>
          <w:p>
            <w:pPr>
              <w:pStyle w:val="null3"/>
              <w:ind w:firstLine="420"/>
              <w:jc w:val="both"/>
            </w:pPr>
            <w:r>
              <w:rPr>
                <w:rFonts w:ascii="仿宋_GB2312" w:hAnsi="仿宋_GB2312" w:cs="仿宋_GB2312" w:eastAsia="仿宋_GB2312"/>
                <w:sz w:val="21"/>
              </w:rPr>
              <w:t>20)</w:t>
            </w:r>
            <w:r>
              <w:rPr>
                <w:rFonts w:ascii="仿宋_GB2312" w:hAnsi="仿宋_GB2312" w:cs="仿宋_GB2312" w:eastAsia="仿宋_GB2312"/>
                <w:sz w:val="21"/>
              </w:rPr>
              <w:t>十八、麻醉后</w:t>
            </w:r>
            <w:r>
              <w:rPr>
                <w:rFonts w:ascii="仿宋_GB2312" w:hAnsi="仿宋_GB2312" w:cs="仿宋_GB2312" w:eastAsia="仿宋_GB2312"/>
                <w:sz w:val="21"/>
              </w:rPr>
              <w:t>PACU转出延迟率</w:t>
            </w:r>
          </w:p>
          <w:p>
            <w:pPr>
              <w:pStyle w:val="null3"/>
              <w:ind w:firstLine="420"/>
              <w:jc w:val="both"/>
            </w:pPr>
            <w:r>
              <w:rPr>
                <w:rFonts w:ascii="仿宋_GB2312" w:hAnsi="仿宋_GB2312" w:cs="仿宋_GB2312" w:eastAsia="仿宋_GB2312"/>
                <w:sz w:val="21"/>
              </w:rPr>
              <w:t>21)</w:t>
            </w:r>
            <w:r>
              <w:rPr>
                <w:rFonts w:ascii="仿宋_GB2312" w:hAnsi="仿宋_GB2312" w:cs="仿宋_GB2312" w:eastAsia="仿宋_GB2312"/>
                <w:sz w:val="21"/>
              </w:rPr>
              <w:t>十九、非计划二次气管插管率</w:t>
            </w:r>
          </w:p>
          <w:p>
            <w:pPr>
              <w:pStyle w:val="null3"/>
              <w:ind w:firstLine="420"/>
              <w:jc w:val="both"/>
            </w:pPr>
            <w:r>
              <w:rPr>
                <w:rFonts w:ascii="仿宋_GB2312" w:hAnsi="仿宋_GB2312" w:cs="仿宋_GB2312" w:eastAsia="仿宋_GB2312"/>
                <w:sz w:val="21"/>
              </w:rPr>
              <w:t>22)</w:t>
            </w:r>
            <w:r>
              <w:rPr>
                <w:rFonts w:ascii="仿宋_GB2312" w:hAnsi="仿宋_GB2312" w:cs="仿宋_GB2312" w:eastAsia="仿宋_GB2312"/>
                <w:sz w:val="21"/>
              </w:rPr>
              <w:t>二十、非计划转入</w:t>
            </w:r>
            <w:r>
              <w:rPr>
                <w:rFonts w:ascii="仿宋_GB2312" w:hAnsi="仿宋_GB2312" w:cs="仿宋_GB2312" w:eastAsia="仿宋_GB2312"/>
                <w:sz w:val="21"/>
              </w:rPr>
              <w:t>ICU率</w:t>
            </w:r>
          </w:p>
          <w:p>
            <w:pPr>
              <w:pStyle w:val="null3"/>
              <w:ind w:firstLine="420"/>
              <w:jc w:val="both"/>
            </w:pPr>
            <w:r>
              <w:rPr>
                <w:rFonts w:ascii="仿宋_GB2312" w:hAnsi="仿宋_GB2312" w:cs="仿宋_GB2312" w:eastAsia="仿宋_GB2312"/>
                <w:sz w:val="21"/>
              </w:rPr>
              <w:t>23)</w:t>
            </w:r>
            <w:r>
              <w:rPr>
                <w:rFonts w:ascii="仿宋_GB2312" w:hAnsi="仿宋_GB2312" w:cs="仿宋_GB2312" w:eastAsia="仿宋_GB2312"/>
                <w:sz w:val="21"/>
              </w:rPr>
              <w:t>二十一、术后镇痛满意率</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二十二、区域阻滞麻醉后严重神经并发症发生率</w:t>
            </w:r>
          </w:p>
          <w:p>
            <w:pPr>
              <w:pStyle w:val="null3"/>
              <w:ind w:firstLine="420"/>
              <w:jc w:val="both"/>
            </w:pPr>
            <w:r>
              <w:rPr>
                <w:rFonts w:ascii="仿宋_GB2312" w:hAnsi="仿宋_GB2312" w:cs="仿宋_GB2312" w:eastAsia="仿宋_GB2312"/>
                <w:sz w:val="21"/>
              </w:rPr>
              <w:t>25)</w:t>
            </w:r>
            <w:r>
              <w:rPr>
                <w:rFonts w:ascii="仿宋_GB2312" w:hAnsi="仿宋_GB2312" w:cs="仿宋_GB2312" w:eastAsia="仿宋_GB2312"/>
                <w:sz w:val="21"/>
              </w:rPr>
              <w:t>二十三、全身麻醉气管插管拔管后声音嘶哑发生率</w:t>
            </w:r>
          </w:p>
          <w:p>
            <w:pPr>
              <w:pStyle w:val="null3"/>
              <w:ind w:firstLine="420"/>
              <w:jc w:val="both"/>
            </w:pPr>
            <w:r>
              <w:rPr>
                <w:rFonts w:ascii="仿宋_GB2312" w:hAnsi="仿宋_GB2312" w:cs="仿宋_GB2312" w:eastAsia="仿宋_GB2312"/>
                <w:sz w:val="21"/>
              </w:rPr>
              <w:t>26)</w:t>
            </w:r>
            <w:r>
              <w:rPr>
                <w:rFonts w:ascii="仿宋_GB2312" w:hAnsi="仿宋_GB2312" w:cs="仿宋_GB2312" w:eastAsia="仿宋_GB2312"/>
                <w:sz w:val="21"/>
              </w:rPr>
              <w:t>二十四、麻醉后新发昏迷发生率</w:t>
            </w:r>
          </w:p>
          <w:p>
            <w:pPr>
              <w:pStyle w:val="null3"/>
              <w:ind w:firstLine="420"/>
              <w:jc w:val="both"/>
            </w:pPr>
            <w:r>
              <w:rPr>
                <w:rFonts w:ascii="仿宋_GB2312" w:hAnsi="仿宋_GB2312" w:cs="仿宋_GB2312" w:eastAsia="仿宋_GB2312"/>
                <w:sz w:val="21"/>
              </w:rPr>
              <w:t>27)</w:t>
            </w:r>
            <w:r>
              <w:rPr>
                <w:rFonts w:ascii="仿宋_GB2312" w:hAnsi="仿宋_GB2312" w:cs="仿宋_GB2312" w:eastAsia="仿宋_GB2312"/>
                <w:sz w:val="21"/>
              </w:rPr>
              <w:t>二十五、麻醉后</w:t>
            </w:r>
            <w:r>
              <w:rPr>
                <w:rFonts w:ascii="仿宋_GB2312" w:hAnsi="仿宋_GB2312" w:cs="仿宋_GB2312" w:eastAsia="仿宋_GB2312"/>
                <w:sz w:val="21"/>
              </w:rPr>
              <w:t>24小时内患者死亡率</w:t>
            </w:r>
          </w:p>
          <w:p>
            <w:pPr>
              <w:pStyle w:val="null3"/>
              <w:ind w:firstLine="420"/>
              <w:jc w:val="both"/>
            </w:pPr>
            <w:r>
              <w:rPr>
                <w:rFonts w:ascii="仿宋_GB2312" w:hAnsi="仿宋_GB2312" w:cs="仿宋_GB2312" w:eastAsia="仿宋_GB2312"/>
                <w:sz w:val="21"/>
              </w:rPr>
              <w:t>28)</w:t>
            </w:r>
            <w:r>
              <w:rPr>
                <w:rFonts w:ascii="仿宋_GB2312" w:hAnsi="仿宋_GB2312" w:cs="仿宋_GB2312" w:eastAsia="仿宋_GB2312"/>
                <w:sz w:val="21"/>
              </w:rPr>
              <w:t>二十六、阴道分娩椎管内麻醉使用率</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麻醉复苏管理</w:t>
            </w:r>
          </w:p>
          <w:p>
            <w:pPr>
              <w:pStyle w:val="null3"/>
              <w:ind w:firstLine="420"/>
              <w:jc w:val="both"/>
            </w:pPr>
            <w:r>
              <w:rPr>
                <w:rFonts w:ascii="仿宋_GB2312" w:hAnsi="仿宋_GB2312" w:cs="仿宋_GB2312" w:eastAsia="仿宋_GB2312"/>
                <w:sz w:val="21"/>
              </w:rPr>
              <w:t>17.1复苏协同管理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能够展示当前及历史复苏床位预约信息及出室患者信息。</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能够展示当前复苏预约排队，并根据复苏室空闲状态及排队人数将当前预约列表分为待分配列表及候补列表。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能够批准及驳回复苏床位预约，支持批准预约后分配床位，支持驳回原因记录。</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能够展示当前所有待分配复苏预约数量。</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能够通过时间及预约流程状态筛选过滤历史预约信息。</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能够通过时间及出室去向筛选过滤出室患者信息。</w:t>
            </w:r>
          </w:p>
          <w:p>
            <w:pPr>
              <w:pStyle w:val="null3"/>
              <w:ind w:firstLine="420"/>
              <w:jc w:val="both"/>
            </w:pPr>
            <w:r>
              <w:rPr>
                <w:rFonts w:ascii="仿宋_GB2312" w:hAnsi="仿宋_GB2312" w:cs="仿宋_GB2312" w:eastAsia="仿宋_GB2312"/>
                <w:sz w:val="21"/>
              </w:rPr>
              <w:t>17.2</w:t>
            </w:r>
            <w:r>
              <w:rPr>
                <w:rFonts w:ascii="仿宋_GB2312" w:hAnsi="仿宋_GB2312" w:cs="仿宋_GB2312" w:eastAsia="仿宋_GB2312"/>
                <w:sz w:val="21"/>
              </w:rPr>
              <w:t>复苏看板</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能够以图形化界面展示当前复苏室各床位占用情况。</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能够通过复苏床位状态及床位患者复苏时长快速过滤筛选床位卡片列表。</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能够在复苏床位卡片上快捷分配预约患者入室。</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能够锁定与解锁复苏床位，锁定后的床位视为占用，不可被分配。</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能够在复苏床位卡片上对已批准的患者进行取消接收、催促转运、入室操作。</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能够在复苏床位卡片上快捷变更患者床位、患者出室操作。</w:t>
            </w:r>
          </w:p>
          <w:p>
            <w:pPr>
              <w:pStyle w:val="null3"/>
              <w:ind w:firstLine="420"/>
              <w:jc w:val="both"/>
            </w:pPr>
            <w:r>
              <w:rPr>
                <w:rFonts w:ascii="仿宋_GB2312" w:hAnsi="仿宋_GB2312" w:cs="仿宋_GB2312" w:eastAsia="仿宋_GB2312"/>
                <w:sz w:val="21"/>
              </w:rPr>
              <w:t>17.3</w:t>
            </w:r>
            <w:r>
              <w:rPr>
                <w:rFonts w:ascii="仿宋_GB2312" w:hAnsi="仿宋_GB2312" w:cs="仿宋_GB2312" w:eastAsia="仿宋_GB2312"/>
                <w:sz w:val="21"/>
              </w:rPr>
              <w:t>复苏通知</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能够当有新的复苏床位预约申请时，以弹窗形式推送通知。</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能够支持各麻醉客户端及复苏客户端间进行文字通讯。</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能够将申请通知统一汇总至系统通知中心，可在通知中心中查看申请通知详细信息，并支持时间及内容搜索。</w:t>
            </w:r>
          </w:p>
          <w:p>
            <w:pPr>
              <w:pStyle w:val="null3"/>
              <w:ind w:firstLine="420"/>
              <w:jc w:val="both"/>
            </w:pPr>
            <w:r>
              <w:rPr>
                <w:rFonts w:ascii="仿宋_GB2312" w:hAnsi="仿宋_GB2312" w:cs="仿宋_GB2312" w:eastAsia="仿宋_GB2312"/>
                <w:sz w:val="21"/>
              </w:rPr>
              <w:t>17.4</w:t>
            </w:r>
            <w:r>
              <w:rPr>
                <w:rFonts w:ascii="仿宋_GB2312" w:hAnsi="仿宋_GB2312" w:cs="仿宋_GB2312" w:eastAsia="仿宋_GB2312"/>
                <w:sz w:val="21"/>
              </w:rPr>
              <w:t>复苏转运倒计时</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能够配置复苏转运倒计时时长。</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能够当转运倒计时结束时，对未完成转运的复苏床位预约进行自动取消，可配置开关。</w:t>
            </w:r>
          </w:p>
          <w:p>
            <w:pPr>
              <w:pStyle w:val="null3"/>
              <w:ind w:firstLine="420"/>
              <w:jc w:val="both"/>
            </w:pPr>
            <w:r>
              <w:rPr>
                <w:rFonts w:ascii="仿宋_GB2312" w:hAnsi="仿宋_GB2312" w:cs="仿宋_GB2312" w:eastAsia="仿宋_GB2312"/>
                <w:sz w:val="21"/>
              </w:rPr>
              <w:t>17.5</w:t>
            </w:r>
            <w:r>
              <w:rPr>
                <w:rFonts w:ascii="仿宋_GB2312" w:hAnsi="仿宋_GB2312" w:cs="仿宋_GB2312" w:eastAsia="仿宋_GB2312"/>
                <w:sz w:val="21"/>
              </w:rPr>
              <w:t>复苏记录单</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能够自动提取患者基本信息、手术人员信息及术前访视信息填充到复苏记录单中。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能够在麻醉复苏主要节点以时间轴方式展现。</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能够从监护设备自动采集患者麻醉复苏过程的生命体征参数，如血压、脉搏、心率、</w:t>
            </w:r>
            <w:r>
              <w:rPr>
                <w:rFonts w:ascii="仿宋_GB2312" w:hAnsi="仿宋_GB2312" w:cs="仿宋_GB2312" w:eastAsia="仿宋_GB2312"/>
                <w:sz w:val="21"/>
              </w:rPr>
              <w:t>SPO2、呼吸频率等。</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能够将患者生命体征以曲线形式显示在复苏记录单上，对应麻醉复苏时间轴，可配置显示为曲线或数字。</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能够分类记录并展示事件、麻药、输液、输血、出量、入量等不同类型复苏事件对应项目明细。</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能够以公有和私有的方式管理复苏记录单模板，实现以模板套用的方式辅助麻醉医生快速录入完成复苏单。</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能够提供麻醉复苏</w:t>
            </w:r>
            <w:r>
              <w:rPr>
                <w:rFonts w:ascii="仿宋_GB2312" w:hAnsi="仿宋_GB2312" w:cs="仿宋_GB2312" w:eastAsia="仿宋_GB2312"/>
                <w:sz w:val="21"/>
              </w:rPr>
              <w:t>Steward苏醒评分表。</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能够提供麻醉复苏</w:t>
            </w:r>
            <w:r>
              <w:rPr>
                <w:rFonts w:ascii="仿宋_GB2312" w:hAnsi="仿宋_GB2312" w:cs="仿宋_GB2312" w:eastAsia="仿宋_GB2312"/>
                <w:sz w:val="21"/>
              </w:rPr>
              <w:t>VAS视觉模拟量表疼痛评分。</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能够提供</w:t>
            </w:r>
            <w:r>
              <w:rPr>
                <w:rFonts w:ascii="仿宋_GB2312" w:hAnsi="仿宋_GB2312" w:cs="仿宋_GB2312" w:eastAsia="仿宋_GB2312"/>
                <w:sz w:val="21"/>
              </w:rPr>
              <w:t>Aldrete评分表（PAR评分）。</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能够提供复苏记录单延续术中麻醉记录单模式。</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能够支持复苏室麻醉医师可在复苏室查阅患者麻醉记录单。</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手术进程管理</w:t>
            </w:r>
          </w:p>
          <w:p>
            <w:pPr>
              <w:pStyle w:val="null3"/>
              <w:ind w:firstLine="420"/>
              <w:jc w:val="both"/>
            </w:pPr>
            <w:r>
              <w:rPr>
                <w:rFonts w:ascii="仿宋_GB2312" w:hAnsi="仿宋_GB2312" w:cs="仿宋_GB2312" w:eastAsia="仿宋_GB2312"/>
                <w:sz w:val="21"/>
              </w:rPr>
              <w:t>18.1</w:t>
            </w:r>
            <w:r>
              <w:rPr>
                <w:rFonts w:ascii="仿宋_GB2312" w:hAnsi="仿宋_GB2312" w:cs="仿宋_GB2312" w:eastAsia="仿宋_GB2312"/>
                <w:sz w:val="21"/>
              </w:rPr>
              <w:t>手术公告</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能够动态显示当天手术排台信息，对于具有特殊要求的手术可以以底色进行区分。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能够动态显示当前手术的进展情况。支持语音播报通知功能。</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能够发布即时公告信息至手术排班大屏，公告内容支持自定义。</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能够设置大屏显示的风格，颜色，内容。</w:t>
            </w:r>
          </w:p>
          <w:p>
            <w:pPr>
              <w:pStyle w:val="null3"/>
              <w:ind w:firstLine="420"/>
              <w:jc w:val="both"/>
            </w:pPr>
            <w:r>
              <w:rPr>
                <w:rFonts w:ascii="仿宋_GB2312" w:hAnsi="仿宋_GB2312" w:cs="仿宋_GB2312" w:eastAsia="仿宋_GB2312"/>
                <w:sz w:val="21"/>
              </w:rPr>
              <w:t>18.2手术公告信息隐私保护</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能够对手术排班公告大屏内容进行隐私保护。</w:t>
            </w:r>
          </w:p>
          <w:p>
            <w:pPr>
              <w:pStyle w:val="null3"/>
              <w:ind w:firstLine="420"/>
              <w:jc w:val="both"/>
            </w:pPr>
            <w:r>
              <w:rPr>
                <w:rFonts w:ascii="仿宋_GB2312" w:hAnsi="仿宋_GB2312" w:cs="仿宋_GB2312" w:eastAsia="仿宋_GB2312"/>
                <w:sz w:val="21"/>
              </w:rPr>
              <w:t>18.3</w:t>
            </w:r>
            <w:r>
              <w:rPr>
                <w:rFonts w:ascii="仿宋_GB2312" w:hAnsi="仿宋_GB2312" w:cs="仿宋_GB2312" w:eastAsia="仿宋_GB2312"/>
                <w:sz w:val="21"/>
              </w:rPr>
              <w:t>家属公告及谈话</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能够在家属区大屏动态显示患者手术进展情况，手术进展与手术间实际情况一致。</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能够在大屏上发布家属谈话通知，支持语音呼叫家属功能。</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能够支持宣教播放，支持至少视频、</w:t>
            </w:r>
            <w:r>
              <w:rPr>
                <w:rFonts w:ascii="仿宋_GB2312" w:hAnsi="仿宋_GB2312" w:cs="仿宋_GB2312" w:eastAsia="仿宋_GB2312"/>
                <w:sz w:val="21"/>
              </w:rPr>
              <w:t>PPT、图片格式播放。</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能够发布医院介绍、术后注意事项等内容。</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能够设置大屏显示的风格，颜色，内容。</w:t>
            </w:r>
          </w:p>
          <w:p>
            <w:pPr>
              <w:pStyle w:val="null3"/>
              <w:ind w:firstLine="420"/>
              <w:jc w:val="both"/>
            </w:pPr>
            <w:r>
              <w:rPr>
                <w:rFonts w:ascii="仿宋_GB2312" w:hAnsi="仿宋_GB2312" w:cs="仿宋_GB2312" w:eastAsia="仿宋_GB2312"/>
                <w:sz w:val="21"/>
              </w:rPr>
              <w:t>18.4</w:t>
            </w:r>
            <w:r>
              <w:rPr>
                <w:rFonts w:ascii="仿宋_GB2312" w:hAnsi="仿宋_GB2312" w:cs="仿宋_GB2312" w:eastAsia="仿宋_GB2312"/>
                <w:sz w:val="21"/>
              </w:rPr>
              <w:t>家属公告信息隐私保护</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能够对家属公告大屏显示内容进行隐私保护。</w:t>
            </w:r>
          </w:p>
          <w:p>
            <w:pPr>
              <w:pStyle w:val="null3"/>
              <w:ind w:firstLine="420"/>
              <w:jc w:val="both"/>
            </w:pPr>
            <w:r>
              <w:rPr>
                <w:rFonts w:ascii="仿宋_GB2312" w:hAnsi="仿宋_GB2312" w:cs="仿宋_GB2312" w:eastAsia="仿宋_GB2312"/>
                <w:sz w:val="21"/>
              </w:rPr>
              <w:t>19</w:t>
            </w:r>
            <w:r>
              <w:rPr>
                <w:rFonts w:ascii="仿宋_GB2312" w:hAnsi="仿宋_GB2312" w:cs="仿宋_GB2312" w:eastAsia="仿宋_GB2312"/>
                <w:sz w:val="21"/>
              </w:rPr>
              <w:t>围术期医学知识库</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能够对全部、知识库、文件夹及文档四种类型内容进行检索。</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能够展示全部收藏的文件夹和文档以及支持分类型切换展示文档或者文件夹类型的内容。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能够显示最近访问的</w:t>
            </w:r>
            <w:r>
              <w:rPr>
                <w:rFonts w:ascii="仿宋_GB2312" w:hAnsi="仿宋_GB2312" w:cs="仿宋_GB2312" w:eastAsia="仿宋_GB2312"/>
                <w:sz w:val="21"/>
              </w:rPr>
              <w:t>10篇文章内容并快速跳转到指定文章。</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能够对单知识库内已删除内容的展示，以列表形式呈现。</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能够对所有的已删除的知识库类型数据进行展示。</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能够以树形结构菜单的形式展示单知识库下所有目录结构和内容。</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能够对单知识库内已删除内容的展示。</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能够对知识库名称、知识库描述和公开性进行编辑。</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能够以树形目录结构的方式对该文件夹所有内容进行展示。</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能够点击预览文章下所有内容。</w:t>
            </w:r>
          </w:p>
          <w:p>
            <w:pPr>
              <w:pStyle w:val="null3"/>
              <w:ind w:firstLine="420"/>
              <w:jc w:val="both"/>
            </w:pPr>
            <w:r>
              <w:rPr>
                <w:rFonts w:ascii="仿宋_GB2312" w:hAnsi="仿宋_GB2312" w:cs="仿宋_GB2312" w:eastAsia="仿宋_GB2312"/>
                <w:sz w:val="21"/>
              </w:rPr>
              <w:t>20</w:t>
            </w:r>
            <w:r>
              <w:rPr>
                <w:rFonts w:ascii="仿宋_GB2312" w:hAnsi="仿宋_GB2312" w:cs="仿宋_GB2312" w:eastAsia="仿宋_GB2312"/>
                <w:sz w:val="21"/>
              </w:rPr>
              <w:t>手术安全预警</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能够通过划词形式并关联知识库展示选中药品的使用说明书信息。</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能够通过划词形式并关联知识库展示选中医学名词的说明内容。</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能够通过药品中文名称和药品分类对配置的用药提醒规则进行查询。</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能够在围术期对患者进行用药记录时，对禁忌和禁忌药物进行判断。</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能够在对患者进行药品记录时，匹配手术方式、麻醉方式及患者年龄等信息，对用法及用量同时进行判断。</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能够通过预警名称对配置的高风险手术预警规则。</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能够对高风险手术预警规则的增加、删除、编辑操作。</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高风险手术预警规则包括预警名称、主刀科室、手术方式等信息，并能够配置综合评分阈值及评分指标。</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能够在围术期根据已配置高风险手术预警评分规则，来判断该手术是否是高风险手术。</w:t>
            </w:r>
          </w:p>
          <w:p>
            <w:pPr>
              <w:pStyle w:val="null3"/>
              <w:ind w:firstLine="420"/>
              <w:jc w:val="both"/>
            </w:pPr>
            <w:r>
              <w:rPr>
                <w:rFonts w:ascii="仿宋_GB2312" w:hAnsi="仿宋_GB2312" w:cs="仿宋_GB2312" w:eastAsia="仿宋_GB2312"/>
                <w:sz w:val="21"/>
              </w:rPr>
              <w:t>10)</w:t>
            </w:r>
            <w:r>
              <w:rPr>
                <w:rFonts w:ascii="仿宋_GB2312" w:hAnsi="仿宋_GB2312" w:cs="仿宋_GB2312" w:eastAsia="仿宋_GB2312"/>
                <w:sz w:val="21"/>
              </w:rPr>
              <w:t>能够通过体征名称和麻醉访视对配置的体征报警规则进行查询。</w:t>
            </w:r>
          </w:p>
          <w:p>
            <w:pPr>
              <w:pStyle w:val="null3"/>
              <w:ind w:firstLine="420"/>
              <w:jc w:val="both"/>
            </w:pPr>
            <w:r>
              <w:rPr>
                <w:rFonts w:ascii="仿宋_GB2312" w:hAnsi="仿宋_GB2312" w:cs="仿宋_GB2312" w:eastAsia="仿宋_GB2312"/>
                <w:sz w:val="21"/>
              </w:rPr>
              <w:t>11)</w:t>
            </w:r>
            <w:r>
              <w:rPr>
                <w:rFonts w:ascii="仿宋_GB2312" w:hAnsi="仿宋_GB2312" w:cs="仿宋_GB2312" w:eastAsia="仿宋_GB2312"/>
                <w:sz w:val="21"/>
              </w:rPr>
              <w:t>体征报警规则包括体征项目名称，关联麻醉方式，上下限阈值，超出阈值的可能原因及应对措施。</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能够当接入的采集设备或者手动记录的患者体征项目出现危急异常，即体征项目值高于或低于阈值时，系统会发出报警，告知用户原因和对应处理措施。</w:t>
            </w:r>
          </w:p>
          <w:p>
            <w:pPr>
              <w:pStyle w:val="null3"/>
              <w:ind w:firstLine="420"/>
              <w:jc w:val="both"/>
            </w:pPr>
            <w:r>
              <w:rPr>
                <w:rFonts w:ascii="仿宋_GB2312" w:hAnsi="仿宋_GB2312" w:cs="仿宋_GB2312" w:eastAsia="仿宋_GB2312"/>
                <w:sz w:val="21"/>
              </w:rPr>
              <w:t>13)</w:t>
            </w:r>
            <w:r>
              <w:rPr>
                <w:rFonts w:ascii="仿宋_GB2312" w:hAnsi="仿宋_GB2312" w:cs="仿宋_GB2312" w:eastAsia="仿宋_GB2312"/>
                <w:sz w:val="21"/>
              </w:rPr>
              <w:t>能够通过项目名称对配置的检验信息报警规则进行查询。</w:t>
            </w:r>
          </w:p>
          <w:p>
            <w:pPr>
              <w:pStyle w:val="null3"/>
              <w:ind w:firstLine="420"/>
              <w:jc w:val="both"/>
            </w:pPr>
            <w:r>
              <w:rPr>
                <w:rFonts w:ascii="仿宋_GB2312" w:hAnsi="仿宋_GB2312" w:cs="仿宋_GB2312" w:eastAsia="仿宋_GB2312"/>
                <w:sz w:val="21"/>
              </w:rPr>
              <w:t>14)</w:t>
            </w:r>
            <w:r>
              <w:rPr>
                <w:rFonts w:ascii="仿宋_GB2312" w:hAnsi="仿宋_GB2312" w:cs="仿宋_GB2312" w:eastAsia="仿宋_GB2312"/>
                <w:sz w:val="21"/>
              </w:rPr>
              <w:t>能够在查看检验信息时，若患者的检验信息中存在高于或低于阈值的异常检验项目，系统则会发出报警，并告知用户原因和对应处理措施。</w:t>
            </w:r>
          </w:p>
          <w:p>
            <w:pPr>
              <w:pStyle w:val="null3"/>
              <w:ind w:firstLine="420"/>
              <w:jc w:val="both"/>
            </w:pPr>
            <w:r>
              <w:rPr>
                <w:rFonts w:ascii="仿宋_GB2312" w:hAnsi="仿宋_GB2312" w:cs="仿宋_GB2312" w:eastAsia="仿宋_GB2312"/>
                <w:sz w:val="21"/>
              </w:rPr>
              <w:t>15)</w:t>
            </w:r>
            <w:r>
              <w:rPr>
                <w:rFonts w:ascii="仿宋_GB2312" w:hAnsi="仿宋_GB2312" w:cs="仿宋_GB2312" w:eastAsia="仿宋_GB2312"/>
                <w:sz w:val="21"/>
              </w:rPr>
              <w:t>能够伴随麻醉系统自动启动，无需重复登录。</w:t>
            </w:r>
          </w:p>
          <w:p>
            <w:pPr>
              <w:pStyle w:val="null3"/>
              <w:ind w:firstLine="420"/>
              <w:jc w:val="both"/>
            </w:pPr>
            <w:r>
              <w:rPr>
                <w:rFonts w:ascii="仿宋_GB2312" w:hAnsi="仿宋_GB2312" w:cs="仿宋_GB2312" w:eastAsia="仿宋_GB2312"/>
                <w:sz w:val="21"/>
              </w:rPr>
              <w:t>16)</w:t>
            </w:r>
            <w:r>
              <w:rPr>
                <w:rFonts w:ascii="仿宋_GB2312" w:hAnsi="仿宋_GB2312" w:cs="仿宋_GB2312" w:eastAsia="仿宋_GB2312"/>
                <w:sz w:val="21"/>
              </w:rPr>
              <w:t>能够设置侧边缩起或自动展开启动模式，以控制临床辅助决策系统在启动时的展开状态。</w:t>
            </w:r>
          </w:p>
          <w:p>
            <w:pPr>
              <w:pStyle w:val="null3"/>
              <w:ind w:firstLine="420"/>
              <w:jc w:val="both"/>
            </w:pPr>
            <w:r>
              <w:rPr>
                <w:rFonts w:ascii="仿宋_GB2312" w:hAnsi="仿宋_GB2312" w:cs="仿宋_GB2312" w:eastAsia="仿宋_GB2312"/>
                <w:sz w:val="21"/>
              </w:rPr>
              <w:t>17)</w:t>
            </w:r>
            <w:r>
              <w:rPr>
                <w:rFonts w:ascii="仿宋_GB2312" w:hAnsi="仿宋_GB2312" w:cs="仿宋_GB2312" w:eastAsia="仿宋_GB2312"/>
                <w:sz w:val="21"/>
              </w:rPr>
              <w:t>能够设置有弹窗、无弹窗以及消息队列三种提醒模式告知提醒。</w:t>
            </w:r>
          </w:p>
          <w:p>
            <w:pPr>
              <w:pStyle w:val="null3"/>
              <w:ind w:firstLine="420"/>
              <w:jc w:val="both"/>
            </w:pPr>
            <w:r>
              <w:rPr>
                <w:rFonts w:ascii="仿宋_GB2312" w:hAnsi="仿宋_GB2312" w:cs="仿宋_GB2312" w:eastAsia="仿宋_GB2312"/>
                <w:sz w:val="21"/>
              </w:rPr>
              <w:t>四、信息集成接口</w:t>
            </w:r>
          </w:p>
          <w:p>
            <w:pPr>
              <w:pStyle w:val="null3"/>
              <w:ind w:firstLine="420"/>
              <w:jc w:val="both"/>
            </w:pPr>
            <w:r>
              <w:rPr>
                <w:rFonts w:ascii="仿宋_GB2312" w:hAnsi="仿宋_GB2312" w:cs="仿宋_GB2312" w:eastAsia="仿宋_GB2312"/>
                <w:sz w:val="21"/>
              </w:rPr>
              <w:t>与医院</w:t>
            </w:r>
            <w:r>
              <w:rPr>
                <w:rFonts w:ascii="仿宋_GB2312" w:hAnsi="仿宋_GB2312" w:cs="仿宋_GB2312" w:eastAsia="仿宋_GB2312"/>
                <w:sz w:val="21"/>
              </w:rPr>
              <w:t>系统进行集成包括并不限于</w:t>
            </w:r>
            <w:r>
              <w:rPr>
                <w:rFonts w:ascii="仿宋_GB2312" w:hAnsi="仿宋_GB2312" w:cs="仿宋_GB2312" w:eastAsia="仿宋_GB2312"/>
                <w:sz w:val="21"/>
              </w:rPr>
              <w:t>HIS、LIS、PACS-RIS、EMR、集成平台</w:t>
            </w:r>
            <w:r>
              <w:rPr>
                <w:rFonts w:ascii="仿宋_GB2312" w:hAnsi="仿宋_GB2312" w:cs="仿宋_GB2312" w:eastAsia="仿宋_GB2312"/>
                <w:sz w:val="21"/>
              </w:rPr>
              <w:t>等</w:t>
            </w:r>
            <w:r>
              <w:rPr>
                <w:rFonts w:ascii="仿宋_GB2312" w:hAnsi="仿宋_GB2312" w:cs="仿宋_GB2312" w:eastAsia="仿宋_GB2312"/>
                <w:sz w:val="21"/>
              </w:rPr>
              <w:t>，数据共享。</w:t>
            </w:r>
          </w:p>
          <w:p>
            <w:pPr>
              <w:pStyle w:val="null3"/>
              <w:ind w:firstLine="420"/>
              <w:jc w:val="both"/>
            </w:pPr>
            <w:r>
              <w:rPr>
                <w:rFonts w:ascii="仿宋_GB2312" w:hAnsi="仿宋_GB2312" w:cs="仿宋_GB2312" w:eastAsia="仿宋_GB2312"/>
                <w:sz w:val="21"/>
              </w:rPr>
              <w:t>五、硬件参数要求</w:t>
            </w:r>
          </w:p>
          <w:tbl>
            <w:tblPr>
              <w:tblInd w:type="dxa" w:w="225"/>
              <w:tblBorders>
                <w:top w:val="none" w:color="000000" w:sz="4"/>
                <w:left w:val="none" w:color="000000" w:sz="4"/>
                <w:bottom w:val="none" w:color="000000" w:sz="4"/>
                <w:right w:val="none" w:color="000000" w:sz="4"/>
                <w:insideH w:val="none"/>
                <w:insideV w:val="none"/>
              </w:tblBorders>
            </w:tblPr>
            <w:tblGrid>
              <w:gridCol w:w="523"/>
              <w:gridCol w:w="523"/>
              <w:gridCol w:w="523"/>
              <w:gridCol w:w="981"/>
            </w:tblGrid>
            <w:tr>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序号</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产品名称</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数量</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技术参数</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一体机电脑支架</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1、标准VESA接口，电脑可单独恒力升降≥124mm，升降力度可根据重量任意调整，屏幕可360°旋转和俯仰角≥40°调节（扭力可调）。</w:t>
                  </w:r>
                </w:p>
                <w:p>
                  <w:pPr>
                    <w:pStyle w:val="null3"/>
                    <w:ind w:firstLine="420"/>
                    <w:jc w:val="both"/>
                  </w:pPr>
                  <w:r>
                    <w:rPr>
                      <w:rFonts w:ascii="仿宋_GB2312" w:hAnsi="仿宋_GB2312" w:cs="仿宋_GB2312" w:eastAsia="仿宋_GB2312"/>
                      <w:sz w:val="21"/>
                    </w:rPr>
                    <w:t>2、键盘架：449mm*255mm，向上折叠≥90°，节省空间，鼠标托板可以左右抽拉。键盘架手托架有硅胶防护垫可拆卸，方便清洗、消毒。</w:t>
                  </w:r>
                </w:p>
                <w:p>
                  <w:pPr>
                    <w:pStyle w:val="null3"/>
                    <w:ind w:firstLine="420"/>
                    <w:jc w:val="both"/>
                  </w:pPr>
                  <w:r>
                    <w:rPr>
                      <w:rFonts w:ascii="仿宋_GB2312" w:hAnsi="仿宋_GB2312" w:cs="仿宋_GB2312" w:eastAsia="仿宋_GB2312"/>
                      <w:sz w:val="21"/>
                    </w:rPr>
                    <w:t>3、各类线缆可从支架内部走线。</w:t>
                  </w:r>
                </w:p>
                <w:p>
                  <w:pPr>
                    <w:pStyle w:val="null3"/>
                    <w:ind w:firstLine="420"/>
                    <w:jc w:val="both"/>
                  </w:pPr>
                  <w:r>
                    <w:rPr>
                      <w:rFonts w:ascii="仿宋_GB2312" w:hAnsi="仿宋_GB2312" w:cs="仿宋_GB2312" w:eastAsia="仿宋_GB2312"/>
                      <w:sz w:val="21"/>
                    </w:rPr>
                    <w:t>4、独立的鼠标和扫码枪放置盒，分别在支架左右两侧，方便使用。</w:t>
                  </w:r>
                </w:p>
                <w:p>
                  <w:pPr>
                    <w:pStyle w:val="null3"/>
                    <w:ind w:firstLine="420"/>
                    <w:jc w:val="both"/>
                  </w:pPr>
                  <w:r>
                    <w:rPr>
                      <w:rFonts w:ascii="仿宋_GB2312" w:hAnsi="仿宋_GB2312" w:cs="仿宋_GB2312" w:eastAsia="仿宋_GB2312"/>
                      <w:sz w:val="21"/>
                    </w:rPr>
                    <w:t>5、屏幕支架承重2~8kg，向后倾斜约30°，更符合人体工程学。</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一体机电脑</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 CPU：1</w:t>
                  </w:r>
                  <w:r>
                    <w:rPr>
                      <w:rFonts w:ascii="仿宋_GB2312" w:hAnsi="仿宋_GB2312" w:cs="仿宋_GB2312" w:eastAsia="仿宋_GB2312"/>
                      <w:sz w:val="21"/>
                    </w:rPr>
                    <w:t>2</w:t>
                  </w:r>
                  <w:r>
                    <w:rPr>
                      <w:rFonts w:ascii="仿宋_GB2312" w:hAnsi="仿宋_GB2312" w:cs="仿宋_GB2312" w:eastAsia="仿宋_GB2312"/>
                      <w:sz w:val="21"/>
                    </w:rPr>
                    <w:t>代</w:t>
                  </w:r>
                  <w:r>
                    <w:rPr>
                      <w:rFonts w:ascii="仿宋_GB2312" w:hAnsi="仿宋_GB2312" w:cs="仿宋_GB2312" w:eastAsia="仿宋_GB2312"/>
                      <w:sz w:val="21"/>
                    </w:rPr>
                    <w:t>i5及以上；</w:t>
                  </w:r>
                </w:p>
                <w:p>
                  <w:pPr>
                    <w:pStyle w:val="null3"/>
                    <w:ind w:firstLine="420"/>
                    <w:jc w:val="both"/>
                  </w:pPr>
                  <w:r>
                    <w:rPr>
                      <w:rFonts w:ascii="仿宋_GB2312" w:hAnsi="仿宋_GB2312" w:cs="仿宋_GB2312" w:eastAsia="仿宋_GB2312"/>
                      <w:sz w:val="21"/>
                    </w:rPr>
                    <w:t>2） 操作系统：Windows 10，64位；</w:t>
                  </w:r>
                </w:p>
                <w:p>
                  <w:pPr>
                    <w:pStyle w:val="null3"/>
                    <w:ind w:firstLine="420"/>
                    <w:jc w:val="both"/>
                  </w:pPr>
                  <w:r>
                    <w:rPr>
                      <w:rFonts w:ascii="仿宋_GB2312" w:hAnsi="仿宋_GB2312" w:cs="仿宋_GB2312" w:eastAsia="仿宋_GB2312"/>
                      <w:sz w:val="21"/>
                    </w:rPr>
                    <w:t>3） 内存：16G及以上；</w:t>
                  </w:r>
                </w:p>
                <w:p>
                  <w:pPr>
                    <w:pStyle w:val="null3"/>
                    <w:ind w:firstLine="420"/>
                    <w:jc w:val="both"/>
                  </w:pPr>
                  <w:r>
                    <w:rPr>
                      <w:rFonts w:ascii="仿宋_GB2312" w:hAnsi="仿宋_GB2312" w:cs="仿宋_GB2312" w:eastAsia="仿宋_GB2312"/>
                      <w:sz w:val="21"/>
                    </w:rPr>
                    <w:t>4） 屏幕尺寸：</w:t>
                  </w:r>
                  <w:r>
                    <w:rPr>
                      <w:rFonts w:ascii="仿宋_GB2312" w:hAnsi="仿宋_GB2312" w:cs="仿宋_GB2312" w:eastAsia="仿宋_GB2312"/>
                      <w:sz w:val="21"/>
                    </w:rPr>
                    <w:t>24</w:t>
                  </w:r>
                  <w:r>
                    <w:rPr>
                      <w:rFonts w:ascii="仿宋_GB2312" w:hAnsi="仿宋_GB2312" w:cs="仿宋_GB2312" w:eastAsia="仿宋_GB2312"/>
                      <w:sz w:val="21"/>
                    </w:rPr>
                    <w:t>寸及以上；</w:t>
                  </w:r>
                </w:p>
                <w:p>
                  <w:pPr>
                    <w:pStyle w:val="null3"/>
                    <w:ind w:firstLine="420"/>
                    <w:jc w:val="both"/>
                  </w:pPr>
                  <w:r>
                    <w:rPr>
                      <w:rFonts w:ascii="仿宋_GB2312" w:hAnsi="仿宋_GB2312" w:cs="仿宋_GB2312" w:eastAsia="仿宋_GB2312"/>
                      <w:sz w:val="21"/>
                    </w:rPr>
                    <w:t>5） 分辨率：1920*1080及以上；</w:t>
                  </w:r>
                </w:p>
                <w:p>
                  <w:pPr>
                    <w:pStyle w:val="null3"/>
                    <w:ind w:firstLine="420"/>
                    <w:jc w:val="both"/>
                  </w:pPr>
                  <w:r>
                    <w:rPr>
                      <w:rFonts w:ascii="仿宋_GB2312" w:hAnsi="仿宋_GB2312" w:cs="仿宋_GB2312" w:eastAsia="仿宋_GB2312"/>
                      <w:sz w:val="21"/>
                    </w:rPr>
                    <w:t>6） 端口：单网单串</w:t>
                  </w:r>
                </w:p>
                <w:p>
                  <w:pPr>
                    <w:pStyle w:val="null3"/>
                    <w:ind w:firstLine="420"/>
                    <w:jc w:val="both"/>
                  </w:pPr>
                  <w:r>
                    <w:rPr>
                      <w:rFonts w:ascii="仿宋_GB2312" w:hAnsi="仿宋_GB2312" w:cs="仿宋_GB2312" w:eastAsia="仿宋_GB2312"/>
                      <w:sz w:val="21"/>
                    </w:rPr>
                    <w:t>7） 网络：有线+WIFI；</w:t>
                  </w:r>
                </w:p>
                <w:p>
                  <w:pPr>
                    <w:pStyle w:val="null3"/>
                    <w:ind w:firstLine="420"/>
                    <w:jc w:val="both"/>
                  </w:pPr>
                  <w:r>
                    <w:rPr>
                      <w:rFonts w:ascii="仿宋_GB2312" w:hAnsi="仿宋_GB2312" w:cs="仿宋_GB2312" w:eastAsia="仿宋_GB2312"/>
                      <w:sz w:val="21"/>
                    </w:rPr>
                    <w:t>8）USB接口：5个及以上；</w:t>
                  </w:r>
                </w:p>
                <w:p>
                  <w:pPr>
                    <w:pStyle w:val="null3"/>
                    <w:ind w:firstLine="420"/>
                    <w:jc w:val="both"/>
                  </w:pPr>
                  <w:r>
                    <w:rPr>
                      <w:rFonts w:ascii="仿宋_GB2312" w:hAnsi="仿宋_GB2312" w:cs="仿宋_GB2312" w:eastAsia="仿宋_GB2312"/>
                      <w:sz w:val="21"/>
                    </w:rPr>
                    <w:t>9）显卡：集成显卡；</w:t>
                  </w:r>
                </w:p>
                <w:p>
                  <w:pPr>
                    <w:pStyle w:val="null3"/>
                    <w:ind w:firstLine="420"/>
                    <w:jc w:val="both"/>
                  </w:pPr>
                  <w:r>
                    <w:rPr>
                      <w:rFonts w:ascii="仿宋_GB2312" w:hAnsi="仿宋_GB2312" w:cs="仿宋_GB2312" w:eastAsia="仿宋_GB2312"/>
                      <w:sz w:val="21"/>
                    </w:rPr>
                    <w:t>10）硬盘：≥</w:t>
                  </w:r>
                  <w:r>
                    <w:rPr>
                      <w:rFonts w:ascii="仿宋_GB2312" w:hAnsi="仿宋_GB2312" w:cs="仿宋_GB2312" w:eastAsia="仿宋_GB2312"/>
                      <w:sz w:val="21"/>
                    </w:rPr>
                    <w:t xml:space="preserve"> </w:t>
                  </w:r>
                  <w:r>
                    <w:rPr>
                      <w:rFonts w:ascii="仿宋_GB2312" w:hAnsi="仿宋_GB2312" w:cs="仿宋_GB2312" w:eastAsia="仿宋_GB2312"/>
                      <w:sz w:val="21"/>
                    </w:rPr>
                    <w:t>SSD 1T</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11）可以满足于麻醉机支架相连</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3</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台式机电脑</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3</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 CPU：1</w:t>
                  </w:r>
                  <w:r>
                    <w:rPr>
                      <w:rFonts w:ascii="仿宋_GB2312" w:hAnsi="仿宋_GB2312" w:cs="仿宋_GB2312" w:eastAsia="仿宋_GB2312"/>
                      <w:sz w:val="21"/>
                    </w:rPr>
                    <w:t>2</w:t>
                  </w:r>
                  <w:r>
                    <w:rPr>
                      <w:rFonts w:ascii="仿宋_GB2312" w:hAnsi="仿宋_GB2312" w:cs="仿宋_GB2312" w:eastAsia="仿宋_GB2312"/>
                      <w:sz w:val="21"/>
                    </w:rPr>
                    <w:t>代</w:t>
                  </w:r>
                  <w:r>
                    <w:rPr>
                      <w:rFonts w:ascii="仿宋_GB2312" w:hAnsi="仿宋_GB2312" w:cs="仿宋_GB2312" w:eastAsia="仿宋_GB2312"/>
                      <w:sz w:val="21"/>
                    </w:rPr>
                    <w:t>i5及以上；</w:t>
                  </w:r>
                </w:p>
                <w:p>
                  <w:pPr>
                    <w:pStyle w:val="null3"/>
                    <w:ind w:firstLine="420"/>
                    <w:jc w:val="both"/>
                  </w:pPr>
                  <w:r>
                    <w:rPr>
                      <w:rFonts w:ascii="仿宋_GB2312" w:hAnsi="仿宋_GB2312" w:cs="仿宋_GB2312" w:eastAsia="仿宋_GB2312"/>
                      <w:sz w:val="21"/>
                    </w:rPr>
                    <w:t>2） 操作系统：Windows 10，64位；</w:t>
                  </w:r>
                </w:p>
                <w:p>
                  <w:pPr>
                    <w:pStyle w:val="null3"/>
                    <w:ind w:firstLine="420"/>
                    <w:jc w:val="both"/>
                  </w:pPr>
                  <w:r>
                    <w:rPr>
                      <w:rFonts w:ascii="仿宋_GB2312" w:hAnsi="仿宋_GB2312" w:cs="仿宋_GB2312" w:eastAsia="仿宋_GB2312"/>
                      <w:sz w:val="21"/>
                    </w:rPr>
                    <w:t>3） 内存：≥16G；</w:t>
                  </w:r>
                </w:p>
                <w:p>
                  <w:pPr>
                    <w:pStyle w:val="null3"/>
                    <w:ind w:firstLine="420"/>
                    <w:jc w:val="both"/>
                  </w:pPr>
                  <w:r>
                    <w:rPr>
                      <w:rFonts w:ascii="仿宋_GB2312" w:hAnsi="仿宋_GB2312" w:cs="仿宋_GB2312" w:eastAsia="仿宋_GB2312"/>
                      <w:sz w:val="21"/>
                    </w:rPr>
                    <w:t>4） 屏幕尺寸：≥</w:t>
                  </w:r>
                  <w:r>
                    <w:rPr>
                      <w:rFonts w:ascii="仿宋_GB2312" w:hAnsi="仿宋_GB2312" w:cs="仿宋_GB2312" w:eastAsia="仿宋_GB2312"/>
                      <w:sz w:val="21"/>
                    </w:rPr>
                    <w:t>24</w:t>
                  </w:r>
                  <w:r>
                    <w:rPr>
                      <w:rFonts w:ascii="仿宋_GB2312" w:hAnsi="仿宋_GB2312" w:cs="仿宋_GB2312" w:eastAsia="仿宋_GB2312"/>
                      <w:sz w:val="21"/>
                    </w:rPr>
                    <w:t>寸；</w:t>
                  </w:r>
                </w:p>
                <w:p>
                  <w:pPr>
                    <w:pStyle w:val="null3"/>
                    <w:ind w:firstLine="420"/>
                    <w:jc w:val="both"/>
                  </w:pPr>
                  <w:r>
                    <w:rPr>
                      <w:rFonts w:ascii="仿宋_GB2312" w:hAnsi="仿宋_GB2312" w:cs="仿宋_GB2312" w:eastAsia="仿宋_GB2312"/>
                      <w:sz w:val="21"/>
                    </w:rPr>
                    <w:t>5） 网络：有线+WIFI</w:t>
                  </w:r>
                </w:p>
                <w:p>
                  <w:pPr>
                    <w:pStyle w:val="null3"/>
                    <w:ind w:firstLine="420"/>
                    <w:jc w:val="both"/>
                  </w:pPr>
                  <w:r>
                    <w:rPr>
                      <w:rFonts w:ascii="仿宋_GB2312" w:hAnsi="仿宋_GB2312" w:cs="仿宋_GB2312" w:eastAsia="仿宋_GB2312"/>
                      <w:sz w:val="21"/>
                    </w:rPr>
                    <w:t>6） 端口：单网单串</w:t>
                  </w:r>
                </w:p>
                <w:p>
                  <w:pPr>
                    <w:pStyle w:val="null3"/>
                    <w:ind w:firstLine="420"/>
                    <w:jc w:val="both"/>
                  </w:pPr>
                  <w:r>
                    <w:rPr>
                      <w:rFonts w:ascii="仿宋_GB2312" w:hAnsi="仿宋_GB2312" w:cs="仿宋_GB2312" w:eastAsia="仿宋_GB2312"/>
                      <w:sz w:val="21"/>
                    </w:rPr>
                    <w:t>7） USB接口：≥5个；</w:t>
                  </w:r>
                </w:p>
                <w:p>
                  <w:pPr>
                    <w:pStyle w:val="null3"/>
                    <w:ind w:firstLine="420"/>
                    <w:jc w:val="both"/>
                  </w:pPr>
                  <w:r>
                    <w:rPr>
                      <w:rFonts w:ascii="仿宋_GB2312" w:hAnsi="仿宋_GB2312" w:cs="仿宋_GB2312" w:eastAsia="仿宋_GB2312"/>
                      <w:sz w:val="21"/>
                    </w:rPr>
                    <w:t>8） 显卡：集成显卡；</w:t>
                  </w:r>
                </w:p>
                <w:p>
                  <w:pPr>
                    <w:pStyle w:val="null3"/>
                    <w:ind w:firstLine="420"/>
                    <w:jc w:val="both"/>
                  </w:pPr>
                  <w:r>
                    <w:rPr>
                      <w:rFonts w:ascii="仿宋_GB2312" w:hAnsi="仿宋_GB2312" w:cs="仿宋_GB2312" w:eastAsia="仿宋_GB2312"/>
                      <w:sz w:val="21"/>
                    </w:rPr>
                    <w:t>9） 硬盘：≥</w:t>
                  </w:r>
                  <w:r>
                    <w:rPr>
                      <w:rFonts w:ascii="仿宋_GB2312" w:hAnsi="仿宋_GB2312" w:cs="仿宋_GB2312" w:eastAsia="仿宋_GB2312"/>
                      <w:sz w:val="21"/>
                    </w:rPr>
                    <w:t xml:space="preserve"> </w:t>
                  </w:r>
                  <w:r>
                    <w:rPr>
                      <w:rFonts w:ascii="仿宋_GB2312" w:hAnsi="仿宋_GB2312" w:cs="仿宋_GB2312" w:eastAsia="仿宋_GB2312"/>
                      <w:sz w:val="21"/>
                    </w:rPr>
                    <w:t>SSD 1T</w:t>
                  </w:r>
                  <w:r>
                    <w:rPr>
                      <w:rFonts w:ascii="仿宋_GB2312" w:hAnsi="仿宋_GB2312" w:cs="仿宋_GB2312" w:eastAsia="仿宋_GB2312"/>
                      <w:sz w:val="21"/>
                    </w:rPr>
                    <w:t>；</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4</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笔记本电脑</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 xml:space="preserve"> </w:t>
                  </w:r>
                  <w:r>
                    <w:rPr>
                      <w:rFonts w:ascii="仿宋_GB2312" w:hAnsi="仿宋_GB2312" w:cs="仿宋_GB2312" w:eastAsia="仿宋_GB2312"/>
                      <w:sz w:val="21"/>
                    </w:rPr>
                    <w:t>10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CPU：</w:t>
                  </w:r>
                  <w:r>
                    <w:rPr>
                      <w:rFonts w:ascii="仿宋_GB2312" w:hAnsi="仿宋_GB2312" w:cs="仿宋_GB2312" w:eastAsia="仿宋_GB2312"/>
                      <w:sz w:val="21"/>
                    </w:rPr>
                    <w:t>12代</w:t>
                  </w:r>
                  <w:r>
                    <w:rPr>
                      <w:rFonts w:ascii="仿宋_GB2312" w:hAnsi="仿宋_GB2312" w:cs="仿宋_GB2312" w:eastAsia="仿宋_GB2312"/>
                      <w:sz w:val="21"/>
                    </w:rPr>
                    <w:t>I</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及以上</w:t>
                  </w:r>
                </w:p>
                <w:p>
                  <w:pPr>
                    <w:pStyle w:val="null3"/>
                    <w:ind w:firstLine="420"/>
                    <w:jc w:val="both"/>
                  </w:pPr>
                  <w:r>
                    <w:rPr>
                      <w:rFonts w:ascii="仿宋_GB2312" w:hAnsi="仿宋_GB2312" w:cs="仿宋_GB2312" w:eastAsia="仿宋_GB2312"/>
                      <w:sz w:val="21"/>
                    </w:rPr>
                    <w:t>内存：</w:t>
                  </w:r>
                  <w:r>
                    <w:rPr>
                      <w:rFonts w:ascii="仿宋_GB2312" w:hAnsi="仿宋_GB2312" w:cs="仿宋_GB2312" w:eastAsia="仿宋_GB2312"/>
                      <w:sz w:val="21"/>
                    </w:rPr>
                    <w:t>≥16G</w:t>
                  </w:r>
                </w:p>
                <w:p>
                  <w:pPr>
                    <w:pStyle w:val="null3"/>
                    <w:ind w:firstLine="420"/>
                    <w:jc w:val="both"/>
                  </w:pP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SSD 1T</w:t>
                  </w:r>
                </w:p>
                <w:p>
                  <w:pPr>
                    <w:pStyle w:val="null3"/>
                    <w:ind w:firstLine="420"/>
                    <w:jc w:val="both"/>
                  </w:pPr>
                  <w:r>
                    <w:rPr>
                      <w:rFonts w:ascii="仿宋_GB2312" w:hAnsi="仿宋_GB2312" w:cs="仿宋_GB2312" w:eastAsia="仿宋_GB2312"/>
                      <w:sz w:val="21"/>
                    </w:rPr>
                    <w:t>网络：有线</w:t>
                  </w:r>
                  <w:r>
                    <w:rPr>
                      <w:rFonts w:ascii="仿宋_GB2312" w:hAnsi="仿宋_GB2312" w:cs="仿宋_GB2312" w:eastAsia="仿宋_GB2312"/>
                      <w:sz w:val="21"/>
                    </w:rPr>
                    <w:t>+WIFI</w:t>
                  </w:r>
                </w:p>
                <w:p>
                  <w:pPr>
                    <w:pStyle w:val="null3"/>
                    <w:ind w:firstLine="420"/>
                    <w:jc w:val="both"/>
                  </w:pPr>
                  <w:r>
                    <w:rPr>
                      <w:rFonts w:ascii="仿宋_GB2312" w:hAnsi="仿宋_GB2312" w:cs="仿宋_GB2312" w:eastAsia="仿宋_GB2312"/>
                      <w:sz w:val="21"/>
                    </w:rPr>
                    <w:t>显示器尺寸：</w:t>
                  </w:r>
                  <w:r>
                    <w:rPr>
                      <w:rFonts w:ascii="仿宋_GB2312" w:hAnsi="仿宋_GB2312" w:cs="仿宋_GB2312" w:eastAsia="仿宋_GB2312"/>
                      <w:sz w:val="21"/>
                    </w:rPr>
                    <w:t>≥14寸</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5</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一体化显示大屏</w:t>
                  </w:r>
                </w:p>
                <w:p>
                  <w:pPr>
                    <w:pStyle w:val="null3"/>
                    <w:ind w:firstLine="420"/>
                    <w:jc w:val="both"/>
                  </w:pP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1）屏幕：液晶屏</w:t>
                  </w:r>
                </w:p>
                <w:p>
                  <w:pPr>
                    <w:pStyle w:val="null3"/>
                    <w:ind w:firstLine="420"/>
                    <w:jc w:val="both"/>
                  </w:pPr>
                  <w:r>
                    <w:rPr>
                      <w:rFonts w:ascii="仿宋_GB2312" w:hAnsi="仿宋_GB2312" w:cs="仿宋_GB2312" w:eastAsia="仿宋_GB2312"/>
                      <w:sz w:val="21"/>
                    </w:rPr>
                    <w:t>2）分辨率：优于或等于3840*2160</w:t>
                  </w:r>
                </w:p>
                <w:p>
                  <w:pPr>
                    <w:pStyle w:val="null3"/>
                    <w:ind w:firstLine="420"/>
                    <w:jc w:val="both"/>
                  </w:pPr>
                  <w:r>
                    <w:rPr>
                      <w:rFonts w:ascii="仿宋_GB2312" w:hAnsi="仿宋_GB2312" w:cs="仿宋_GB2312" w:eastAsia="仿宋_GB2312"/>
                      <w:sz w:val="21"/>
                    </w:rPr>
                    <w:t>3）尺寸：≥55英寸（16：9）</w:t>
                  </w:r>
                </w:p>
                <w:p>
                  <w:pPr>
                    <w:pStyle w:val="null3"/>
                    <w:ind w:firstLine="420"/>
                    <w:jc w:val="both"/>
                  </w:pPr>
                  <w:r>
                    <w:rPr>
                      <w:rFonts w:ascii="仿宋_GB2312" w:hAnsi="仿宋_GB2312" w:cs="仿宋_GB2312" w:eastAsia="仿宋_GB2312"/>
                      <w:sz w:val="21"/>
                    </w:rPr>
                    <w:t>4）内存：≥4G</w:t>
                  </w:r>
                </w:p>
                <w:p>
                  <w:pPr>
                    <w:pStyle w:val="null3"/>
                    <w:ind w:firstLine="420"/>
                    <w:jc w:val="both"/>
                  </w:pPr>
                  <w:r>
                    <w:rPr>
                      <w:rFonts w:ascii="仿宋_GB2312" w:hAnsi="仿宋_GB2312" w:cs="仿宋_GB2312" w:eastAsia="仿宋_GB2312"/>
                      <w:sz w:val="21"/>
                    </w:rPr>
                    <w:t>5）存储：≥64G</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）系统：</w:t>
                  </w:r>
                  <w:r>
                    <w:rPr>
                      <w:rFonts w:ascii="仿宋_GB2312" w:hAnsi="仿宋_GB2312" w:cs="仿宋_GB2312" w:eastAsia="仿宋_GB2312"/>
                      <w:sz w:val="21"/>
                    </w:rPr>
                    <w:t>Windows</w:t>
                  </w:r>
                </w:p>
              </w:tc>
            </w:tr>
            <w:tr>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6</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网络打印机</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1）产品要求支持支持A4幅面的网络激光打印，</w:t>
                  </w:r>
                </w:p>
                <w:p>
                  <w:pPr>
                    <w:pStyle w:val="null3"/>
                    <w:ind w:firstLine="420"/>
                    <w:jc w:val="both"/>
                  </w:pPr>
                  <w:r>
                    <w:rPr>
                      <w:rFonts w:ascii="仿宋_GB2312" w:hAnsi="仿宋_GB2312" w:cs="仿宋_GB2312" w:eastAsia="仿宋_GB2312"/>
                      <w:sz w:val="21"/>
                    </w:rPr>
                    <w:t>2）打印速度不低于</w:t>
                  </w:r>
                  <w:r>
                    <w:rPr>
                      <w:rFonts w:ascii="仿宋_GB2312" w:hAnsi="仿宋_GB2312" w:cs="仿宋_GB2312" w:eastAsia="仿宋_GB2312"/>
                      <w:sz w:val="21"/>
                    </w:rPr>
                    <w:t>29</w:t>
                  </w:r>
                  <w:r>
                    <w:rPr>
                      <w:rFonts w:ascii="仿宋_GB2312" w:hAnsi="仿宋_GB2312" w:cs="仿宋_GB2312" w:eastAsia="仿宋_GB2312"/>
                      <w:sz w:val="21"/>
                    </w:rPr>
                    <w:t>m。</w:t>
                  </w:r>
                </w:p>
              </w:tc>
            </w:tr>
          </w:tbl>
          <w:p>
            <w:pPr>
              <w:pStyle w:val="null3"/>
              <w:spacing w:before="255" w:after="255"/>
              <w:ind w:left="570"/>
              <w:outlineLvl w:val="1"/>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20"/>
              <w:jc w:val="both"/>
            </w:pPr>
            <w:r>
              <w:rPr>
                <w:rFonts w:ascii="仿宋_GB2312" w:hAnsi="仿宋_GB2312" w:cs="仿宋_GB2312" w:eastAsia="仿宋_GB2312"/>
                <w:sz w:val="21"/>
              </w:rPr>
              <w:t>投标人应负责将本项目在投标人单位内部开发、测试合格后，再到采购人提供的设备上，经检验后进行安装调试，直至验收合格。</w:t>
            </w:r>
          </w:p>
          <w:p>
            <w:pPr>
              <w:pStyle w:val="null3"/>
              <w:ind w:firstLine="420"/>
              <w:jc w:val="both"/>
            </w:pPr>
            <w:r>
              <w:rPr>
                <w:rFonts w:ascii="仿宋_GB2312" w:hAnsi="仿宋_GB2312" w:cs="仿宋_GB2312" w:eastAsia="仿宋_GB2312"/>
                <w:sz w:val="21"/>
              </w:rPr>
              <w:t>项目建设周期：</w:t>
            </w:r>
            <w:r>
              <w:rPr>
                <w:rFonts w:ascii="仿宋_GB2312" w:hAnsi="仿宋_GB2312" w:cs="仿宋_GB2312" w:eastAsia="仿宋_GB2312"/>
                <w:sz w:val="21"/>
              </w:rPr>
              <w:t>合同签订后开工令之日起</w:t>
            </w:r>
            <w:r>
              <w:rPr>
                <w:rFonts w:ascii="仿宋_GB2312" w:hAnsi="仿宋_GB2312" w:cs="仿宋_GB2312" w:eastAsia="仿宋_GB2312"/>
                <w:sz w:val="21"/>
              </w:rPr>
              <w:t>60个日历日内，中标方须完成所采购信息系统的调研、开发、实施、安装及测试工作，和所有因更换所采购信息系统而涉及到的所有接口开发工作，以及各类因政策、红头文件要求等原因产生的系统及接口开发、改造任务。</w:t>
            </w:r>
          </w:p>
          <w:p>
            <w:pPr>
              <w:pStyle w:val="null3"/>
              <w:ind w:firstLine="420"/>
              <w:jc w:val="both"/>
            </w:pPr>
            <w:r>
              <w:rPr>
                <w:rFonts w:ascii="仿宋_GB2312" w:hAnsi="仿宋_GB2312" w:cs="仿宋_GB2312" w:eastAsia="仿宋_GB2312"/>
                <w:sz w:val="21"/>
              </w:rPr>
              <w:t>在上述工作完成之日后</w:t>
            </w:r>
            <w:r>
              <w:rPr>
                <w:rFonts w:ascii="仿宋_GB2312" w:hAnsi="仿宋_GB2312" w:cs="仿宋_GB2312" w:eastAsia="仿宋_GB2312"/>
                <w:sz w:val="21"/>
              </w:rPr>
              <w:t>30个日历日内，中标方须完成所采购信息系统的培训、试运行及上线工作。</w:t>
            </w:r>
          </w:p>
          <w:p>
            <w:pPr>
              <w:pStyle w:val="null3"/>
              <w:ind w:firstLine="420"/>
              <w:jc w:val="both"/>
            </w:pPr>
            <w:r>
              <w:rPr>
                <w:rFonts w:ascii="仿宋_GB2312" w:hAnsi="仿宋_GB2312" w:cs="仿宋_GB2312" w:eastAsia="仿宋_GB2312"/>
                <w:sz w:val="21"/>
              </w:rPr>
              <w:t>停工期不计算在上述时间之内（停工期自甲方出具的停工令中停工开始时间起，至再开工开工令中的开工时间止）</w:t>
            </w:r>
          </w:p>
          <w:p>
            <w:pPr>
              <w:pStyle w:val="null3"/>
              <w:ind w:firstLine="420"/>
              <w:jc w:val="both"/>
            </w:pPr>
            <w:r>
              <w:rPr>
                <w:rFonts w:ascii="仿宋_GB2312" w:hAnsi="仿宋_GB2312" w:cs="仿宋_GB2312" w:eastAsia="仿宋_GB2312"/>
                <w:sz w:val="21"/>
              </w:rPr>
              <w:t>项目人员要求：</w:t>
            </w:r>
          </w:p>
          <w:p>
            <w:pPr>
              <w:pStyle w:val="null3"/>
              <w:ind w:firstLine="420"/>
              <w:jc w:val="both"/>
            </w:pPr>
            <w:r>
              <w:rPr>
                <w:rFonts w:ascii="仿宋_GB2312" w:hAnsi="仿宋_GB2312" w:cs="仿宋_GB2312" w:eastAsia="仿宋_GB2312"/>
                <w:sz w:val="21"/>
              </w:rPr>
              <w:t>项目实施阶段：要求投标方在实施方案中安排项目经理</w:t>
            </w:r>
            <w:r>
              <w:rPr>
                <w:rFonts w:ascii="仿宋_GB2312" w:hAnsi="仿宋_GB2312" w:cs="仿宋_GB2312" w:eastAsia="仿宋_GB2312"/>
                <w:sz w:val="21"/>
              </w:rPr>
              <w:t>1人，其他工程师若干（包括但不限于实施工程师、设计工程师、开发工程师、测试工程师等），供项目整体资源调度，具体驻场人员安排按照甲方要求视项目阶段和现场情况制定。方案中确定的人员不得随意更换，若要更换需取得甲方同意。投标人根据项目进度调整随时增补人员，并保证项目阶段按时完成。</w:t>
            </w:r>
          </w:p>
          <w:p>
            <w:pPr>
              <w:pStyle w:val="null3"/>
              <w:ind w:firstLine="420"/>
              <w:jc w:val="both"/>
            </w:pPr>
            <w:r>
              <w:rPr>
                <w:rFonts w:ascii="仿宋_GB2312" w:hAnsi="仿宋_GB2312" w:cs="仿宋_GB2312" w:eastAsia="仿宋_GB2312"/>
                <w:sz w:val="21"/>
              </w:rPr>
              <w:t>3、投标方必须保证在整个项目过程中的各类技术支持服务。因电子病历评级、互联互通测评、三级等保测评、等级医院评审、医保飞行检查等相关评审、评级及检查工作中，依照院方的要求，给予技术力量的支持。</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、投标方必须确保在整个项目过程中遵守国家及行业相关法规、标准和规范，如果投标方已有产品或工作模式在标准和规范方面存在缺陷，投标方必须在本项目实施过程中予以改正。</w:t>
            </w:r>
          </w:p>
          <w:p>
            <w:pPr>
              <w:pStyle w:val="null3"/>
              <w:ind w:firstLine="420"/>
              <w:jc w:val="both"/>
            </w:pPr>
            <w:r>
              <w:rPr>
                <w:rFonts w:ascii="仿宋_GB2312" w:hAnsi="仿宋_GB2312" w:cs="仿宋_GB2312" w:eastAsia="仿宋_GB2312"/>
                <w:sz w:val="21"/>
              </w:rPr>
              <w:t>5、在项目实施期间，若甲方发现中标方、供应商有弄虚作假行为（包括投标材料），甲方有权终止合同。</w:t>
            </w:r>
          </w:p>
          <w:p>
            <w:pPr>
              <w:pStyle w:val="null3"/>
              <w:ind w:firstLine="420"/>
              <w:jc w:val="both"/>
            </w:pPr>
            <w:r>
              <w:rPr>
                <w:rFonts w:ascii="仿宋_GB2312" w:hAnsi="仿宋_GB2312" w:cs="仿宋_GB2312" w:eastAsia="仿宋_GB2312"/>
                <w:sz w:val="21"/>
              </w:rPr>
              <w:t>6、投标方必须保证所提供软件产品无版权纠纷。</w:t>
            </w:r>
          </w:p>
          <w:p>
            <w:pPr>
              <w:pStyle w:val="null3"/>
              <w:ind w:firstLine="420"/>
              <w:jc w:val="both"/>
            </w:pPr>
            <w:r>
              <w:rPr>
                <w:rFonts w:ascii="仿宋_GB2312" w:hAnsi="仿宋_GB2312" w:cs="仿宋_GB2312" w:eastAsia="仿宋_GB2312"/>
                <w:sz w:val="21"/>
              </w:rPr>
              <w:t>7、投标方必须在对整个项目过程进行科学、有效的项目管理，在投标文件中应提供切实可行的实施工作进度保障方案及控制措施，以确保项目质量和进度。</w:t>
            </w:r>
          </w:p>
          <w:p>
            <w:pPr>
              <w:pStyle w:val="null3"/>
              <w:ind w:firstLine="420"/>
              <w:jc w:val="both"/>
            </w:pPr>
            <w:r>
              <w:rPr>
                <w:rFonts w:ascii="仿宋_GB2312" w:hAnsi="仿宋_GB2312" w:cs="仿宋_GB2312" w:eastAsia="仿宋_GB2312"/>
                <w:sz w:val="21"/>
              </w:rPr>
              <w:t>8、投标方在实施过程中应遵循院方正常工作秩序和流程，并节省院方各类资源，充分发挥系统效益。</w:t>
            </w:r>
          </w:p>
          <w:p>
            <w:pPr>
              <w:pStyle w:val="null3"/>
              <w:ind w:firstLine="420"/>
              <w:jc w:val="both"/>
            </w:pPr>
            <w:r>
              <w:rPr>
                <w:rFonts w:ascii="仿宋_GB2312" w:hAnsi="仿宋_GB2312" w:cs="仿宋_GB2312" w:eastAsia="仿宋_GB2312"/>
                <w:sz w:val="21"/>
              </w:rPr>
              <w:t>9、投标方必须针对项目实施提供一系列实施保障，包含需求调研、客户化</w:t>
            </w:r>
            <w:r>
              <w:rPr>
                <w:rFonts w:ascii="仿宋_GB2312" w:hAnsi="仿宋_GB2312" w:cs="仿宋_GB2312" w:eastAsia="仿宋_GB2312"/>
                <w:sz w:val="21"/>
              </w:rPr>
              <w:t>改造、测试、数据准备、培训考核等</w:t>
            </w:r>
            <w:r>
              <w:rPr>
                <w:rFonts w:ascii="仿宋_GB2312" w:hAnsi="仿宋_GB2312" w:cs="仿宋_GB2312" w:eastAsia="仿宋_GB2312"/>
                <w:sz w:val="21"/>
              </w:rPr>
              <w:t>，</w:t>
            </w:r>
            <w:r>
              <w:rPr>
                <w:rFonts w:ascii="仿宋_GB2312" w:hAnsi="仿宋_GB2312" w:cs="仿宋_GB2312" w:eastAsia="仿宋_GB2312"/>
                <w:sz w:val="21"/>
              </w:rPr>
              <w:t>在项目调研后制定完善的实施方案，经院方审核通过后方可开始实施工作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10、系统测试必须严格遵循软件的标准测试流程，投标方须安排专业测试团队进行测试，在每次系统、模块、功能上线或更新前进行相关内容的功能测试、性能测试、安全测试等并出具相关的测试报告，测试环境和数据等须使用真实业务环境或复制的业务环境，请勿将测试的压力和工作量放在上线或更新后的正式环境中，给医院和医院员工造成不必要的麻烦。各类测试必须通过专业测试工具出具测试报告</w:t>
            </w:r>
          </w:p>
          <w:p>
            <w:pPr>
              <w:pStyle w:val="null3"/>
              <w:ind w:firstLine="420"/>
              <w:jc w:val="both"/>
            </w:pPr>
            <w:r>
              <w:rPr>
                <w:rFonts w:ascii="仿宋_GB2312" w:hAnsi="仿宋_GB2312" w:cs="仿宋_GB2312" w:eastAsia="仿宋_GB2312"/>
                <w:sz w:val="21"/>
              </w:rPr>
              <w:t>11、系统性能要求：要求系统稳定运行，不限注册用户数，支持10000人以上同时在线，支持2000人以上并发；页面响应时间小于2秒，添加、修改响应时间小于3秒，删除响应时间在小于3秒，查询平均响应时间小于3秒，并通过专业测试工具出具测试报告。</w:t>
            </w:r>
          </w:p>
          <w:p>
            <w:pPr>
              <w:pStyle w:val="null3"/>
              <w:ind w:firstLine="420"/>
              <w:jc w:val="both"/>
            </w:pPr>
            <w:r>
              <w:rPr>
                <w:rFonts w:ascii="仿宋_GB2312" w:hAnsi="仿宋_GB2312" w:cs="仿宋_GB2312" w:eastAsia="仿宋_GB2312"/>
                <w:sz w:val="21"/>
              </w:rPr>
              <w:t>12、系统安全要求：</w:t>
            </w:r>
          </w:p>
          <w:p>
            <w:pPr>
              <w:pStyle w:val="null3"/>
              <w:ind w:firstLine="420"/>
              <w:jc w:val="both"/>
            </w:pPr>
            <w:r>
              <w:rPr>
                <w:rFonts w:ascii="仿宋_GB2312" w:hAnsi="仿宋_GB2312" w:cs="仿宋_GB2312" w:eastAsia="仿宋_GB2312"/>
                <w:sz w:val="21"/>
              </w:rPr>
              <w:t>支持信息安全等级保护管理：满足信息系统安全保护等级三级要求。</w:t>
            </w:r>
          </w:p>
          <w:p>
            <w:pPr>
              <w:pStyle w:val="null3"/>
              <w:ind w:firstLine="420"/>
              <w:jc w:val="both"/>
            </w:pPr>
            <w:r>
              <w:rPr>
                <w:rFonts w:ascii="仿宋_GB2312" w:hAnsi="仿宋_GB2312" w:cs="仿宋_GB2312" w:eastAsia="仿宋_GB2312"/>
                <w:sz w:val="21"/>
              </w:rPr>
              <w:t>承建商承诺提供成熟的内外网数据交互的安全方案和访问系统的安全方案，有抵御常见攻击和威胁的能力，须对系统各类密码进行复杂度控制等。</w:t>
            </w:r>
          </w:p>
          <w:p>
            <w:pPr>
              <w:pStyle w:val="null3"/>
              <w:ind w:firstLine="420"/>
              <w:jc w:val="both"/>
            </w:pPr>
            <w:r>
              <w:rPr>
                <w:rFonts w:ascii="仿宋_GB2312" w:hAnsi="仿宋_GB2312" w:cs="仿宋_GB2312" w:eastAsia="仿宋_GB2312"/>
                <w:sz w:val="21"/>
              </w:rPr>
              <w:t>系统自动记录用户在系统内所有操作的详细日志，并可形成报表，便于回溯追踪。</w:t>
            </w:r>
          </w:p>
          <w:p>
            <w:pPr>
              <w:pStyle w:val="null3"/>
              <w:ind w:firstLine="420"/>
              <w:jc w:val="both"/>
            </w:pPr>
            <w:r>
              <w:rPr>
                <w:rFonts w:ascii="仿宋_GB2312" w:hAnsi="仿宋_GB2312" w:cs="仿宋_GB2312" w:eastAsia="仿宋_GB2312"/>
                <w:sz w:val="21"/>
              </w:rPr>
              <w:t>系统须实现对病案数据的磁盘备份，提供定时定期的数据备份以及还原功能。</w:t>
            </w:r>
          </w:p>
          <w:p>
            <w:pPr>
              <w:pStyle w:val="null3"/>
              <w:ind w:firstLine="420"/>
              <w:jc w:val="both"/>
            </w:pPr>
            <w:r>
              <w:rPr>
                <w:rFonts w:ascii="仿宋_GB2312" w:hAnsi="仿宋_GB2312" w:cs="仿宋_GB2312" w:eastAsia="仿宋_GB2312"/>
                <w:sz w:val="21"/>
              </w:rPr>
              <w:t>项目包含的所有软件不得内置木马或时间炸弹等后门程序，不得以任意方式单方面锁定、限制系统的任何功能。</w:t>
            </w:r>
          </w:p>
          <w:p>
            <w:pPr>
              <w:pStyle w:val="null3"/>
              <w:ind w:firstLine="420"/>
              <w:jc w:val="both"/>
            </w:pPr>
            <w:r>
              <w:rPr>
                <w:rFonts w:ascii="仿宋_GB2312" w:hAnsi="仿宋_GB2312" w:cs="仿宋_GB2312" w:eastAsia="仿宋_GB2312"/>
                <w:sz w:val="21"/>
              </w:rPr>
              <w:t>13、接口对接要求：在系统实施周期和质保期内，投标方须为医院提供与各类系统、院内外各平台的接口对接服务，其中包括并不限于合同前已有系统和合同后新建设系统及重建的系统等，接口对接相关费用，投标人应当一并计算在投标报价中。</w:t>
            </w:r>
          </w:p>
          <w:p>
            <w:pPr>
              <w:pStyle w:val="null3"/>
              <w:ind w:firstLine="420"/>
              <w:jc w:val="both"/>
            </w:pPr>
            <w:r>
              <w:rPr>
                <w:rFonts w:ascii="仿宋_GB2312" w:hAnsi="仿宋_GB2312" w:cs="仿宋_GB2312" w:eastAsia="仿宋_GB2312"/>
                <w:sz w:val="21"/>
              </w:rPr>
              <w:t>14、针对本项目实施内容，投标方具体实施工期将根据项目组进场后与院方协商共同协商确定，并确保按时保质完成系统上线工作。其它时间进度将在合同谈判时，依据投标方估算的时间和工作量进行具体谈判确定。</w:t>
            </w:r>
          </w:p>
          <w:p>
            <w:pPr>
              <w:pStyle w:val="null3"/>
              <w:ind w:firstLine="420"/>
              <w:jc w:val="both"/>
            </w:pPr>
            <w:r>
              <w:rPr>
                <w:rFonts w:ascii="仿宋_GB2312" w:hAnsi="仿宋_GB2312" w:cs="仿宋_GB2312" w:eastAsia="仿宋_GB2312"/>
                <w:sz w:val="21"/>
              </w:rPr>
              <w:t>15、投标人应在投标文件中明确保证项目建设团队的主要人员的稳定性。投标人不得在未经招标人同意的情况下更换项目经理。</w:t>
            </w:r>
          </w:p>
          <w:p>
            <w:pPr>
              <w:pStyle w:val="null3"/>
              <w:ind w:firstLine="420"/>
              <w:jc w:val="both"/>
            </w:pPr>
            <w:r>
              <w:rPr>
                <w:rFonts w:ascii="仿宋_GB2312" w:hAnsi="仿宋_GB2312" w:cs="仿宋_GB2312" w:eastAsia="仿宋_GB2312"/>
                <w:sz w:val="21"/>
              </w:rPr>
              <w:t>16、招标人或投标人认为需要更换投标人项目经理和项目团队成员时，均应提早一周向对方申明原因，同时投标人应提出新的符合合同要求的项目经理和项目团队成员人选，经招标人同意并办理交接手续后方可更换。</w:t>
            </w:r>
          </w:p>
          <w:p>
            <w:pPr>
              <w:pStyle w:val="null3"/>
              <w:jc w:val="both"/>
            </w:pPr>
            <w:r>
              <w:rPr>
                <w:rFonts w:ascii="仿宋_GB2312" w:hAnsi="仿宋_GB2312" w:cs="仿宋_GB2312" w:eastAsia="仿宋_GB2312"/>
                <w:sz w:val="21"/>
              </w:rPr>
              <w:t>17、如在项目实施过程中需要调整内容、进度等，需经双方共同同意，按合同变更程序办理。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20"/>
              <w:jc w:val="both"/>
            </w:pPr>
            <w:r>
              <w:rPr>
                <w:rFonts w:ascii="仿宋_GB2312" w:hAnsi="仿宋_GB2312" w:cs="仿宋_GB2312" w:eastAsia="仿宋_GB2312"/>
                <w:sz w:val="21"/>
              </w:rPr>
              <w:t>中标人必须根据系统</w:t>
            </w:r>
            <w:r>
              <w:rPr>
                <w:rFonts w:ascii="仿宋_GB2312" w:hAnsi="仿宋_GB2312" w:cs="仿宋_GB2312" w:eastAsia="仿宋_GB2312"/>
                <w:sz w:val="21"/>
              </w:rPr>
              <w:t>软硬件</w:t>
            </w:r>
            <w:r>
              <w:rPr>
                <w:rFonts w:ascii="仿宋_GB2312" w:hAnsi="仿宋_GB2312" w:cs="仿宋_GB2312" w:eastAsia="仿宋_GB2312"/>
                <w:sz w:val="21"/>
              </w:rPr>
              <w:t>的功能和特点，充分考虑到系统使用人员的实际水平，提出详细的系统培训方案。目标是通过系统培训以达到系统管理人员能够具备独立管理中标人所提供的系统</w:t>
            </w:r>
            <w:r>
              <w:rPr>
                <w:rFonts w:ascii="仿宋_GB2312" w:hAnsi="仿宋_GB2312" w:cs="仿宋_GB2312" w:eastAsia="仿宋_GB2312"/>
                <w:sz w:val="21"/>
              </w:rPr>
              <w:t>软硬件</w:t>
            </w:r>
            <w:r>
              <w:rPr>
                <w:rFonts w:ascii="仿宋_GB2312" w:hAnsi="仿宋_GB2312" w:cs="仿宋_GB2312" w:eastAsia="仿宋_GB2312"/>
                <w:sz w:val="21"/>
              </w:rPr>
              <w:t>和日常的维护处理能力，各级业务人员能够熟练使用系统</w:t>
            </w:r>
            <w:r>
              <w:rPr>
                <w:rFonts w:ascii="仿宋_GB2312" w:hAnsi="仿宋_GB2312" w:cs="仿宋_GB2312" w:eastAsia="仿宋_GB2312"/>
                <w:sz w:val="21"/>
              </w:rPr>
              <w:t>软硬件</w:t>
            </w:r>
            <w:r>
              <w:rPr>
                <w:rFonts w:ascii="仿宋_GB2312" w:hAnsi="仿宋_GB2312" w:cs="仿宋_GB2312" w:eastAsia="仿宋_GB2312"/>
                <w:sz w:val="21"/>
              </w:rPr>
              <w:t>，确保应用系统能够真正的用起来。</w:t>
            </w:r>
          </w:p>
          <w:p>
            <w:pPr>
              <w:pStyle w:val="null3"/>
              <w:ind w:firstLine="420"/>
              <w:jc w:val="both"/>
            </w:pPr>
            <w:r>
              <w:rPr>
                <w:rFonts w:ascii="仿宋_GB2312" w:hAnsi="仿宋_GB2312" w:cs="仿宋_GB2312" w:eastAsia="仿宋_GB2312"/>
                <w:sz w:val="21"/>
              </w:rPr>
              <w:t>1、中标人必须针对本系统</w:t>
            </w:r>
            <w:r>
              <w:rPr>
                <w:rFonts w:ascii="仿宋_GB2312" w:hAnsi="仿宋_GB2312" w:cs="仿宋_GB2312" w:eastAsia="仿宋_GB2312"/>
                <w:sz w:val="21"/>
              </w:rPr>
              <w:t>软硬件</w:t>
            </w:r>
            <w:r>
              <w:rPr>
                <w:rFonts w:ascii="仿宋_GB2312" w:hAnsi="仿宋_GB2312" w:cs="仿宋_GB2312" w:eastAsia="仿宋_GB2312"/>
                <w:sz w:val="21"/>
              </w:rPr>
              <w:t>及采用的相关技术等提出全面培训计划和培训方案并征得采购人同意后实施，培训服务工作须满足招标文件要求。</w:t>
            </w:r>
          </w:p>
          <w:p>
            <w:pPr>
              <w:pStyle w:val="null3"/>
              <w:ind w:firstLine="420"/>
              <w:jc w:val="both"/>
            </w:pPr>
            <w:r>
              <w:rPr>
                <w:rFonts w:ascii="仿宋_GB2312" w:hAnsi="仿宋_GB2312" w:cs="仿宋_GB2312" w:eastAsia="仿宋_GB2312"/>
                <w:sz w:val="21"/>
              </w:rPr>
              <w:t>2、培训对象应分为普通业务操作员、系统管理员，中标人必须针对不同的对象制定不同的培训计划，并分别培训。所提供的培训课程表随投标文件一起提交</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3、中标人应保证提供有经验的教员，使采购方相关人员在培训后能够独立地对系统进行管理、维护，而不需中标人的人员在场指导。</w:t>
            </w:r>
          </w:p>
          <w:p>
            <w:pPr>
              <w:pStyle w:val="null3"/>
              <w:ind w:firstLine="420"/>
              <w:jc w:val="both"/>
            </w:pPr>
            <w:r>
              <w:rPr>
                <w:rFonts w:ascii="仿宋_GB2312" w:hAnsi="仿宋_GB2312" w:cs="仿宋_GB2312" w:eastAsia="仿宋_GB2312"/>
                <w:sz w:val="21"/>
              </w:rPr>
              <w:t>4、培训内容包括应用</w:t>
            </w:r>
            <w:r>
              <w:rPr>
                <w:rFonts w:ascii="仿宋_GB2312" w:hAnsi="仿宋_GB2312" w:cs="仿宋_GB2312" w:eastAsia="仿宋_GB2312"/>
                <w:sz w:val="21"/>
              </w:rPr>
              <w:t>软硬件</w:t>
            </w:r>
            <w:r>
              <w:rPr>
                <w:rFonts w:ascii="仿宋_GB2312" w:hAnsi="仿宋_GB2312" w:cs="仿宋_GB2312" w:eastAsia="仿宋_GB2312"/>
                <w:sz w:val="21"/>
              </w:rPr>
              <w:t>操作、操作系统、后台数据库管理等培训。</w:t>
            </w:r>
          </w:p>
          <w:p>
            <w:pPr>
              <w:pStyle w:val="null3"/>
              <w:ind w:firstLine="420"/>
              <w:jc w:val="both"/>
            </w:pPr>
            <w:r>
              <w:rPr>
                <w:rFonts w:ascii="仿宋_GB2312" w:hAnsi="仿宋_GB2312" w:cs="仿宋_GB2312" w:eastAsia="仿宋_GB2312"/>
                <w:sz w:val="21"/>
              </w:rPr>
              <w:t>5、中标人必须为所有被培训人员进行现场培训。</w:t>
            </w:r>
          </w:p>
          <w:p>
            <w:pPr>
              <w:pStyle w:val="null3"/>
              <w:ind w:firstLine="420"/>
              <w:jc w:val="both"/>
            </w:pPr>
            <w:r>
              <w:rPr>
                <w:rFonts w:ascii="仿宋_GB2312" w:hAnsi="仿宋_GB2312" w:cs="仿宋_GB2312" w:eastAsia="仿宋_GB2312"/>
                <w:sz w:val="21"/>
              </w:rPr>
              <w:t>6、业务系统操作培训工作应在系统</w:t>
            </w:r>
            <w:r>
              <w:rPr>
                <w:rFonts w:ascii="仿宋_GB2312" w:hAnsi="仿宋_GB2312" w:cs="仿宋_GB2312" w:eastAsia="仿宋_GB2312"/>
                <w:sz w:val="21"/>
              </w:rPr>
              <w:t>测试完成后，系统试运行开始前结束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7、与培训相关的费用，投标人应当一并计算在投标报价中。</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firstLine="420"/>
              <w:jc w:val="both"/>
            </w:pPr>
            <w:r>
              <w:rPr>
                <w:rFonts w:ascii="仿宋_GB2312" w:hAnsi="仿宋_GB2312" w:cs="仿宋_GB2312" w:eastAsia="仿宋_GB2312"/>
                <w:sz w:val="21"/>
              </w:rPr>
              <w:t>系统</w:t>
            </w:r>
            <w:r>
              <w:rPr>
                <w:rFonts w:ascii="仿宋_GB2312" w:hAnsi="仿宋_GB2312" w:cs="仿宋_GB2312" w:eastAsia="仿宋_GB2312"/>
                <w:sz w:val="21"/>
              </w:rPr>
              <w:t>试运行结束，</w:t>
            </w:r>
            <w:r>
              <w:rPr>
                <w:rFonts w:ascii="仿宋_GB2312" w:hAnsi="仿宋_GB2312" w:cs="仿宋_GB2312" w:eastAsia="仿宋_GB2312"/>
                <w:sz w:val="21"/>
              </w:rPr>
              <w:t>正式</w:t>
            </w:r>
            <w:r>
              <w:rPr>
                <w:rFonts w:ascii="仿宋_GB2312" w:hAnsi="仿宋_GB2312" w:cs="仿宋_GB2312" w:eastAsia="仿宋_GB2312"/>
                <w:sz w:val="21"/>
              </w:rPr>
              <w:t>上线后，满足医院的各类需求</w:t>
            </w:r>
            <w:r>
              <w:rPr>
                <w:rFonts w:ascii="仿宋_GB2312" w:hAnsi="仿宋_GB2312" w:cs="仿宋_GB2312" w:eastAsia="仿宋_GB2312"/>
                <w:sz w:val="21"/>
              </w:rPr>
              <w:t>后进行</w:t>
            </w:r>
            <w:r>
              <w:rPr>
                <w:rFonts w:ascii="仿宋_GB2312" w:hAnsi="仿宋_GB2312" w:cs="仿宋_GB2312" w:eastAsia="仿宋_GB2312"/>
                <w:sz w:val="21"/>
              </w:rPr>
              <w:t>软硬件</w:t>
            </w:r>
            <w:r>
              <w:rPr>
                <w:rFonts w:ascii="仿宋_GB2312" w:hAnsi="仿宋_GB2312" w:cs="仿宋_GB2312" w:eastAsia="仿宋_GB2312"/>
                <w:sz w:val="21"/>
              </w:rPr>
              <w:t>系统验收，验收人员由采购人相关人员与投标人代表共同组成。</w:t>
            </w:r>
          </w:p>
          <w:p>
            <w:pPr>
              <w:pStyle w:val="null3"/>
              <w:ind w:firstLine="420"/>
              <w:jc w:val="both"/>
            </w:pPr>
            <w:r>
              <w:rPr>
                <w:rFonts w:ascii="仿宋_GB2312" w:hAnsi="仿宋_GB2312" w:cs="仿宋_GB2312" w:eastAsia="仿宋_GB2312"/>
                <w:sz w:val="21"/>
              </w:rPr>
              <w:t>验收所需的软件工程技术文档包括但不限于：需求分析说明书、概要设计说明书、详细设计说明书、产品设计说明书、数据字典及数据库设计说明书、功能测试报告、性能测试报告、安全测试报告、用户手册、运维手册等。</w:t>
            </w:r>
          </w:p>
          <w:p>
            <w:pPr>
              <w:pStyle w:val="null3"/>
              <w:ind w:firstLine="420"/>
              <w:jc w:val="both"/>
            </w:pPr>
            <w:r>
              <w:rPr>
                <w:rFonts w:ascii="仿宋_GB2312" w:hAnsi="仿宋_GB2312" w:cs="仿宋_GB2312" w:eastAsia="仿宋_GB2312"/>
                <w:sz w:val="21"/>
              </w:rPr>
              <w:t>验收方式包括阶段性验收（按照甲方要求视项目现场情况具体制定）和最终验收。</w:t>
            </w:r>
          </w:p>
          <w:p>
            <w:pPr>
              <w:pStyle w:val="null3"/>
              <w:ind w:firstLine="420"/>
              <w:jc w:val="both"/>
            </w:pPr>
            <w:r>
              <w:rPr>
                <w:rFonts w:ascii="仿宋_GB2312" w:hAnsi="仿宋_GB2312" w:cs="仿宋_GB2312" w:eastAsia="仿宋_GB2312"/>
                <w:sz w:val="21"/>
              </w:rPr>
              <w:t>验收依据以招标文件、投标文件、承诺函、合同以及国家和行业相关标准。</w:t>
            </w:r>
          </w:p>
          <w:p>
            <w:pPr>
              <w:pStyle w:val="null3"/>
              <w:ind w:firstLine="420"/>
              <w:jc w:val="both"/>
            </w:pPr>
            <w:r>
              <w:rPr>
                <w:rFonts w:ascii="仿宋_GB2312" w:hAnsi="仿宋_GB2312" w:cs="仿宋_GB2312" w:eastAsia="仿宋_GB2312"/>
                <w:sz w:val="21"/>
              </w:rPr>
              <w:t>验收所产生的资料费用、劳务费用等由乙方承担。</w:t>
            </w:r>
          </w:p>
          <w:p>
            <w:pPr>
              <w:pStyle w:val="null3"/>
              <w:ind w:firstLine="420"/>
              <w:jc w:val="both"/>
            </w:pPr>
            <w:r>
              <w:rPr>
                <w:rFonts w:ascii="仿宋_GB2312" w:hAnsi="仿宋_GB2312" w:cs="仿宋_GB2312" w:eastAsia="仿宋_GB2312"/>
                <w:sz w:val="21"/>
              </w:rPr>
              <w:t>2、中标人应负责对本次项目采购的</w:t>
            </w:r>
            <w:r>
              <w:rPr>
                <w:rFonts w:ascii="仿宋_GB2312" w:hAnsi="仿宋_GB2312" w:cs="仿宋_GB2312" w:eastAsia="仿宋_GB2312"/>
                <w:sz w:val="21"/>
              </w:rPr>
              <w:t>整体系统</w:t>
            </w:r>
            <w:r>
              <w:rPr>
                <w:rFonts w:ascii="仿宋_GB2312" w:hAnsi="仿宋_GB2312" w:cs="仿宋_GB2312" w:eastAsia="仿宋_GB2312"/>
                <w:sz w:val="21"/>
              </w:rPr>
              <w:t>提供</w:t>
            </w:r>
            <w:r>
              <w:rPr>
                <w:rFonts w:ascii="仿宋_GB2312" w:hAnsi="仿宋_GB2312" w:cs="仿宋_GB2312" w:eastAsia="仿宋_GB2312"/>
                <w:sz w:val="21"/>
              </w:rPr>
              <w:t>3年</w:t>
            </w:r>
            <w:r>
              <w:rPr>
                <w:rFonts w:ascii="仿宋_GB2312" w:hAnsi="仿宋_GB2312" w:cs="仿宋_GB2312" w:eastAsia="仿宋_GB2312"/>
                <w:sz w:val="21"/>
              </w:rPr>
              <w:t>的</w:t>
            </w:r>
            <w:r>
              <w:rPr>
                <w:rFonts w:ascii="仿宋_GB2312" w:hAnsi="仿宋_GB2312" w:cs="仿宋_GB2312" w:eastAsia="仿宋_GB2312"/>
                <w:sz w:val="21"/>
              </w:rPr>
              <w:t>质保服务（质保服务自项目终验合格之日起计算，费用已包含在本项目内）</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3、质保期内的技术服务</w:t>
            </w:r>
          </w:p>
          <w:p>
            <w:pPr>
              <w:pStyle w:val="null3"/>
              <w:ind w:firstLine="420"/>
              <w:jc w:val="both"/>
            </w:pPr>
            <w:r>
              <w:rPr>
                <w:rFonts w:ascii="仿宋_GB2312" w:hAnsi="仿宋_GB2312" w:cs="仿宋_GB2312" w:eastAsia="仿宋_GB2312"/>
                <w:sz w:val="21"/>
              </w:rPr>
              <w:t>升级服务：提供在正常条件下保证系统正常稳定运行的系统更新升级服务。</w:t>
            </w:r>
          </w:p>
          <w:p>
            <w:pPr>
              <w:pStyle w:val="null3"/>
              <w:ind w:firstLine="420"/>
              <w:jc w:val="both"/>
            </w:pPr>
            <w:r>
              <w:rPr>
                <w:rFonts w:ascii="仿宋_GB2312" w:hAnsi="仿宋_GB2312" w:cs="仿宋_GB2312" w:eastAsia="仿宋_GB2312"/>
                <w:sz w:val="21"/>
              </w:rPr>
              <w:t>各类接口改造及开发服务：提供各新购或在用改造升级等软件的接口开发，及因政策、红头文件要求等原因产生的系统及接口开发、改造任务。</w:t>
            </w:r>
          </w:p>
          <w:p>
            <w:pPr>
              <w:pStyle w:val="null3"/>
              <w:ind w:firstLine="420"/>
              <w:jc w:val="both"/>
            </w:pPr>
            <w:r>
              <w:rPr>
                <w:rFonts w:ascii="仿宋_GB2312" w:hAnsi="仿宋_GB2312" w:cs="仿宋_GB2312" w:eastAsia="仿宋_GB2312"/>
                <w:sz w:val="21"/>
              </w:rPr>
              <w:t>技术支持服务：因电子病历评级、互联互通测评、等级医院评审、医保飞行检查等相关评审、评级及检查工作中，依照院方的要求，给予技术力量的支持。</w:t>
            </w:r>
          </w:p>
          <w:p>
            <w:pPr>
              <w:pStyle w:val="null3"/>
              <w:ind w:firstLine="420"/>
              <w:jc w:val="both"/>
            </w:pPr>
            <w:r>
              <w:rPr>
                <w:rFonts w:ascii="仿宋_GB2312" w:hAnsi="仿宋_GB2312" w:cs="仿宋_GB2312" w:eastAsia="仿宋_GB2312"/>
                <w:sz w:val="21"/>
              </w:rPr>
              <w:t>优化服务：提供在正常条件下改进系统性能的各项建议，包括系统资源分配与效率改进建议、软件配置规划和性能优化建议、系统容量预测建议等。</w:t>
            </w:r>
          </w:p>
          <w:p>
            <w:pPr>
              <w:pStyle w:val="null3"/>
              <w:ind w:firstLine="420"/>
              <w:jc w:val="both"/>
            </w:pPr>
            <w:r>
              <w:rPr>
                <w:rFonts w:ascii="仿宋_GB2312" w:hAnsi="仿宋_GB2312" w:cs="仿宋_GB2312" w:eastAsia="仿宋_GB2312"/>
                <w:sz w:val="21"/>
              </w:rPr>
              <w:t>咨询服务：提供系统软硬件应用和维护技术咨询服务。</w:t>
            </w:r>
          </w:p>
          <w:p>
            <w:pPr>
              <w:pStyle w:val="null3"/>
              <w:ind w:firstLine="420"/>
              <w:jc w:val="both"/>
            </w:pPr>
            <w:r>
              <w:rPr>
                <w:rFonts w:ascii="仿宋_GB2312" w:hAnsi="仿宋_GB2312" w:cs="仿宋_GB2312" w:eastAsia="仿宋_GB2312"/>
                <w:sz w:val="21"/>
              </w:rPr>
              <w:t>电话或现场技术服务：提供电话或现场技术服务。</w:t>
            </w:r>
          </w:p>
          <w:p>
            <w:pPr>
              <w:pStyle w:val="null3"/>
              <w:ind w:firstLine="420"/>
              <w:jc w:val="both"/>
            </w:pPr>
            <w:r>
              <w:rPr>
                <w:rFonts w:ascii="仿宋_GB2312" w:hAnsi="仿宋_GB2312" w:cs="仿宋_GB2312" w:eastAsia="仿宋_GB2312"/>
                <w:sz w:val="21"/>
              </w:rPr>
              <w:t>质保期内，因供货商系统和产品本身技术问题或质量问题造成的故障，由供货商免费保修。</w:t>
            </w:r>
          </w:p>
          <w:p>
            <w:pPr>
              <w:pStyle w:val="null3"/>
              <w:ind w:firstLine="420"/>
              <w:jc w:val="both"/>
            </w:pPr>
            <w:r>
              <w:rPr>
                <w:rFonts w:ascii="仿宋_GB2312" w:hAnsi="仿宋_GB2312" w:cs="仿宋_GB2312" w:eastAsia="仿宋_GB2312"/>
                <w:sz w:val="21"/>
              </w:rPr>
              <w:t>4、保修期结束后的维护费用，中标方和采购人将在双方合作情况的基础上协商确定。</w:t>
            </w:r>
          </w:p>
          <w:p>
            <w:pPr>
              <w:pStyle w:val="null3"/>
              <w:ind w:firstLine="420"/>
              <w:jc w:val="both"/>
            </w:pPr>
            <w:r>
              <w:rPr>
                <w:rFonts w:ascii="仿宋_GB2312" w:hAnsi="仿宋_GB2312" w:cs="仿宋_GB2312" w:eastAsia="仿宋_GB2312"/>
                <w:sz w:val="21"/>
              </w:rPr>
              <w:t>5、中标人须根据招标方实际工作需要提出的功能需求，积极响应，进行本地化修改并满足工作要求。并在实施及免费维护期内，保证合同范围内功能模块满足客户化需求。</w:t>
            </w:r>
          </w:p>
          <w:p>
            <w:pPr>
              <w:pStyle w:val="null3"/>
              <w:jc w:val="both"/>
            </w:pPr>
            <w:r>
              <w:rPr>
                <w:rFonts w:ascii="仿宋_GB2312" w:hAnsi="仿宋_GB2312" w:cs="仿宋_GB2312" w:eastAsia="仿宋_GB2312"/>
                <w:sz w:val="21"/>
              </w:rPr>
              <w:t>6、中标人必须按招标方指定的方式提供7×24小时支持维护服务并在30分钟内响应，维护方式包括邮件、电话、远程维护、现场服务等方式。必须保证有足够的人员及技术支持电话负责本系统运维工作，对于与所供产品有关的问题无法远程解决的必须派人现场解决的问题，保证在收到现场服务通知后，</w:t>
            </w:r>
            <w:r>
              <w:rPr>
                <w:rFonts w:ascii="仿宋_GB2312" w:hAnsi="仿宋_GB2312" w:cs="仿宋_GB2312" w:eastAsia="仿宋_GB2312"/>
                <w:sz w:val="21"/>
              </w:rPr>
              <w:t>2</w:t>
            </w:r>
            <w:r>
              <w:rPr>
                <w:rFonts w:ascii="仿宋_GB2312" w:hAnsi="仿宋_GB2312" w:cs="仿宋_GB2312" w:eastAsia="仿宋_GB2312"/>
                <w:sz w:val="21"/>
              </w:rPr>
              <w:t>小时内到达现场，</w:t>
            </w:r>
            <w:r>
              <w:rPr>
                <w:rFonts w:ascii="仿宋_GB2312" w:hAnsi="仿宋_GB2312" w:cs="仿宋_GB2312" w:eastAsia="仿宋_GB2312"/>
                <w:sz w:val="21"/>
              </w:rPr>
              <w:t>4小时内做出故障诊断报告，常规故障8小时内必须解决，</w:t>
            </w:r>
            <w:r>
              <w:rPr>
                <w:rFonts w:ascii="仿宋_GB2312" w:hAnsi="仿宋_GB2312" w:cs="仿宋_GB2312" w:eastAsia="仿宋_GB2312"/>
                <w:sz w:val="21"/>
              </w:rPr>
              <w:t>24小时内未解决的成交供应商应提供详细的应急解决方案。</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firstLine="420"/>
              <w:jc w:val="both"/>
            </w:pPr>
            <w:r>
              <w:rPr>
                <w:rFonts w:ascii="仿宋_GB2312" w:hAnsi="仿宋_GB2312" w:cs="仿宋_GB2312" w:eastAsia="仿宋_GB2312"/>
                <w:sz w:val="21"/>
              </w:rPr>
              <w:t>对供应商业绩的要求</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供应商或系统制造厂家具有承建三甲医院麻醉监护临床信息系统的经验。</w:t>
            </w:r>
          </w:p>
          <w:p>
            <w:pPr>
              <w:pStyle w:val="null3"/>
              <w:ind w:firstLine="420"/>
              <w:jc w:val="both"/>
            </w:pPr>
            <w:r>
              <w:rPr>
                <w:rFonts w:ascii="仿宋_GB2312" w:hAnsi="仿宋_GB2312" w:cs="仿宋_GB2312" w:eastAsia="仿宋_GB2312"/>
                <w:sz w:val="21"/>
              </w:rPr>
              <w:t>款项结算</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、所有设备安装调试完毕、技术服务经终验合格后，支付合同总金额的</w:t>
            </w:r>
            <w:r>
              <w:rPr>
                <w:rFonts w:ascii="仿宋_GB2312" w:hAnsi="仿宋_GB2312" w:cs="仿宋_GB2312" w:eastAsia="仿宋_GB2312"/>
                <w:sz w:val="21"/>
              </w:rPr>
              <w:t>90%。</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、终验完成</w:t>
            </w:r>
            <w:r>
              <w:rPr>
                <w:rFonts w:ascii="仿宋_GB2312" w:hAnsi="仿宋_GB2312" w:cs="仿宋_GB2312" w:eastAsia="仿宋_GB2312"/>
                <w:sz w:val="21"/>
              </w:rPr>
              <w:t>12个月后支付合同总金额的10%。</w:t>
            </w:r>
          </w:p>
          <w:p>
            <w:pPr>
              <w:pStyle w:val="null3"/>
              <w:ind w:firstLine="420"/>
              <w:jc w:val="both"/>
            </w:pPr>
            <w:r>
              <w:rPr>
                <w:rFonts w:ascii="仿宋_GB2312" w:hAnsi="仿宋_GB2312" w:cs="仿宋_GB2312" w:eastAsia="仿宋_GB2312"/>
                <w:sz w:val="21"/>
              </w:rPr>
              <w:t>违约责任</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、按《合同法》中的相关条款执行。</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、未按合同要求提供服务或服务质量不能满足合同要求，采购人会同招标组织机构有权终止合同和对服务商的违约行为进行追究，同时按《政府采购法》有关处罚条款报监管机构进行相应的处罚。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设备正常运行率不低于99%</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（一）成果交付要求 相关使用科室维保服务确认单。</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自合同签订之日起90个日历日完成全部项目内容，并交付采购人验收合格。</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初验：货物到达交货地点后，由使用单位根据合同对货物（设备）的名称、品牌、规格、型号、产地、数量进行检查。 终验：所有货物(设备)安装、系统调试完毕，正常使用30个日历日后，由采购人进行终验（最终验收），合格后签发《终验合格单》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所有设备安装调试完毕、技术服务经终验合格后，支付合同总金额的90%。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终验完成12个月后支付合同总金额的10%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2、未按合同要求提供保洁服务或服务质量不能满足合同要求，采购人会同招标组织机构有权终止合同和对服务商的违约行为进行追究，同时按《政府采购法》有关处罚条款报监管机构进行相应的处罚。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中标供应商领取中标（成交）通知书后，向采购代理机构提供一正两副（和上传文件保持一致的）纸质投标（响应）文件用于备案及档案保存。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提供2024年度经审计的财务报告（成立时间至响应文件递交截止时间不足一年的可提供成立后任意时段的资产负债表），或提供响应文件递交截止日前三个月内其基本存款账户开户银行出具的资信证明。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履行合同技术能力的承诺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法人身份证明或授权书</w:t>
            </w:r>
          </w:p>
        </w:tc>
        <w:tc>
          <w:tcPr>
            <w:tcW w:type="dxa" w:w="3322"/>
          </w:tcPr>
          <w:p>
            <w:pPr>
              <w:pStyle w:val="null3"/>
            </w:pPr>
            <w:r>
              <w:rPr>
                <w:rFonts w:ascii="仿宋_GB2312" w:hAnsi="仿宋_GB2312" w:cs="仿宋_GB2312" w:eastAsia="仿宋_GB2312"/>
              </w:rPr>
              <w:t>法定代表人参加的，须提供法定代表人身份证明及本人身份证复印件；法定代表人授权他人参加的，须提供法定代表人委托授权书、被授权代表的身份证复印件，被授权人参加的还需要提供被授权人近一个月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信用记录审查二</w:t>
            </w:r>
          </w:p>
        </w:tc>
        <w:tc>
          <w:tcPr>
            <w:tcW w:type="dxa" w:w="3322"/>
          </w:tcPr>
          <w:p>
            <w:pPr>
              <w:pStyle w:val="null3"/>
            </w:pPr>
            <w:r>
              <w:rPr>
                <w:rFonts w:ascii="仿宋_GB2312" w:hAnsi="仿宋_GB2312" w:cs="仿宋_GB2312" w:eastAsia="仿宋_GB2312"/>
              </w:rPr>
              <w:t>列入政府采购各级管理主管部门和我院“黑名单”的供应商在其列入“黑名单”之日起 3年内限制参与本项目；（提供截图或承诺书）</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本项目不接受联合体投标；（提供书面承诺，加盖供应商公章）。</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单位负责人为同一人或者存在直接控股、管理关系的不同供应商，不得同时参加本采购项目投标；（提供书面承诺，加盖供应商公章）。</w:t>
            </w:r>
          </w:p>
        </w:tc>
        <w:tc>
          <w:tcPr>
            <w:tcW w:type="dxa" w:w="1661"/>
          </w:tcPr>
          <w:p>
            <w:pPr>
              <w:pStyle w:val="null3"/>
            </w:pPr>
            <w:r>
              <w:rPr>
                <w:rFonts w:ascii="仿宋_GB2312" w:hAnsi="仿宋_GB2312" w:cs="仿宋_GB2312" w:eastAsia="仿宋_GB2312"/>
              </w:rPr>
              <w:t>服务内容及服务邀请应答表 供应商澄清函.docx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供应商属性</w:t>
            </w:r>
          </w:p>
        </w:tc>
        <w:tc>
          <w:tcPr>
            <w:tcW w:type="dxa" w:w="3322"/>
          </w:tcPr>
          <w:p>
            <w:pPr>
              <w:pStyle w:val="null3"/>
            </w:pPr>
            <w:r>
              <w:rPr>
                <w:rFonts w:ascii="仿宋_GB2312" w:hAnsi="仿宋_GB2312" w:cs="仿宋_GB2312" w:eastAsia="仿宋_GB2312"/>
              </w:rPr>
              <w:t>供应商非采购人单位职工及家属投资开办，其法人、股东和经营管理人员非采购人单位职工及家属；（提供书面承诺，加盖供应商公章）</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无行贿行为</w:t>
            </w:r>
          </w:p>
        </w:tc>
        <w:tc>
          <w:tcPr>
            <w:tcW w:type="dxa" w:w="3322"/>
          </w:tcPr>
          <w:p>
            <w:pPr>
              <w:pStyle w:val="null3"/>
            </w:pPr>
            <w:r>
              <w:rPr>
                <w:rFonts w:ascii="仿宋_GB2312" w:hAnsi="仿宋_GB2312" w:cs="仿宋_GB2312" w:eastAsia="仿宋_GB2312"/>
              </w:rPr>
              <w:t>在投标前3年内的招投标和政府采购活动中无以行贿手段谋取中标（成交）的行为，并承诺在本次政府采购活动中，不以向采购人、代理机构、评审人员提供利益和好处谋取中标（成交）。（提供书面承诺，加盖供应商公章）</w:t>
            </w:r>
          </w:p>
        </w:tc>
        <w:tc>
          <w:tcPr>
            <w:tcW w:type="dxa" w:w="1661"/>
          </w:tcPr>
          <w:p>
            <w:pPr>
              <w:pStyle w:val="null3"/>
            </w:pPr>
            <w:r>
              <w:rPr>
                <w:rFonts w:ascii="仿宋_GB2312" w:hAnsi="仿宋_GB2312" w:cs="仿宋_GB2312" w:eastAsia="仿宋_GB2312"/>
              </w:rPr>
              <w:t>服务内容及服务邀请应答表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供应商澄清函.docx 其他.docx 响应文件封面 分项报价表.docx 供应商应提交的相关资格证明材料.docx 项目负责人简历表.docx 拟投入本项目人员配置情况表.docx 近年年类似业绩一览表.docx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供应商澄清函.docx 其他.docx 响应文件封面 分项报价表.docx 供应商应提交的相关资格证明材料.docx 项目负责人简历表.docx 拟投入本项目人员配置情况表.docx 近年年类似业绩一览表.docx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实质性条款、服务要求、合同条款响应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分项报价表.docx 服务内容及服务邀请应答表 商务应答表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供应商澄清函.docx 其他.docx 响应文件封面 分项报价表.docx 供应商应提交的相关资格证明材料.docx 项目负责人简历表.docx 拟投入本项目人员配置情况表.docx 近年年类似业绩一览表.docx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软件技术条款响应程度</w:t>
            </w:r>
          </w:p>
        </w:tc>
        <w:tc>
          <w:tcPr>
            <w:tcW w:type="dxa" w:w="2492"/>
          </w:tcPr>
          <w:p>
            <w:pPr>
              <w:pStyle w:val="null3"/>
            </w:pPr>
            <w:r>
              <w:rPr>
                <w:rFonts w:ascii="仿宋_GB2312" w:hAnsi="仿宋_GB2312" w:cs="仿宋_GB2312" w:eastAsia="仿宋_GB2312"/>
              </w:rPr>
              <w:t>投标人所投产品各项技术指标要求均满足招标文件要求得20分 （1）其中招标文件，软件功能要求中“▲”（共10项）的条款为重要条款，投标人需提供软件功能截图（加盖公章），截图未达到招标要求或未提供截图的“▲”项，每出现一项负偏离的扣2分，未标识项负偏离一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重点功能演示</w:t>
            </w:r>
          </w:p>
        </w:tc>
        <w:tc>
          <w:tcPr>
            <w:tcW w:type="dxa" w:w="2492"/>
          </w:tcPr>
          <w:p>
            <w:pPr>
              <w:pStyle w:val="null3"/>
            </w:pPr>
            <w:r>
              <w:rPr>
                <w:rFonts w:ascii="仿宋_GB2312" w:hAnsi="仿宋_GB2312" w:cs="仿宋_GB2312" w:eastAsia="仿宋_GB2312"/>
              </w:rPr>
              <w:t>根据投标人针对以下功能演示情况综合评分： 1、待办工作：能够对当前麻醉医生未完成知情同意书填写的手术进行提醒，并支持批量操作、打印患者麻醉知情同意书。（3分） 2、标签系统：能够对手术增加自定义标签，包含个人标签和公用标签。（3分） 3、麻醉记录侧边栏：能够以鼠标单击或拖拽形式直接在麻醉记录单上绘制麻醉事件、用药及输血输液等项目，绘制时高亮展示绘制区域，并提示当前绘制事件名称及时间点。（3分） 4、手术安全预警：能够在围术期对患者进行用药记录时，对禁忌和禁忌药物进行判断。（3分） 5、手术安全预警：能够在围术期根据已配置高风险手术预警评分规则，来判断该手术是否是高风险手术。（3分） 6、复苏转运倒计时:能够配置复苏转运倒计时时长,能够当转运倒计时结束时，对未完成转运的复苏床位预约进行自动取消，可配置开关。（3分） 注：本项目功能需要以真实系统软件进行演示， 演示1条，计3分，未提供或缺项不清楚或达不到功能要求的不得分。演示限时15分钟。）。</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总体设计方案</w:t>
            </w:r>
          </w:p>
        </w:tc>
        <w:tc>
          <w:tcPr>
            <w:tcW w:type="dxa" w:w="2492"/>
          </w:tcPr>
          <w:p>
            <w:pPr>
              <w:pStyle w:val="null3"/>
            </w:pPr>
            <w:r>
              <w:rPr>
                <w:rFonts w:ascii="仿宋_GB2312" w:hAnsi="仿宋_GB2312" w:cs="仿宋_GB2312" w:eastAsia="仿宋_GB2312"/>
              </w:rPr>
              <w:t>根据投标人或系统制造厂家所提供的总体设计方案进行评审。提供针对本项目的项目需求分析，包含不限于业务现状分析、业务需求分析、用建设方案、总体架构设计合理可行，技术路线明确，功能满足实际工作需要，业务表述正确。 （1）总体方案对项目需求分析合理，对项目业务流程理解透彻，业务流程关键点描述清晰，整体方案与采购人实际需求吻合度高的得5分 （2）总体方案仅满足基本采购需求得3-4分； （3）总体方案内容不全面或笼统模糊的得1-2分 （4）没有提出方案得0分。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设备供应方案</w:t>
            </w:r>
          </w:p>
        </w:tc>
        <w:tc>
          <w:tcPr>
            <w:tcW w:type="dxa" w:w="2492"/>
          </w:tcPr>
          <w:p>
            <w:pPr>
              <w:pStyle w:val="null3"/>
            </w:pPr>
            <w:r>
              <w:rPr>
                <w:rFonts w:ascii="仿宋_GB2312" w:hAnsi="仿宋_GB2312" w:cs="仿宋_GB2312" w:eastAsia="仿宋_GB2312"/>
              </w:rPr>
              <w:t>根据投标人或系统制造厂家针对本项目提供具体可行的设备供应方案，①优于硬件参数的最低配置，得2分、满足硬件参数最低配置得1分，不满足不得分②设备供应渠道正常（不限于授权函、销售协议、代理协议等）得1分，不满足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根据投标人或系统制造厂家的实施方案（施工组织、实施计划、项目管理、项目验收、保障措施）进行评审： （1)内容完整详细，合理可行得5分； （2)内容符合项目需求但方案模糊笼统的得3-4分 （3)内容缺失或不合理的得1-2分。 （4）没有提出方案得0分。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根据投标人或系统制造厂家的培训服务方案（培训目标、培训计划、培训内容、培训方式、后续支持等）进行评审。 （1)内容完整详细,合理可行得4分； （2)内容符合项目需求但方案模糊笼统的得2-3分； （3)内容缺失或不合理的得1分。 （4）没有提出方案得0分。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根据投标人或系统制造厂家售后服务能力（服务内容、服务体系、服务方式、服务流程、服务保障等）进行评审。 （1)内容完整详细,合理可行得5分； （2)内容符合项目需求但方案模糊笼统的得3-4分； （3)内容缺失或不合理的得1-2分。 （4）没有提出方案得0分。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软件产品知识产权</w:t>
            </w:r>
          </w:p>
        </w:tc>
        <w:tc>
          <w:tcPr>
            <w:tcW w:type="dxa" w:w="2492"/>
          </w:tcPr>
          <w:p>
            <w:pPr>
              <w:pStyle w:val="null3"/>
            </w:pPr>
            <w:r>
              <w:rPr>
                <w:rFonts w:ascii="仿宋_GB2312" w:hAnsi="仿宋_GB2312" w:cs="仿宋_GB2312" w:eastAsia="仿宋_GB2312"/>
              </w:rPr>
              <w:t>提供所投系统软件制造厂家相关的计算机软件著作权登记证书（麻醉临床信息系统、智能排班调度系统、麻醉复苏协同管理系统、围术期医学知识库平台、麻醉数据中心系统、手术安全预警系统、手术进程管理系统、手术病人流程闭环管理系统），每提供一项得1分，最高得8分。注：证书登记注册的软件名称无需完全一致，但内容（功能）需相同，所提供著作权名称与评分要求不同时，须提供功能说明及包含的关键信息，相应系统功能应符合上述要求，否则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1、投标人或系统软件制造厂商具有信息技术服务标准符合性证书（ITSS）二级及以上的得3分； 2、系统软件制造厂家具有信息系统建设和服务能力等级证书CS3级及以上的得3分；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近年年类似业绩一览表.docx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投标人或系统制造厂家拟派的项目经理具有：①软件开发或实施项目的管理从业经验5年或以上（以在单位的社保为证明材料，不同单位可累计）。②具有“计算机技术与软件专业技术资格（水平）考试”信息系统项目管理师证书或系统架构设计师证书。全部都满足的得2分。满足1条得1分，不满足不得分； 2、投标人或系统制造厂家拟派的技术人员具有：“计算机技术与软件专业技术资格（水平）考试”信息系统项目管理师证书、系统架构设计师证书、系统集成项目管理工程师证书、软件设计师证书、数据库系统工程师证书、软件评测师证书。 每提供1个证书得1分，最高得4分。人员与评分项1中项目经理重复不计分，一人具有多个证书不重复计分。 注：须提供以上资质证明材料及技术人员的外部证明材料扫描件，如投标截止日之前六个月以内任意1个月的社保证明材料等。无提供的不得分。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项目负责人简历表.docx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拟投入本项目人员配置情况表.docx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采用低价优先法计算，即满足竞争性磋商文件要求且磋商价格最低报价为评标基准价，其价格分为满分，报价得分=（评标基准价/磋商报价）×20。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详见附件：近年年类似业绩一览表.docx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详见附件：供应商澄清函.docx</w:t>
      </w:r>
    </w:p>
    <w:p>
      <w:pPr>
        <w:pStyle w:val="null3"/>
        <w:ind w:firstLine="960"/>
      </w:pPr>
      <w:r>
        <w:rPr>
          <w:rFonts w:ascii="仿宋_GB2312" w:hAnsi="仿宋_GB2312" w:cs="仿宋_GB2312" w:eastAsia="仿宋_GB2312"/>
        </w:rPr>
        <w:t>详见附件：其他.docx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