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版本号：HRC-ZBDL-2025-0051820250430001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秦岭终南山世界地质公园标识牌制作安装（翠华山朱雀华清宫景区）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HRC-ZBDL-2025-00518</w:t>
      </w:r>
      <w:r>
        <w:br/>
      </w:r>
      <w:r>
        <w:br/>
      </w:r>
      <w:r>
        <w:br/>
      </w:r>
    </w:p>
    <w:p>
      <w:pPr>
        <w:pStyle w:val="null3"/>
        <w:jc w:val="center"/>
        <w:outlineLvl w:val="2"/>
      </w:pPr>
      <w:r>
        <w:rPr>
          <w:rFonts w:ascii="仿宋_GB2312" w:hAnsi="仿宋_GB2312" w:cs="仿宋_GB2312" w:eastAsia="仿宋_GB2312"/>
          <w:sz w:val="28"/>
          <w:b/>
        </w:rPr>
        <w:t>秦岭终南山世界地质公园管理中心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秦岭终南山世界地质公园管理中心</w:t>
      </w:r>
      <w:r>
        <w:rPr>
          <w:rFonts w:ascii="仿宋_GB2312" w:hAnsi="仿宋_GB2312" w:cs="仿宋_GB2312" w:eastAsia="仿宋_GB2312"/>
        </w:rPr>
        <w:t>委托，拟对</w:t>
      </w:r>
      <w:r>
        <w:rPr>
          <w:rFonts w:ascii="仿宋_GB2312" w:hAnsi="仿宋_GB2312" w:cs="仿宋_GB2312" w:eastAsia="仿宋_GB2312"/>
        </w:rPr>
        <w:t>秦岭终南山世界地质公园标识牌制作安装（翠华山朱雀华清宫景区）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HRC-ZBDL-2025-00518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秦岭终南山世界地质公园标识牌制作安装（翠华山朱雀华清宫景区）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秦岭终南山世界地质公园标识牌制作安装（翠华山朱雀华清宫景区）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采购包1（秦岭终南山世界地质公园标识牌制作安装（翠华山朱雀华清宫景区））：属于专门面向中小企业采购。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授权委托书（附法定代表人身份证复印件及被授权人身份证复印件）；法定代表人直接参加投标只须提供法定代表人资格证明书（附法定代表人身份证复印件）；供应商需在项目电子化交易系统中按要求上传相应证明文件并进行电子签章。</w:t>
      </w:r>
    </w:p>
    <w:p>
      <w:pPr>
        <w:pStyle w:val="null3"/>
      </w:pPr>
      <w:r>
        <w:rPr>
          <w:rFonts w:ascii="仿宋_GB2312" w:hAnsi="仿宋_GB2312" w:cs="仿宋_GB2312" w:eastAsia="仿宋_GB2312"/>
        </w:rPr>
        <w:t>2、信用记录：供应商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秦岭终南山世界地质公园管理中心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029-84266178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15339222652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中华人民共和国国家计划委员会【计价格［2002］1980号】招标代理服务收费管理暂行办法和国家发展改革委关于降低部分建设项目收费标准规范收费行为等有关问题的通知【发改价格[2011]534号】文件标准计取。 2、招标代理服务费账户： 公司名称：华睿诚项目管理有限公司 账 号：816011580000101224 开 户 行：西安银行小寨东路支行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秦岭终南山世界地质公园管理中心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秦岭终南山世界地质公园管理中心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秦岭终南山世界地质公园管理中心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联系电话：15339222652</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秦岭终南山世界地质公园标识牌制作安装（翠华山朱雀华清宫景区）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标的名称：秦岭终南山世界地质公园标识牌制作安装（翠华山朱雀华清宫景区）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227"/>
              <w:gridCol w:w="252"/>
              <w:gridCol w:w="871"/>
              <w:gridCol w:w="164"/>
              <w:gridCol w:w="232"/>
              <w:gridCol w:w="675"/>
            </w:tblGrid>
            <w:tr>
              <w:tc>
                <w:tcPr>
                  <w:tcW w:type="dxa" w:w="255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翠华山</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规格尺寸（</w:t>
                  </w:r>
                  <w:r>
                    <w:rPr>
                      <w:rFonts w:ascii="仿宋_GB2312" w:hAnsi="仿宋_GB2312" w:cs="仿宋_GB2312" w:eastAsia="仿宋_GB2312"/>
                      <w:sz w:val="22"/>
                      <w:b/>
                      <w:color w:val="000000"/>
                    </w:rPr>
                    <w:t>mm）</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说明</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制作要求</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参考图</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w:t>
                  </w:r>
                  <w:r>
                    <w:rPr>
                      <w:rFonts w:ascii="仿宋_GB2312" w:hAnsi="仿宋_GB2312" w:cs="仿宋_GB2312" w:eastAsia="仿宋_GB2312"/>
                      <w:sz w:val="22"/>
                      <w:color w:val="000000"/>
                    </w:rPr>
                    <w:t>交通标识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7500*4800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位置：高速路下路口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3.0mm铝板折弯焊接面粘贴3M工程10年级反光膜(旅游色)，文字内容3M10年工程级反光膜雕刻粘贴，内部导轨固定铝板结构，国标直径219MM镀锌圆管10厚焊接  安装方式20MM厚加劲钢板，地脚地笼C-30混凝土基座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w:t>
                  </w:r>
                  <w:r>
                    <w:rPr>
                      <w:rFonts w:ascii="仿宋_GB2312" w:hAnsi="仿宋_GB2312" w:cs="仿宋_GB2312" w:eastAsia="仿宋_GB2312"/>
                      <w:sz w:val="22"/>
                      <w:color w:val="000000"/>
                    </w:rPr>
                    <w:t>交通标识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7500*4800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位置：环山路十字</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3.0mm铝板折弯焊接面粘贴3M工程10年级反光膜(旅游色)，文字内容3M10年工程级反光膜雕刻粘贴，内部导轨固定铝板结构，国标直径219MM镀锌圆管10厚焊接  安装方式20MM厚加劲钢板，地脚地笼C-30混凝土基座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w:t>
                  </w:r>
                  <w:r>
                    <w:rPr>
                      <w:rFonts w:ascii="仿宋_GB2312" w:hAnsi="仿宋_GB2312" w:cs="仿宋_GB2312" w:eastAsia="仿宋_GB2312"/>
                      <w:sz w:val="22"/>
                      <w:color w:val="000000"/>
                    </w:rPr>
                    <w:t>交通标识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7500*4800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位置：游客中心门口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3.0mm铝板折弯焊接面粘贴3M工程10年级反光膜(旅游色)，文字内容3M10年工程级反光膜雕刻粘贴，内部导轨固定铝板结构，国标直径219MM镀锌圆管10厚焊接  安装方式20MM厚加劲钢板，地脚地笼C-30混凝土基座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四皓村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2680*2800*400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位置：四皓村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多项指示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3500*1600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位置：四皓村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景区简介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6050*3500*500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位置：景区门口沿路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5mm 耐候钢板激光切割焊接 锈斑腐蚀工艺 背部方管折弯焊接锈斑腐蚀工艺山峦造型激光切割内衬耐候钢板镂空叠加效果 文字耐候钢板切割立体效果种脚背部焊接 不锈钢烤漆展板 整体防紫外线无指纹处理 内置骨架 面板钢化玻璃 内置液压杆开启 高清晰画面灯片效果 安装方式：地面找平错落梯形安装 预埋生根 C30混泥土浇灌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游览须知更换</w:t>
                  </w:r>
                  <w:r>
                    <w:rPr>
                      <w:rFonts w:ascii="仿宋_GB2312" w:hAnsi="仿宋_GB2312" w:cs="仿宋_GB2312" w:eastAsia="仿宋_GB2312"/>
                      <w:sz w:val="22"/>
                      <w:color w:val="000000"/>
                    </w:rPr>
                    <w:t>logo</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200*200*2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2mm304不锈钢激光切割打磨抛光 3遍氟碳底漆间隙喷涂 3遍高温腻子找平打磨平整 3遍氟碳面漆间隙喷涂 logo多色丝网印刷 整体防紫外线无指纹处理  安装方式：除胶剂去除原logo 玻璃胶双面胶粘贴安装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景点介绍更换</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2140*700*240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位置：景区入口内山崩区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2mm304不锈钢激光切割打磨抛光 3遍氟碳底漆间隙喷涂 3遍高温腻子找平打磨平整 3遍氟碳面漆间隙喷涂 logo多色丝网印刷 整体防紫外线无指纹处理  安装方式：除胶剂去除原logo 玻璃胶双面胶粘贴安装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地质公园景点简介维修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3200*2600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原有标牌生锈严重</w:t>
                  </w:r>
                  <w:r>
                    <w:rPr>
                      <w:rFonts w:ascii="仿宋_GB2312" w:hAnsi="仿宋_GB2312" w:cs="仿宋_GB2312" w:eastAsia="仿宋_GB2312"/>
                      <w:sz w:val="18"/>
                      <w:color w:val="000000"/>
                    </w:rPr>
                    <w:t>景区内现场维修</w:t>
                  </w:r>
                  <w:r>
                    <w:rPr>
                      <w:rFonts w:ascii="仿宋_GB2312" w:hAnsi="仿宋_GB2312" w:cs="仿宋_GB2312" w:eastAsia="仿宋_GB2312"/>
                      <w:sz w:val="18"/>
                      <w:color w:val="000000"/>
                    </w:rPr>
                    <w:t xml:space="preserve">3遍氟碳底漆间隙喷涂 3遍高温腻子找平打磨平整 3遍氟碳面漆间隙喷涂 整体木纹效果 logo多色丝网印刷 整体防紫外线无指纹处理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现场维修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地质公园景点简介面板更换</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1835*1040*30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整体木纹效果 logo多色丝网印刷 整体防紫外线无指纹处理   安装方式：不锈钢螺丝固定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影楼膜更换</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1800*1000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3M影楼膜高清喷印 表面10mm亚克力烤漆立体字标题   安装方式：除胶剂去除原影楼膜 现场粘贴安装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地质公园景点简介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2680*2800*400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拆除原有石材景点介绍标识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景区景点简介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1195*880*500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整体防紫外线无指纹处理      安装方式：地面找平安装 预埋生根 C30混泥土浇灌</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拆除原有石材景点介绍标识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更换地图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750*540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5mm亚克力 激光切割uv高清打印 安装方式： 现场粘贴安装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更换景区景点平面图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2000*1190*2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图文丝网印刷  整体防紫外线无指纹处理</w:t>
                  </w:r>
                  <w:r>
                    <w:br/>
                  </w:r>
                  <w:r>
                    <w:rPr>
                      <w:rFonts w:ascii="仿宋_GB2312" w:hAnsi="仿宋_GB2312" w:cs="仿宋_GB2312" w:eastAsia="仿宋_GB2312"/>
                      <w:sz w:val="18"/>
                      <w:color w:val="000000"/>
                    </w:rPr>
                    <w:t>安装方式：现场粘贴安装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微型消防站管理制度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图文丝网印刷  整体防紫外线无指纹处理</w:t>
                  </w:r>
                  <w:r>
                    <w:br/>
                  </w:r>
                  <w:r>
                    <w:rPr>
                      <w:rFonts w:ascii="仿宋_GB2312" w:hAnsi="仿宋_GB2312" w:cs="仿宋_GB2312" w:eastAsia="仿宋_GB2312"/>
                      <w:sz w:val="18"/>
                      <w:color w:val="000000"/>
                    </w:rPr>
                    <w:t>安装方式：现场粘贴安装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更换专家介绍</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600*300*10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10mm亚克力激光切割 3遍氟碳底漆间隙喷涂 3遍氟碳面漆间隙喷涂 图文丝网印刷  整体防紫外线无指纹处理</w:t>
                  </w:r>
                  <w:r>
                    <w:br/>
                  </w:r>
                  <w:r>
                    <w:rPr>
                      <w:rFonts w:ascii="仿宋_GB2312" w:hAnsi="仿宋_GB2312" w:cs="仿宋_GB2312" w:eastAsia="仿宋_GB2312"/>
                      <w:sz w:val="18"/>
                      <w:color w:val="000000"/>
                    </w:rPr>
                    <w:t>安装方式：现场粘贴安装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观光车交通指引</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4000*1100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位置：景区入口内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图文3M反光膜雕刻粘贴  整体防紫外线无指纹处理</w:t>
                  </w:r>
                  <w:r>
                    <w:br/>
                  </w:r>
                  <w:r>
                    <w:rPr>
                      <w:rFonts w:ascii="仿宋_GB2312" w:hAnsi="仿宋_GB2312" w:cs="仿宋_GB2312" w:eastAsia="仿宋_GB2312"/>
                      <w:sz w:val="18"/>
                      <w:color w:val="000000"/>
                    </w:rPr>
                    <w:t>安装方式：地面找平安装</w:t>
                  </w:r>
                  <w:r>
                    <w:rPr>
                      <w:rFonts w:ascii="仿宋_GB2312" w:hAnsi="仿宋_GB2312" w:cs="仿宋_GB2312" w:eastAsia="仿宋_GB2312"/>
                      <w:sz w:val="18"/>
                      <w:color w:val="000000"/>
                    </w:rPr>
                    <w:t>预埋生根</w:t>
                  </w:r>
                  <w:r>
                    <w:rPr>
                      <w:rFonts w:ascii="仿宋_GB2312" w:hAnsi="仿宋_GB2312" w:cs="仿宋_GB2312" w:eastAsia="仿宋_GB2312"/>
                      <w:sz w:val="18"/>
                      <w:color w:val="000000"/>
                    </w:rPr>
                    <w:t xml:space="preserve">C30混泥土浇灌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四皓村合作牌</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3000*3000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位置：村史馆</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图文3M反光膜雕刻粘贴  整体防紫外线无指纹处理</w:t>
                  </w:r>
                  <w:r>
                    <w:br/>
                  </w:r>
                  <w:r>
                    <w:rPr>
                      <w:rFonts w:ascii="仿宋_GB2312" w:hAnsi="仿宋_GB2312" w:cs="仿宋_GB2312" w:eastAsia="仿宋_GB2312"/>
                      <w:sz w:val="18"/>
                      <w:color w:val="000000"/>
                    </w:rPr>
                    <w:t>安装方式：现场粘贴安装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门户区导视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11650*7200*450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2.0mm的304不锈钢激光切割内置骨架焊接造型 8mm钢板切割花纹焊接 面层油漆做法  1： 角磨机打磨拉毛 清除擦洗面层油污 焊渣 2：氟碳底漆3遍间隙喷涂 3：高温纤维灰腻子填缝防开裂处理 4：高温原子灰腻子找平打磨处理 5：整体再喷涂氟碳底漆（防止打磨露底）5：氟碳面漆3遍间隙喷涂 6：整体防紫外线清漆无指纹处理 灯箱(内发光)造型周边藏灯带，P10LED户外防水单色屏尺寸:1200X6900(双面)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P10LED户外防水单色屏尺寸:1200X6900(双面)</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合计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141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22"/>
              <w:gridCol w:w="172"/>
              <w:gridCol w:w="386"/>
              <w:gridCol w:w="737"/>
              <w:gridCol w:w="145"/>
              <w:gridCol w:w="122"/>
              <w:gridCol w:w="306"/>
              <w:gridCol w:w="564"/>
            </w:tblGrid>
            <w:tr>
              <w:tc>
                <w:tcPr>
                  <w:tcW w:type="dxa" w:w="2554"/>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朱雀</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规格尺寸（</w:t>
                  </w:r>
                  <w:r>
                    <w:rPr>
                      <w:rFonts w:ascii="仿宋_GB2312" w:hAnsi="仿宋_GB2312" w:cs="仿宋_GB2312" w:eastAsia="仿宋_GB2312"/>
                      <w:sz w:val="22"/>
                      <w:b/>
                      <w:color w:val="000000"/>
                    </w:rPr>
                    <w:t>mm）</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说明</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制作要求</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参考图</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更换地质公园标识</w:t>
                  </w:r>
                  <w:r>
                    <w:rPr>
                      <w:rFonts w:ascii="仿宋_GB2312" w:hAnsi="仿宋_GB2312" w:cs="仿宋_GB2312" w:eastAsia="仿宋_GB2312"/>
                      <w:sz w:val="20"/>
                      <w:color w:val="000000"/>
                    </w:rPr>
                    <w:t>logo</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大门口外全景图更换版面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2700*1400；4020*1800；2700*1400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2mm304不锈钢激光切割打磨抛光 3遍氟碳底漆间隙喷涂 3遍高温腻子找平打磨平整 3遍氟碳面漆间隙喷涂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需清除板材</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宣传栏</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2500*2400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重新喷漆、更换版面</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新增多项指示牌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2500*1350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排版重新制作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画眉岭</w:t>
                  </w:r>
                  <w:r>
                    <w:rPr>
                      <w:rFonts w:ascii="仿宋_GB2312" w:hAnsi="仿宋_GB2312" w:cs="仿宋_GB2312" w:eastAsia="仿宋_GB2312"/>
                      <w:sz w:val="20"/>
                      <w:color w:val="000000"/>
                    </w:rPr>
                    <w:t>1更换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更换版面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画眉岭</w:t>
                  </w:r>
                  <w:r>
                    <w:rPr>
                      <w:rFonts w:ascii="仿宋_GB2312" w:hAnsi="仿宋_GB2312" w:cs="仿宋_GB2312" w:eastAsia="仿宋_GB2312"/>
                      <w:sz w:val="20"/>
                      <w:color w:val="000000"/>
                    </w:rPr>
                    <w:t>2更换版面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2mm304不锈钢激光切割打磨抛光 3遍氟碳底漆间隙喷涂 3遍高温腻子找平打磨平整 3遍氟碳面漆间隙喷涂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更换版面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导向牌喷新</w:t>
                  </w:r>
                  <w:r>
                    <w:rPr>
                      <w:rFonts w:ascii="仿宋_GB2312" w:hAnsi="仿宋_GB2312" w:cs="仿宋_GB2312" w:eastAsia="仿宋_GB2312"/>
                      <w:sz w:val="20"/>
                      <w:color w:val="000000"/>
                    </w:rPr>
                    <w:t>logo</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重新制作卫生间、景点导向牌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2500*1300*250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排版重新制作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观光车下站</w:t>
                  </w:r>
                  <w:r>
                    <w:rPr>
                      <w:rFonts w:ascii="仿宋_GB2312" w:hAnsi="仿宋_GB2312" w:cs="仿宋_GB2312" w:eastAsia="仿宋_GB2312"/>
                      <w:sz w:val="20"/>
                      <w:color w:val="000000"/>
                    </w:rPr>
                    <w:t>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1950*1150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整体木纹效果 logo多色丝网印刷 整体防紫外线无指纹处理   安装方式：焊接固定安装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更换版面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营地门口更换版面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2980*1700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整体木纹效果 logo多色丝网印刷 整体防紫外线无指纹处理   安装方式：焊接固定安装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更换版面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金蟾观天</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文昌坪</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月老洞</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龙潭子景区</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2900*1700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整体木纹效果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龙潭沟口卫生间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1100*860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龙潭沟口防火牌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2000*1000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重新喷漆、更换版面</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更换静坐菩提</w:t>
                  </w:r>
                  <w:r>
                    <w:rPr>
                      <w:rFonts w:ascii="仿宋_GB2312" w:hAnsi="仿宋_GB2312" w:cs="仿宋_GB2312" w:eastAsia="仿宋_GB2312"/>
                      <w:sz w:val="20"/>
                      <w:color w:val="000000"/>
                    </w:rPr>
                    <w:t>龙女池</w:t>
                  </w:r>
                  <w:r>
                    <w:rPr>
                      <w:rFonts w:ascii="仿宋_GB2312" w:hAnsi="仿宋_GB2312" w:cs="仿宋_GB2312" w:eastAsia="仿宋_GB2312"/>
                      <w:sz w:val="20"/>
                      <w:color w:val="000000"/>
                    </w:rPr>
                    <w:t>搓板石</w:t>
                  </w:r>
                  <w:r>
                    <w:rPr>
                      <w:rFonts w:ascii="仿宋_GB2312" w:hAnsi="仿宋_GB2312" w:cs="仿宋_GB2312" w:eastAsia="仿宋_GB2312"/>
                      <w:sz w:val="20"/>
                      <w:color w:val="000000"/>
                    </w:rPr>
                    <w:t>龙涎串珠</w:t>
                  </w:r>
                  <w:r>
                    <w:rPr>
                      <w:rFonts w:ascii="仿宋_GB2312" w:hAnsi="仿宋_GB2312" w:cs="仿宋_GB2312" w:eastAsia="仿宋_GB2312"/>
                      <w:sz w:val="20"/>
                      <w:color w:val="000000"/>
                    </w:rPr>
                    <w:t>骆驼岭）</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更换石盆常青</w:t>
                  </w:r>
                  <w:r>
                    <w:rPr>
                      <w:rFonts w:ascii="仿宋_GB2312" w:hAnsi="仿宋_GB2312" w:cs="仿宋_GB2312" w:eastAsia="仿宋_GB2312"/>
                      <w:sz w:val="18"/>
                      <w:color w:val="000000"/>
                    </w:rPr>
                    <w:t>奇秀峰沟口</w:t>
                  </w:r>
                  <w:r>
                    <w:rPr>
                      <w:rFonts w:ascii="仿宋_GB2312" w:hAnsi="仿宋_GB2312" w:cs="仿宋_GB2312" w:eastAsia="仿宋_GB2312"/>
                      <w:sz w:val="18"/>
                      <w:color w:val="000000"/>
                    </w:rPr>
                    <w:t>蛟嬉笑佛</w:t>
                  </w:r>
                  <w:r>
                    <w:rPr>
                      <w:rFonts w:ascii="仿宋_GB2312" w:hAnsi="仿宋_GB2312" w:cs="仿宋_GB2312" w:eastAsia="仿宋_GB2312"/>
                      <w:sz w:val="18"/>
                      <w:color w:val="000000"/>
                    </w:rPr>
                    <w:t>蛟龙出洞</w:t>
                  </w:r>
                  <w:r>
                    <w:rPr>
                      <w:rFonts w:ascii="仿宋_GB2312" w:hAnsi="仿宋_GB2312" w:cs="仿宋_GB2312" w:eastAsia="仿宋_GB2312"/>
                      <w:sz w:val="18"/>
                      <w:color w:val="000000"/>
                    </w:rPr>
                    <w:t>龟负巨石仙境</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岩脉</w:t>
                  </w:r>
                  <w:r>
                    <w:rPr>
                      <w:rFonts w:ascii="仿宋_GB2312" w:hAnsi="仿宋_GB2312" w:cs="仿宋_GB2312" w:eastAsia="仿宋_GB2312"/>
                      <w:sz w:val="18"/>
                      <w:color w:val="000000"/>
                    </w:rPr>
                    <w:t>龙潭瀑布</w:t>
                  </w:r>
                  <w:r>
                    <w:rPr>
                      <w:rFonts w:ascii="仿宋_GB2312" w:hAnsi="仿宋_GB2312" w:cs="仿宋_GB2312" w:eastAsia="仿宋_GB2312"/>
                      <w:sz w:val="18"/>
                      <w:color w:val="000000"/>
                    </w:rPr>
                    <w:t>X型岩脉1 X型岩脉2)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挂天飞瀑更换版面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1100*860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双龟探路</w:t>
                  </w:r>
                  <w:r>
                    <w:rPr>
                      <w:rFonts w:ascii="仿宋_GB2312" w:hAnsi="仿宋_GB2312" w:cs="仿宋_GB2312" w:eastAsia="仿宋_GB2312"/>
                      <w:sz w:val="20"/>
                      <w:color w:val="000000"/>
                    </w:rPr>
                    <w:t>冻融作用</w:t>
                  </w:r>
                  <w:r>
                    <w:rPr>
                      <w:rFonts w:ascii="仿宋_GB2312" w:hAnsi="仿宋_GB2312" w:cs="仿宋_GB2312" w:eastAsia="仿宋_GB2312"/>
                      <w:sz w:val="20"/>
                      <w:color w:val="000000"/>
                    </w:rPr>
                    <w:t>肠状混合岩</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花岗伟晶岩脉版面更换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900*700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醉仙峰版面更换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1100*860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更换面板</w:t>
                  </w:r>
                  <w:r>
                    <w:rPr>
                      <w:rFonts w:ascii="仿宋_GB2312" w:hAnsi="仿宋_GB2312" w:cs="仿宋_GB2312" w:eastAsia="仿宋_GB2312"/>
                      <w:sz w:val="21"/>
                    </w:rPr>
                    <w:t xml:space="preserve"> </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更换针叶林带</w:t>
                  </w:r>
                  <w:r>
                    <w:rPr>
                      <w:rFonts w:ascii="仿宋_GB2312" w:hAnsi="仿宋_GB2312" w:cs="仿宋_GB2312" w:eastAsia="仿宋_GB2312"/>
                      <w:sz w:val="20"/>
                      <w:color w:val="000000"/>
                    </w:rPr>
                    <w:t>望夫嘴</w:t>
                  </w:r>
                  <w:r>
                    <w:rPr>
                      <w:rFonts w:ascii="仿宋_GB2312" w:hAnsi="仿宋_GB2312" w:cs="仿宋_GB2312" w:eastAsia="仿宋_GB2312"/>
                      <w:sz w:val="20"/>
                      <w:color w:val="000000"/>
                    </w:rPr>
                    <w:t>望夫嘴）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伏龙岭</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冰晶顶</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设计制作</w:t>
                  </w:r>
                  <w:r>
                    <w:rPr>
                      <w:rFonts w:ascii="仿宋_GB2312" w:hAnsi="仿宋_GB2312" w:cs="仿宋_GB2312" w:eastAsia="仿宋_GB2312"/>
                      <w:sz w:val="20"/>
                      <w:color w:val="000000"/>
                    </w:rPr>
                    <w:t>需清除原有</w:t>
                  </w:r>
                  <w:r>
                    <w:rPr>
                      <w:rFonts w:ascii="仿宋_GB2312" w:hAnsi="仿宋_GB2312" w:cs="仿宋_GB2312" w:eastAsia="仿宋_GB2312"/>
                      <w:sz w:val="20"/>
                      <w:color w:val="000000"/>
                    </w:rPr>
                    <w:t>logo，更换新logo</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需更换标识牌</w:t>
                  </w:r>
                  <w:r>
                    <w:rPr>
                      <w:rFonts w:ascii="仿宋_GB2312" w:hAnsi="仿宋_GB2312" w:cs="仿宋_GB2312" w:eastAsia="仿宋_GB2312"/>
                      <w:sz w:val="20"/>
                      <w:color w:val="000000"/>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900*600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安装方式：加固固定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需更换标识牌</w:t>
                  </w:r>
                  <w:r>
                    <w:rPr>
                      <w:rFonts w:ascii="仿宋_GB2312" w:hAnsi="仿宋_GB2312" w:cs="仿宋_GB2312" w:eastAsia="仿宋_GB2312"/>
                      <w:sz w:val="20"/>
                      <w:color w:val="000000"/>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安装方式：立柱固定安装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需更换标识牌</w:t>
                  </w:r>
                  <w:r>
                    <w:rPr>
                      <w:rFonts w:ascii="仿宋_GB2312" w:hAnsi="仿宋_GB2312" w:cs="仿宋_GB2312" w:eastAsia="仿宋_GB2312"/>
                      <w:sz w:val="20"/>
                      <w:color w:val="000000"/>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800*700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安装方式：加固固定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营地门口重新制作，更换版面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6000*800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木板凹刻</w:t>
                  </w:r>
                  <w:r>
                    <w:rPr>
                      <w:rFonts w:ascii="仿宋_GB2312" w:hAnsi="仿宋_GB2312" w:cs="仿宋_GB2312" w:eastAsia="仿宋_GB2312"/>
                      <w:sz w:val="18"/>
                      <w:color w:val="000000"/>
                    </w:rPr>
                    <w:t>中英文对照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营地管理房，儿童营地简介，更换版面内容</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1835*1040*30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整体木纹效果 logo多色丝网印刷 整体防紫外线无指纹处理   安装方式：焊接固定安装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1"/>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露营区更换中间版面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1595*1200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安装方式：焊接固定安装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蜂巢更换版面，重新制作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1250*580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树屋更换版面，重新制作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1240*580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茅庵更换版面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1250*590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天文活动中心重新制作更换中间版面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树降更换版面，重新制作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1230*540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农事展览园重新制作更换中间版面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滑索更换版面，重新制作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1240*550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极限运动区重新制作更换中间版面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1595*1200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攀岩更换版面，重新制作</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1260*550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科普区重新制作更换中间版面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1595*1200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野炊区重新制作更换中间版面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1595*1200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山地自行车道重新制作更换中间版面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自然科普馆重新制作更换中间版面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体力类野外游戏区重新制作更换中间版面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1595*1200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云梯更换版面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1240*580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云中漫步更换版面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1210*600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滑梯重新制作更换中间版面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1240*540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智力类野外游戏区重新制作更换中间版面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1595*1200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儿童游戏区重新制作更换中间版面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秋千组合更换版面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1220*550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迷宫更换版面</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1240*520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r>
                    <w:rPr>
                      <w:rFonts w:ascii="仿宋_GB2312" w:hAnsi="仿宋_GB2312" w:cs="仿宋_GB2312" w:eastAsia="仿宋_GB2312"/>
                      <w:sz w:val="20"/>
                      <w:color w:val="000000"/>
                    </w:rPr>
                    <w:t>更换面板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营地展板</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1195*900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重新制作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营地娱乐区项目名称牌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500*280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营地宣传标语牌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攀登断崖壁，磨炼英雄志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珍惜花草</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壮观石海，请勿扰动</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地址遗迹，国之珍品</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防止踩空牌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 C30混泥土浇灌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告游客书</w:t>
                  </w:r>
                  <w:r>
                    <w:rPr>
                      <w:rFonts w:ascii="仿宋_GB2312" w:hAnsi="仿宋_GB2312" w:cs="仿宋_GB2312" w:eastAsia="仿宋_GB2312"/>
                      <w:sz w:val="20"/>
                      <w:color w:val="000000"/>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告游客书</w:t>
                  </w:r>
                  <w:r>
                    <w:rPr>
                      <w:rFonts w:ascii="仿宋_GB2312" w:hAnsi="仿宋_GB2312" w:cs="仿宋_GB2312" w:eastAsia="仿宋_GB2312"/>
                      <w:sz w:val="20"/>
                      <w:color w:val="000000"/>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900*680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草甸便利店指示牌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卫生间、下山等指示牌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1000*550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温馨提示：请勿拥挤、逗留、快速通过</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1000*670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切勿进入未开放区域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1000*670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2mm304不锈钢激光切割刨槽折弯焊接打磨抛光 3遍氟碳底漆间隙喷涂 3遍高温腻子找平打磨平整 3遍氟碳面漆间隙喷涂 木纹效果 石材效果立柱 logo多色丝网印刷 整体防紫外线无指纹处理 安装方式：地面找平安装 预埋生根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增加警示牌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2mm304不锈钢激光切割刨槽折弯内置骨架焊接打磨抛光 3遍氟碳底漆间隙喷涂 3遍高温腻子找平打磨平整 3遍氟碳面漆间隙喷涂 整体木纹效果 logo多色丝网印刷 整体防紫外线无指纹处理 安装方式：不锈钢螺丝固定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增加树木解说牌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排版制作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498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69"/>
              <w:gridCol w:w="274"/>
              <w:gridCol w:w="797"/>
              <w:gridCol w:w="211"/>
              <w:gridCol w:w="329"/>
              <w:gridCol w:w="773"/>
            </w:tblGrid>
            <w:tr>
              <w:tc>
                <w:tcPr>
                  <w:tcW w:type="dxa" w:w="2553"/>
                  <w:gridSpan w:val="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华清宫</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说明</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制作要求</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参考图</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大导览牌子</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望京门、九龙池、议事厅、温泉</w:t>
                  </w:r>
                  <w:r>
                    <w:br/>
                  </w:r>
                  <w:r>
                    <w:rPr>
                      <w:rFonts w:ascii="仿宋_GB2312" w:hAnsi="仿宋_GB2312" w:cs="仿宋_GB2312" w:eastAsia="仿宋_GB2312"/>
                      <w:sz w:val="22"/>
                      <w:color w:val="000000"/>
                    </w:rPr>
                    <w:t>（需要更改地质公园标识，路线导览需增加骊山部分）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比翼鸟牌子</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需要更改地质公园标识，路线导览需增加骊山部分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应急避难场所牌子</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需要更改地质公园标识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遗址党员服务岗牌子</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需要更改地质公园标识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特级防火景区牌子</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需要更改地质公园标识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禁烟防火牌子</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需要更改地质公园标识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温泉水质分析出增加科普解说牌</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增加温形成科普图文内容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排版制作</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后续提供内容</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合计</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40"/>
              <w:gridCol w:w="203"/>
              <w:gridCol w:w="523"/>
              <w:gridCol w:w="175"/>
              <w:gridCol w:w="297"/>
              <w:gridCol w:w="1214"/>
            </w:tblGrid>
            <w:tr>
              <w:tc>
                <w:tcPr>
                  <w:tcW w:type="dxa" w:w="2552"/>
                  <w:gridSpan w:val="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其他</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说明</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制作要求</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参考图</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主副碑</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翠华山</w:t>
                  </w:r>
                  <w:r>
                    <w:rPr>
                      <w:rFonts w:ascii="仿宋_GB2312" w:hAnsi="仿宋_GB2312" w:cs="仿宋_GB2312" w:eastAsia="仿宋_GB2312"/>
                      <w:sz w:val="22"/>
                      <w:color w:val="000000"/>
                    </w:rPr>
                    <w:t>2、南五台1、朱雀2、太平1、华清宫1、黑河1、王顺山1、蓝田猿人遗址1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在原有主副碑基础上，对世界地质公园标识进行修改，磨掉原有标识重新喷刻</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合作伙伴牌</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悬挂在各合作单位处</w:t>
                  </w:r>
                  <w:r>
                    <w:br/>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0.6m×0.4m</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后续提供设计稿</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线上解说导览系统</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为每个景区定制手绘地图并开发智慧导览系统，同时整合</w:t>
                  </w:r>
                  <w:r>
                    <w:rPr>
                      <w:rFonts w:ascii="仿宋_GB2312" w:hAnsi="仿宋_GB2312" w:cs="仿宋_GB2312" w:eastAsia="仿宋_GB2312"/>
                      <w:sz w:val="22"/>
                      <w:color w:val="000000"/>
                    </w:rPr>
                    <w:t>8景区制作一张全域汇聚手绘地图，实现“一图通览秦岭”。</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1.手绘地图设计</w:t>
                  </w:r>
                  <w:r>
                    <w:br/>
                  </w:r>
                  <w:r>
                    <w:rPr>
                      <w:rFonts w:ascii="仿宋_GB2312" w:hAnsi="仿宋_GB2312" w:cs="仿宋_GB2312" w:eastAsia="仿宋_GB2312"/>
                      <w:sz w:val="22"/>
                      <w:color w:val="000000"/>
                    </w:rPr>
                    <w:t>风格：写实手绘</w:t>
                  </w:r>
                  <w:r>
                    <w:rPr>
                      <w:rFonts w:ascii="仿宋_GB2312" w:hAnsi="仿宋_GB2312" w:cs="仿宋_GB2312" w:eastAsia="仿宋_GB2312"/>
                      <w:sz w:val="22"/>
                      <w:color w:val="000000"/>
                    </w:rPr>
                    <w:t>+艺术化渲染，标注景点、步道、服务设施（卫生间、停车场等）。</w:t>
                  </w:r>
                  <w:r>
                    <w:br/>
                  </w:r>
                  <w:r>
                    <w:rPr>
                      <w:rFonts w:ascii="仿宋_GB2312" w:hAnsi="仿宋_GB2312" w:cs="仿宋_GB2312" w:eastAsia="仿宋_GB2312"/>
                      <w:sz w:val="22"/>
                      <w:color w:val="000000"/>
                    </w:rPr>
                    <w:t>交付物：高清电子版（</w:t>
                  </w:r>
                  <w:r>
                    <w:rPr>
                      <w:rFonts w:ascii="仿宋_GB2312" w:hAnsi="仿宋_GB2312" w:cs="仿宋_GB2312" w:eastAsia="仿宋_GB2312"/>
                      <w:sz w:val="22"/>
                      <w:color w:val="000000"/>
                    </w:rPr>
                    <w:t>PDF格式）；</w:t>
                  </w:r>
                  <w:r>
                    <w:br/>
                  </w:r>
                  <w:r>
                    <w:rPr>
                      <w:rFonts w:ascii="仿宋_GB2312" w:hAnsi="仿宋_GB2312" w:cs="仿宋_GB2312" w:eastAsia="仿宋_GB2312"/>
                      <w:sz w:val="22"/>
                      <w:color w:val="000000"/>
                    </w:rPr>
                    <w:t>2.智慧导览系统功能</w:t>
                  </w:r>
                  <w:r>
                    <w:br/>
                  </w:r>
                  <w:r>
                    <w:rPr>
                      <w:rFonts w:ascii="仿宋_GB2312" w:hAnsi="仿宋_GB2312" w:cs="仿宋_GB2312" w:eastAsia="仿宋_GB2312"/>
                      <w:sz w:val="22"/>
                      <w:color w:val="000000"/>
                    </w:rPr>
                    <w:t>多端支持：微信小程序</w:t>
                  </w:r>
                  <w:r>
                    <w:rPr>
                      <w:rFonts w:ascii="仿宋_GB2312" w:hAnsi="仿宋_GB2312" w:cs="仿宋_GB2312" w:eastAsia="仿宋_GB2312"/>
                      <w:sz w:val="22"/>
                      <w:color w:val="000000"/>
                    </w:rPr>
                    <w:t>+H5页面，适配手机、平板。</w:t>
                  </w:r>
                  <w:r>
                    <w:br/>
                  </w:r>
                  <w:r>
                    <w:rPr>
                      <w:rFonts w:ascii="仿宋_GB2312" w:hAnsi="仿宋_GB2312" w:cs="仿宋_GB2312" w:eastAsia="仿宋_GB2312"/>
                      <w:sz w:val="22"/>
                      <w:color w:val="000000"/>
                    </w:rPr>
                    <w:t>核心功能：实时定位；</w:t>
                  </w:r>
                  <w:r>
                    <w:br/>
                  </w:r>
                  <w:r>
                    <w:rPr>
                      <w:rFonts w:ascii="仿宋_GB2312" w:hAnsi="仿宋_GB2312" w:cs="仿宋_GB2312" w:eastAsia="仿宋_GB2312"/>
                      <w:sz w:val="22"/>
                      <w:color w:val="000000"/>
                    </w:rPr>
                    <w:t>多模式导航：支持手绘地图、卫星地图叠加导航，适配不同场景需求</w:t>
                  </w:r>
                  <w:r>
                    <w:br/>
                  </w:r>
                  <w:r>
                    <w:rPr>
                      <w:rFonts w:ascii="仿宋_GB2312" w:hAnsi="仿宋_GB2312" w:cs="仿宋_GB2312" w:eastAsia="仿宋_GB2312"/>
                      <w:sz w:val="22"/>
                      <w:color w:val="000000"/>
                    </w:rPr>
                    <w:t>多语言语音讲解：支持中</w:t>
                  </w:r>
                  <w:r>
                    <w:rPr>
                      <w:rFonts w:ascii="仿宋_GB2312" w:hAnsi="仿宋_GB2312" w:cs="仿宋_GB2312" w:eastAsia="仿宋_GB2312"/>
                      <w:sz w:val="22"/>
                      <w:color w:val="000000"/>
                    </w:rPr>
                    <w:t xml:space="preserve">/英/日/韩等语言，可选AI语音（自然流畅）或真人录音（情感丰富） </w:t>
                  </w:r>
                  <w:r>
                    <w:br/>
                  </w:r>
                  <w:r>
                    <w:rPr>
                      <w:rFonts w:ascii="仿宋_GB2312" w:hAnsi="仿宋_GB2312" w:cs="仿宋_GB2312" w:eastAsia="仿宋_GB2312"/>
                      <w:sz w:val="22"/>
                      <w:color w:val="000000"/>
                    </w:rPr>
                    <w:t>可弹出图文，视频等元素</w:t>
                  </w:r>
                  <w:r>
                    <w:br/>
                  </w:r>
                  <w:r>
                    <w:rPr>
                      <w:rFonts w:ascii="仿宋_GB2312" w:hAnsi="仿宋_GB2312" w:cs="仿宋_GB2312" w:eastAsia="仿宋_GB2312"/>
                      <w:sz w:val="22"/>
                      <w:color w:val="000000"/>
                    </w:rPr>
                    <w:t>3. 全域汇聚地图亮点</w:t>
                  </w:r>
                  <w:r>
                    <w:br/>
                  </w:r>
                  <w:r>
                    <w:rPr>
                      <w:rFonts w:ascii="仿宋_GB2312" w:hAnsi="仿宋_GB2312" w:cs="仿宋_GB2312" w:eastAsia="仿宋_GB2312"/>
                      <w:sz w:val="22"/>
                      <w:color w:val="000000"/>
                    </w:rPr>
                    <w:t>跨景区导览：标注</w:t>
                  </w:r>
                  <w:r>
                    <w:rPr>
                      <w:rFonts w:ascii="仿宋_GB2312" w:hAnsi="仿宋_GB2312" w:cs="仿宋_GB2312" w:eastAsia="仿宋_GB2312"/>
                      <w:sz w:val="22"/>
                      <w:color w:val="000000"/>
                    </w:rPr>
                    <w:t>8景区间交通路线、推荐游览组合。</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1.工期：20日历天。 2.施工地点：采购人指定地点。 3.付款方式： （1）开工进度完成50%，达到付款条件起10日内，支付合同总金额的20.00%。 （2）施工完成后待相关部门验收合格，达到付款条件起30日内，支付合同总金额的60.00%。 （3）结算审计后，达到付款条件起30日内，支付合同总金额的20.00%。 4.验收交付标准和方法：供应商针对本项目的施工，必须达到国家及行业现行技术规范标准，符合国家及行业验收合格标准。 5.供应商应充分了解采购人对标识标牌的特殊要求，并按照要求按质按量完成相关制作和安装工作，符合采购人管理系统的整体要求，做工精细，质量保证。 6.标识标牌撤除或更换后，不破坏、不影响原有建筑或设施；安装时保证标识标牌粘贴牢固，确保背胶不影响标识标牌正面观感。 7.供应商在完成业务时必须遵守采购人的相关规定，不得影响采购人的正常工作；完工后要及时清理场地卫生，保持干净整洁。 8.供应商在完成业务时必须严格遵守技术操作规范，务必确保安全操作，在作业期间造成自身或他人的损害由供应商自行负责。</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中标单位应在中标后无偿线下递交响应文件正本壹套、副本贰套、电子版(U盘贰套标明供应商名称，单独密封）。若电子响应文件与纸质响应文件不一致的，以电子响应文件为准，若正本和副本不符，以正本为准。线下递交文件时间：中标结果公告发布后以代理机构通知为准；线下递交文件地点:陕西省西安市雁塔区曲江新区雁翔路3269号旺座曲江E座29层2901号。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2.提供2024年1月至今已缴纳的至少一个月的纳税证明或完税证明（任意税种），依法免税的单位应提供相关证明材料。 3.提供2024年1月至今已缴纳的至少一个月的社会保障资金缴存凭证或社保机构开具的社会保险参保证明，依法不需要缴纳社会保障资金的单位应提供相关证明材料。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其他应说明的事项.docx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响应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其他应说明的事项.docx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其他应说明的事项.docx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未超过项目最高限价，无选择性报价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商务响应及合同条款响应</w:t>
            </w:r>
          </w:p>
        </w:tc>
        <w:tc>
          <w:tcPr>
            <w:tcW w:type="dxa" w:w="3322"/>
          </w:tcPr>
          <w:p>
            <w:pPr>
              <w:pStyle w:val="null3"/>
            </w:pPr>
            <w:r>
              <w:rPr>
                <w:rFonts w:ascii="仿宋_GB2312" w:hAnsi="仿宋_GB2312" w:cs="仿宋_GB2312" w:eastAsia="仿宋_GB2312"/>
              </w:rPr>
              <w:t>完全响应</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法律法规规定的废标情况</w:t>
            </w:r>
          </w:p>
        </w:tc>
        <w:tc>
          <w:tcPr>
            <w:tcW w:type="dxa" w:w="1661"/>
          </w:tcPr>
          <w:p>
            <w:pPr>
              <w:pStyle w:val="null3"/>
            </w:pPr>
            <w:r>
              <w:rPr>
                <w:rFonts w:ascii="仿宋_GB2312" w:hAnsi="仿宋_GB2312" w:cs="仿宋_GB2312" w:eastAsia="仿宋_GB2312"/>
              </w:rPr>
              <w:t>方案说明.docx 其他应说明的事项.docx 中小企业声明函 报价函 标的清单 技术服务合同条款及其他商务要求应答表 供应商资格证明文件.docx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施工方案及技术措施：方案合理、技术措施得当计[5-9]分；方案基本合理、技术措施一般计[0-5)分，此项共计9分。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确保工程质量的技术组织措施：质量管理体系完善，技术组织措施合理、可行计[4-8]分；质量管理体系较完善、技术组织措施一般，不够明确计[0-4)分，此项共计8分。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确保安全生产的技术组织措施：安全管理体系健全，保证措施合理、可行计[4-8]分；安全管理体系较健全，保障措施一般计[0-4)分，此项共计8分。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文明施工、环境保护措施、施工现场扬尘污染防治措施：各项措施合理、保障有力计[3-6]分；各项措施一般计[0-3)分，此项共计6分。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技术方案5</w:t>
            </w:r>
          </w:p>
        </w:tc>
        <w:tc>
          <w:tcPr>
            <w:tcW w:type="dxa" w:w="2492"/>
          </w:tcPr>
          <w:p>
            <w:pPr>
              <w:pStyle w:val="null3"/>
            </w:pPr>
            <w:r>
              <w:rPr>
                <w:rFonts w:ascii="仿宋_GB2312" w:hAnsi="仿宋_GB2312" w:cs="仿宋_GB2312" w:eastAsia="仿宋_GB2312"/>
              </w:rPr>
              <w:t>施工进度计划及保证措施：具有明确的施工进度表，进度计划合理、保证措施有力计[3-6]分；施工进度计划不清晰、措施一般计[0-3)分，此项共计6分。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技术方案6</w:t>
            </w:r>
          </w:p>
        </w:tc>
        <w:tc>
          <w:tcPr>
            <w:tcW w:type="dxa" w:w="2492"/>
          </w:tcPr>
          <w:p>
            <w:pPr>
              <w:pStyle w:val="null3"/>
            </w:pPr>
            <w:r>
              <w:rPr>
                <w:rFonts w:ascii="仿宋_GB2312" w:hAnsi="仿宋_GB2312" w:cs="仿宋_GB2312" w:eastAsia="仿宋_GB2312"/>
              </w:rPr>
              <w:t>施工机械配备和材料投入计划：施工现场机械配备和材料投入计划合理，符合施工实际需求计[3-6]分；施工机械配备和材料投入计划一般，基本符合施工实际需求的计[0-3)分，此项共计6分。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技术方案7</w:t>
            </w:r>
          </w:p>
        </w:tc>
        <w:tc>
          <w:tcPr>
            <w:tcW w:type="dxa" w:w="2492"/>
          </w:tcPr>
          <w:p>
            <w:pPr>
              <w:pStyle w:val="null3"/>
            </w:pPr>
            <w:r>
              <w:rPr>
                <w:rFonts w:ascii="仿宋_GB2312" w:hAnsi="仿宋_GB2312" w:cs="仿宋_GB2312" w:eastAsia="仿宋_GB2312"/>
              </w:rPr>
              <w:t>项目组织管理机构：项目组织管理机构人员配置齐全（项目经理、技术负责人、施工人员等），分工合理，岗位职责清晰计[3-6]分；人员配置一般，分工基本合理，职责不够清晰计[0-3)分，此项共计6分。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技术方案8</w:t>
            </w:r>
          </w:p>
        </w:tc>
        <w:tc>
          <w:tcPr>
            <w:tcW w:type="dxa" w:w="2492"/>
          </w:tcPr>
          <w:p>
            <w:pPr>
              <w:pStyle w:val="null3"/>
            </w:pPr>
            <w:r>
              <w:rPr>
                <w:rFonts w:ascii="仿宋_GB2312" w:hAnsi="仿宋_GB2312" w:cs="仿宋_GB2312" w:eastAsia="仿宋_GB2312"/>
              </w:rPr>
              <w:t>项目实施过程中周边关系协调方案和保证措施合理，可行性高计[2-5]分，方案一般、措施不完备计[0-2)分，此项共计5分。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技术方案9</w:t>
            </w:r>
          </w:p>
        </w:tc>
        <w:tc>
          <w:tcPr>
            <w:tcW w:type="dxa" w:w="2492"/>
          </w:tcPr>
          <w:p>
            <w:pPr>
              <w:pStyle w:val="null3"/>
            </w:pPr>
            <w:r>
              <w:rPr>
                <w:rFonts w:ascii="仿宋_GB2312" w:hAnsi="仿宋_GB2312" w:cs="仿宋_GB2312" w:eastAsia="仿宋_GB2312"/>
              </w:rPr>
              <w:t>降低工程造价、缩短施工周期的合理化建议：各项建议合理、可行，方法得当计[2-5]分；合理化建议可行性一般、方法较少计[0-2）分，此项共计5分。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技术方案10</w:t>
            </w:r>
          </w:p>
        </w:tc>
        <w:tc>
          <w:tcPr>
            <w:tcW w:type="dxa" w:w="2492"/>
          </w:tcPr>
          <w:p>
            <w:pPr>
              <w:pStyle w:val="null3"/>
            </w:pPr>
            <w:r>
              <w:rPr>
                <w:rFonts w:ascii="仿宋_GB2312" w:hAnsi="仿宋_GB2312" w:cs="仿宋_GB2312" w:eastAsia="仿宋_GB2312"/>
              </w:rPr>
              <w:t>突发事件的应急措施和解决方案，各项措施方案合理、可行，方法得当计[2-5]分；合理化建议可行性一般、方法较少计[0-2）分，此项共计5分。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供应商具有2022年1月1日至今类似项目业绩，提供一份得2分，此项共计6分，业绩评审以合同或中标通知书复印件并加盖供应商公章为依据。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注：1.磋商基准价即实质性响应竞争性磋商文件要求的供应商的最低磋商报价。大于最高限价的磋商报价在评审过程中报价按无效磋商处理。 2.经磋商小组一致认定，供应商的磋商最终总报价低于公认市场成本，或超过最高限价，其磋商将被拒绝，按无效处理。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