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284A5E83">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 xml:space="preserve">具有独立承担民事责任能力的法人、其他组织或自然人，并出具合法有效的营业执照或事业单位法人证书等国家规定的相关证明，自然人参与的提供其身份证明。 </w:t>
      </w:r>
    </w:p>
    <w:p w14:paraId="43D19324">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提供具有财务审计资质单位出具的完整的2023年度或者2024年度财务报告（成立时间至响应文件递交截止时间不足一年的可提供成立后任意时段的资产负债表）或响应文件递交截止时间前六个月内其基本账户开户银行出具的资信证明。</w:t>
      </w:r>
    </w:p>
    <w:p w14:paraId="6274282E">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提供2024年1月至今已缴纳的至少一个月的纳税证明或完税证明（任意税种），依法免税的单位应提供相关证明材料。</w:t>
      </w:r>
    </w:p>
    <w:p w14:paraId="60DAC29D">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 xml:space="preserve">提供2024年1月至今已缴纳的至少一个月的社会保障资金缴存凭证或社保机构开具的社会保险参保证明，依法不需要缴纳社会保障资金的单位应提供相关证明材料。 </w:t>
      </w:r>
    </w:p>
    <w:p w14:paraId="1F1723CC">
      <w:pPr>
        <w:pStyle w:val="13"/>
        <w:spacing w:line="360" w:lineRule="auto"/>
        <w:ind w:left="559" w:leftChars="266" w:firstLine="0" w:firstLineChars="0"/>
        <w:jc w:val="left"/>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 xml:space="preserve">提供具有履行合同所必需的设备和专业技术能力的承诺声明。 </w:t>
      </w:r>
      <w:r>
        <w:rPr>
          <w:rFonts w:hint="eastAsia" w:ascii="仿宋" w:hAnsi="仿宋" w:eastAsia="仿宋" w:cs="仿宋"/>
          <w:sz w:val="28"/>
          <w:szCs w:val="28"/>
          <w:lang w:val="en-US" w:eastAsia="zh-CN"/>
        </w:rPr>
        <w:t>1.6</w:t>
      </w:r>
      <w:r>
        <w:rPr>
          <w:rFonts w:hint="eastAsia" w:ascii="仿宋" w:hAnsi="仿宋" w:eastAsia="仿宋" w:cs="仿宋"/>
          <w:sz w:val="28"/>
          <w:szCs w:val="28"/>
        </w:rPr>
        <w:t>提供参加政府采购活动前3年内，在经营活动中没有重大违</w:t>
      </w:r>
    </w:p>
    <w:p w14:paraId="30E21EAB">
      <w:pPr>
        <w:pStyle w:val="13"/>
        <w:spacing w:line="360" w:lineRule="auto"/>
        <w:ind w:left="0" w:leftChars="0" w:firstLine="0" w:firstLineChars="0"/>
        <w:jc w:val="left"/>
        <w:rPr>
          <w:rFonts w:hint="eastAsia" w:ascii="仿宋" w:hAnsi="仿宋" w:eastAsia="仿宋" w:cs="仿宋"/>
          <w:sz w:val="28"/>
          <w:szCs w:val="28"/>
        </w:rPr>
      </w:pPr>
      <w:r>
        <w:rPr>
          <w:rFonts w:hint="eastAsia" w:ascii="仿宋" w:hAnsi="仿宋" w:eastAsia="仿宋" w:cs="仿宋"/>
          <w:sz w:val="28"/>
          <w:szCs w:val="28"/>
        </w:rPr>
        <w:t>法记录的书面声明。</w:t>
      </w:r>
    </w:p>
    <w:p w14:paraId="39D356AF">
      <w:pPr>
        <w:pStyle w:val="13"/>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2.1法定代表人授权委托书（附法定代表人身份证复印件及被授权人身份证复印件）；法定代表人直接参加投标只须提供法定代表人资格证明书（附法定代表人身份证复印件）</w:t>
      </w:r>
      <w:r>
        <w:rPr>
          <w:rFonts w:hint="eastAsia" w:ascii="仿宋" w:hAnsi="仿宋" w:eastAsia="仿宋" w:cs="仿宋"/>
          <w:spacing w:val="1"/>
          <w:position w:val="14"/>
          <w:sz w:val="28"/>
          <w:szCs w:val="28"/>
          <w:lang w:eastAsia="zh-CN"/>
        </w:rPr>
        <w:t>。</w:t>
      </w:r>
    </w:p>
    <w:p w14:paraId="52422BB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w:t>
      </w:r>
      <w:r>
        <w:rPr>
          <w:rFonts w:hint="eastAsia" w:ascii="仿宋" w:hAnsi="仿宋" w:eastAsia="仿宋" w:cs="仿宋"/>
          <w:snapToGrid w:val="0"/>
          <w:color w:val="000000"/>
          <w:spacing w:val="1"/>
          <w:kern w:val="0"/>
          <w:position w:val="14"/>
          <w:sz w:val="28"/>
          <w:szCs w:val="28"/>
          <w:lang w:val="en-US" w:eastAsia="en-US" w:bidi="ar-SA"/>
        </w:rPr>
        <w:t>供应商不得为“信用中国”网站（www.creditchina.gov.cn）中列入失信被执行人和重大税收违法失信主体，不得为中国政府采购网（www.ccgp.gov.cn）政府采购严重违法失信行为记录名单中被财政部门禁止参加政府采购活动的单位。</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default" w:ascii="仿宋" w:hAnsi="仿宋" w:eastAsia="仿宋" w:cs="仿宋"/>
          <w:snapToGrid w:val="0"/>
          <w:color w:val="000000"/>
          <w:spacing w:val="1"/>
          <w:kern w:val="0"/>
          <w:position w:val="14"/>
          <w:sz w:val="28"/>
          <w:szCs w:val="28"/>
          <w:lang w:val="en-US" w:eastAsia="zh-CN" w:bidi="ar-SA"/>
        </w:rPr>
      </w:pPr>
    </w:p>
    <w:p w14:paraId="25D9A0CA">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6C7E365">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B2D5EE">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29FAB9B">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507EEF58">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2EDC2990">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58067FDB">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5D3CF570">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569633C1">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4DA4AA36">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222C4BD1">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1E61A3CA">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6E4E3A93">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69FB51E0">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华睿诚项目管理有限公司</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440346B6">
      <w:pPr>
        <w:pStyle w:val="14"/>
        <w:rPr>
          <w:rFonts w:hint="eastAsia" w:ascii="仿宋" w:hAnsi="仿宋" w:eastAsia="仿宋" w:cs="仿宋"/>
          <w:b/>
          <w:bCs/>
          <w:sz w:val="28"/>
          <w:szCs w:val="28"/>
        </w:rPr>
      </w:pPr>
    </w:p>
    <w:p w14:paraId="660D48DB">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lang w:val="zh-CN" w:eastAsia="zh-CN"/>
        </w:rPr>
        <w:t>供应商</w:t>
      </w:r>
      <w:r>
        <w:rPr>
          <w:rFonts w:hint="eastAsia" w:ascii="仿宋" w:hAnsi="仿宋" w:eastAsia="仿宋" w:cs="仿宋"/>
          <w:i w:val="0"/>
          <w:iCs w:val="0"/>
          <w:sz w:val="28"/>
          <w:szCs w:val="28"/>
          <w:u w:val="single"/>
        </w:rPr>
        <w:t>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w:t>
      </w:r>
      <w:r>
        <w:rPr>
          <w:rFonts w:hint="eastAsia" w:ascii="仿宋" w:hAnsi="仿宋" w:eastAsia="仿宋" w:cs="仿宋"/>
          <w:sz w:val="28"/>
          <w:szCs w:val="28"/>
        </w:rPr>
        <w:t>，以我公司名义处理一切与之有关的事务，其法律后果由我公司承担。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竞争性磋商响应</w:t>
      </w:r>
      <w:r>
        <w:rPr>
          <w:rFonts w:hint="eastAsia" w:ascii="仿宋" w:hAnsi="仿宋" w:eastAsia="仿宋" w:cs="仿宋"/>
          <w:sz w:val="28"/>
          <w:szCs w:val="28"/>
        </w:rPr>
        <w:t>文件递交截止之日起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4156" w:hRule="atLeast"/>
          <w:jc w:val="center"/>
        </w:trPr>
        <w:tc>
          <w:tcPr>
            <w:tcW w:w="4309" w:type="dxa"/>
            <w:tcBorders>
              <w:top w:val="single" w:color="auto" w:sz="6" w:space="0"/>
              <w:left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w:t>
      </w:r>
      <w:bookmarkStart w:id="0" w:name="_GoBack"/>
      <w:bookmarkEnd w:id="0"/>
      <w:r>
        <w:rPr>
          <w:rFonts w:hint="eastAsia" w:ascii="仿宋" w:hAnsi="仿宋" w:eastAsia="仿宋" w:cs="仿宋"/>
          <w:b/>
          <w:bCs/>
          <w:sz w:val="21"/>
          <w:szCs w:val="21"/>
        </w:rPr>
        <w:t>法定代表人直接投标时无需提供法定代表人授权委托书。</w:t>
      </w:r>
    </w:p>
    <w:p w14:paraId="6E604402">
      <w:pPr>
        <w:spacing w:line="360" w:lineRule="auto"/>
        <w:rPr>
          <w:rFonts w:hint="eastAsia" w:ascii="仿宋" w:hAnsi="仿宋" w:eastAsia="仿宋" w:cs="仿宋"/>
          <w:b/>
          <w:sz w:val="28"/>
          <w:szCs w:val="28"/>
        </w:rPr>
      </w:pP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华睿诚项目管理有限公司</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w:t>
      </w:r>
      <w:r>
        <w:rPr>
          <w:rFonts w:hint="eastAsia" w:ascii="仿宋" w:hAnsi="仿宋" w:eastAsia="仿宋" w:cs="仿宋"/>
          <w:i w:val="0"/>
          <w:iCs w:val="0"/>
          <w:sz w:val="28"/>
          <w:szCs w:val="28"/>
          <w:shd w:val="clear" w:color="auto" w:fill="FFFFFF"/>
        </w:rPr>
        <w:t>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（填“无”或“有”）</w:t>
      </w:r>
      <w:r>
        <w:rPr>
          <w:rFonts w:hint="eastAsia" w:ascii="仿宋" w:hAnsi="仿宋" w:eastAsia="仿宋" w:cs="仿宋"/>
          <w:i w:val="0"/>
          <w:iCs w:val="0"/>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华睿诚项目管理有限公司</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r>
        <w:rPr>
          <w:rFonts w:hint="eastAsia" w:ascii="仿宋" w:hAnsi="仿宋" w:eastAsia="仿宋" w:cs="仿宋"/>
          <w:spacing w:val="4"/>
          <w:sz w:val="28"/>
          <w:szCs w:val="28"/>
          <w:lang w:eastAsia="zh-CN"/>
        </w:rPr>
        <w:t>。</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为本项目提供过整体设计、规范编制或者项目管理、监理、检测等服务的投标人。</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157F1F94"/>
    <w:rsid w:val="1D4B2715"/>
    <w:rsid w:val="1E2A1B70"/>
    <w:rsid w:val="23A741D4"/>
    <w:rsid w:val="33B91574"/>
    <w:rsid w:val="343D21A6"/>
    <w:rsid w:val="360D204B"/>
    <w:rsid w:val="39137E32"/>
    <w:rsid w:val="393261D3"/>
    <w:rsid w:val="3D7B2612"/>
    <w:rsid w:val="48853CC3"/>
    <w:rsid w:val="4BB02E05"/>
    <w:rsid w:val="4E9904C8"/>
    <w:rsid w:val="5A1804F3"/>
    <w:rsid w:val="5B2555BE"/>
    <w:rsid w:val="5DB1138B"/>
    <w:rsid w:val="6F285225"/>
    <w:rsid w:val="6F913029"/>
    <w:rsid w:val="71567AB8"/>
    <w:rsid w:val="7E771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1965</Words>
  <Characters>2041</Characters>
  <Lines>0</Lines>
  <Paragraphs>0</Paragraphs>
  <TotalTime>8</TotalTime>
  <ScaleCrop>false</ScaleCrop>
  <LinksUpToDate>false</LinksUpToDate>
  <CharactersWithSpaces>2646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Queen €</cp:lastModifiedBy>
  <dcterms:modified xsi:type="dcterms:W3CDTF">2025-05-01T13:35:29Z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eyJoZGlkIjoiZjA3YTM4ZTlhYTY2YTNlNzE2MGFhODM5M2M3YzkzNzkiLCJ1c2VySWQiOiI0NzQ4MzU5MjEifQ==</vt:lpwstr>
  </property>
</Properties>
</file>