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版本号：ZXCG-XA-2025-00620250410001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智能献血自助服务系统及采供血专业设备一批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ZXCG-XA-2025-006</w:t>
      </w:r>
      <w:r>
        <w:br/>
      </w:r>
      <w:r>
        <w:br/>
      </w:r>
      <w:r>
        <w:br/>
      </w:r>
    </w:p>
    <w:p>
      <w:pPr>
        <w:pStyle w:val="null3"/>
        <w:jc w:val="center"/>
        <w:outlineLvl w:val="2"/>
      </w:pPr>
      <w:r>
        <w:rPr>
          <w:rFonts w:ascii="仿宋_GB2312" w:hAnsi="仿宋_GB2312" w:cs="仿宋_GB2312" w:eastAsia="仿宋_GB2312"/>
          <w:sz w:val="28"/>
          <w:b/>
        </w:rPr>
        <w:t>西安市中心血站</w:t>
      </w:r>
    </w:p>
    <w:p>
      <w:pPr>
        <w:pStyle w:val="null3"/>
        <w:jc w:val="center"/>
        <w:outlineLvl w:val="2"/>
      </w:pPr>
      <w:r>
        <w:rPr>
          <w:rFonts w:ascii="仿宋_GB2312" w:hAnsi="仿宋_GB2312" w:cs="仿宋_GB2312" w:eastAsia="仿宋_GB2312"/>
          <w:sz w:val="28"/>
          <w:b/>
        </w:rPr>
        <w:t>中轩项目管理有限公司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中轩项目管理有限公司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西安市中心血站</w:t>
      </w:r>
      <w:r>
        <w:rPr>
          <w:rFonts w:ascii="仿宋_GB2312" w:hAnsi="仿宋_GB2312" w:cs="仿宋_GB2312" w:eastAsia="仿宋_GB2312"/>
        </w:rPr>
        <w:t>委托，拟对</w:t>
      </w:r>
      <w:r>
        <w:rPr>
          <w:rFonts w:ascii="仿宋_GB2312" w:hAnsi="仿宋_GB2312" w:cs="仿宋_GB2312" w:eastAsia="仿宋_GB2312"/>
        </w:rPr>
        <w:t>智能献血自助服务系统及采供血专业设备一批</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ZXCG-XA-2025-006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智能献血自助服务系统及采供血专业设备一批</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智能献血自助服务系统及采供血专业设备一批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1、法定代表人或其授权委托书：非法定代表人参加投标的，须提供法定代表人委托授权书、授权代表身份证 、授权代表提供在投标单位缴纳的社保记录（近3个月内）；法定代表人参加投标时,只需提供法定代表人身份证。</w:t>
      </w:r>
    </w:p>
    <w:p>
      <w:pPr>
        <w:pStyle w:val="null3"/>
      </w:pPr>
      <w:r>
        <w:rPr>
          <w:rFonts w:ascii="仿宋_GB2312" w:hAnsi="仿宋_GB2312" w:cs="仿宋_GB2312" w:eastAsia="仿宋_GB2312"/>
        </w:rPr>
        <w:t>2、信用记录：投标人应在投标截止日前在信用中国（www.creditchina.gov.cn）未被列入失信被执行人、重大税收违法案件当事人名单和在中国政府采购网（www.ccgp .gov.cn）未被列入政府采购严重违法失信行为记录名单（处罚期限届满的除外，如相关失信记录已失效，投标人需提供相关证明资料）。</w:t>
      </w:r>
    </w:p>
    <w:p>
      <w:pPr>
        <w:pStyle w:val="null3"/>
      </w:pPr>
      <w:r>
        <w:rPr>
          <w:rFonts w:ascii="仿宋_GB2312" w:hAnsi="仿宋_GB2312" w:cs="仿宋_GB2312" w:eastAsia="仿宋_GB2312"/>
        </w:rPr>
        <w:t>3、承诺书：投标人提供非我站职工及其亲属投资举办的企业承诺书。</w:t>
      </w:r>
    </w:p>
    <w:p>
      <w:pPr>
        <w:pStyle w:val="null3"/>
      </w:pPr>
      <w:r>
        <w:rPr>
          <w:rFonts w:ascii="仿宋_GB2312" w:hAnsi="仿宋_GB2312" w:cs="仿宋_GB2312" w:eastAsia="仿宋_GB2312"/>
        </w:rPr>
        <w:t>4、质量保证：投标人提供质量保证承诺书。</w:t>
      </w:r>
    </w:p>
    <w:p>
      <w:pPr>
        <w:pStyle w:val="null3"/>
      </w:pPr>
      <w:r>
        <w:rPr>
          <w:rFonts w:ascii="仿宋_GB2312" w:hAnsi="仿宋_GB2312" w:cs="仿宋_GB2312" w:eastAsia="仿宋_GB2312"/>
        </w:rPr>
        <w:t>5、其它：投标人不得存在下列情形之一：①单位负责人为同一人或者存在直接控股、管理关系的不同投标人，不得参加同一合同项下的政府采购活动；②为本项目提供整体设计、规范编制或者项目管理、监理、检测等服务的投标人，不得再参加该采购项目的其他采购活动。</w:t>
      </w:r>
    </w:p>
    <w:p>
      <w:pPr>
        <w:pStyle w:val="null3"/>
      </w:pPr>
      <w:r>
        <w:rPr>
          <w:rFonts w:ascii="仿宋_GB2312" w:hAnsi="仿宋_GB2312" w:cs="仿宋_GB2312" w:eastAsia="仿宋_GB2312"/>
        </w:rPr>
        <w:t>6、联合体：投标人提供非联合体投标承诺书。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1、法定代表人或其授权委托书：非法定代表人参加投标的，须提供法定代表人委托授权书、授权代表身份证 、授权代表提供在投标单位缴纳的社保记录（近3个月内）；法定代表人参加投标时,只需提供法定代表人身份证。</w:t>
      </w:r>
    </w:p>
    <w:p>
      <w:pPr>
        <w:pStyle w:val="null3"/>
      </w:pPr>
      <w:r>
        <w:rPr>
          <w:rFonts w:ascii="仿宋_GB2312" w:hAnsi="仿宋_GB2312" w:cs="仿宋_GB2312" w:eastAsia="仿宋_GB2312"/>
        </w:rPr>
        <w:t>2、资质：投标人如为代理商的须提供《医疗器械经营许可证》（或《医疗器械经营备案凭证 》）与制造商的《医疗器械生产许可证》（或《医疗器械生产备案凭证》），投标人如为制造商的须提供《医疗器械生产许可证》或《医疗器械生产备案凭证》；投标产品属于医疗器械管理，需提供医疗器械注册证或备案凭证。</w:t>
      </w:r>
    </w:p>
    <w:p>
      <w:pPr>
        <w:pStyle w:val="null3"/>
      </w:pPr>
      <w:r>
        <w:rPr>
          <w:rFonts w:ascii="仿宋_GB2312" w:hAnsi="仿宋_GB2312" w:cs="仿宋_GB2312" w:eastAsia="仿宋_GB2312"/>
        </w:rPr>
        <w:t>3、信用记录：投标人应在投标截止日前在信用中国（www.creditchina.gov.cn）未被列入失信被执行人、重大税收违法案件当事人名单和在中国政府采购网（www.ccgp .gov.cn）未被列入政府采购严重违法失信行为记录名单（处罚期限届满的除外，如相关失信记录已失效，投标人需提供相关证明资料）。</w:t>
      </w:r>
    </w:p>
    <w:p>
      <w:pPr>
        <w:pStyle w:val="null3"/>
      </w:pPr>
      <w:r>
        <w:rPr>
          <w:rFonts w:ascii="仿宋_GB2312" w:hAnsi="仿宋_GB2312" w:cs="仿宋_GB2312" w:eastAsia="仿宋_GB2312"/>
        </w:rPr>
        <w:t>4、承诺书：投标人提供非我站职工及其亲属投资举办的企业承诺书。</w:t>
      </w:r>
    </w:p>
    <w:p>
      <w:pPr>
        <w:pStyle w:val="null3"/>
      </w:pPr>
      <w:r>
        <w:rPr>
          <w:rFonts w:ascii="仿宋_GB2312" w:hAnsi="仿宋_GB2312" w:cs="仿宋_GB2312" w:eastAsia="仿宋_GB2312"/>
        </w:rPr>
        <w:t>5、质量保证：投标人提供质量保证承诺书。</w:t>
      </w:r>
    </w:p>
    <w:p>
      <w:pPr>
        <w:pStyle w:val="null3"/>
      </w:pPr>
      <w:r>
        <w:rPr>
          <w:rFonts w:ascii="仿宋_GB2312" w:hAnsi="仿宋_GB2312" w:cs="仿宋_GB2312" w:eastAsia="仿宋_GB2312"/>
        </w:rPr>
        <w:t>6、其它：投标人不得存在下列情形之一：①单位负责人为同一人或者存在直接控股、管理关系的不同投标人，不得参加同一合同项下的政府采购活动；②为本项目提供整体设计、规范编制或者项目管理、监理、检测等服务的投标人，不得再参加该采购项目的其他采购活动。</w:t>
      </w:r>
    </w:p>
    <w:p>
      <w:pPr>
        <w:pStyle w:val="null3"/>
      </w:pPr>
      <w:r>
        <w:rPr>
          <w:rFonts w:ascii="仿宋_GB2312" w:hAnsi="仿宋_GB2312" w:cs="仿宋_GB2312" w:eastAsia="仿宋_GB2312"/>
        </w:rPr>
        <w:t>7、联合体：投标人提供非联合体投标承诺书。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1、法定代表人或其授权委托书：非法定代表人参加投标的，须提供法定代表人委托授权书、授权代表身份证 、授权代表提供在投标单位缴纳的社保记录（近3个月内）；法定代表人参加投标时,只需提供法定代表人身份证。</w:t>
      </w:r>
    </w:p>
    <w:p>
      <w:pPr>
        <w:pStyle w:val="null3"/>
      </w:pPr>
      <w:r>
        <w:rPr>
          <w:rFonts w:ascii="仿宋_GB2312" w:hAnsi="仿宋_GB2312" w:cs="仿宋_GB2312" w:eastAsia="仿宋_GB2312"/>
        </w:rPr>
        <w:t>2、资质：投标人如为代理商的须提供《医疗器械经营许可证》（或《医疗器械经营备案凭证 》）与制造商的《医疗器械生产许可证》（或《医疗器械生产备案凭证》），投标人如为制造商的须提供《医疗器械生产许可证》或《医疗器械生产备案凭证》；投标产品属于医疗器械管理，需提供医疗器械注册证或备案凭证。</w:t>
      </w:r>
    </w:p>
    <w:p>
      <w:pPr>
        <w:pStyle w:val="null3"/>
      </w:pPr>
      <w:r>
        <w:rPr>
          <w:rFonts w:ascii="仿宋_GB2312" w:hAnsi="仿宋_GB2312" w:cs="仿宋_GB2312" w:eastAsia="仿宋_GB2312"/>
        </w:rPr>
        <w:t>3、信用记录：投标人应在投标截止日前在信用中国（www.creditchina.gov.cn）未被列入失信被执行人、重大税收违法案件当事人名单和在中国政府采购网（www.ccgp .gov.cn）未被列入政府采购严重违法失信行为记录名单（处罚期限届满的除外，如相关失信记录已失效，投标人需提供相关证明资料）。</w:t>
      </w:r>
    </w:p>
    <w:p>
      <w:pPr>
        <w:pStyle w:val="null3"/>
      </w:pPr>
      <w:r>
        <w:rPr>
          <w:rFonts w:ascii="仿宋_GB2312" w:hAnsi="仿宋_GB2312" w:cs="仿宋_GB2312" w:eastAsia="仿宋_GB2312"/>
        </w:rPr>
        <w:t>4、承诺书：投标人提供非我站职工及其亲属投资举办的企业承诺书。</w:t>
      </w:r>
    </w:p>
    <w:p>
      <w:pPr>
        <w:pStyle w:val="null3"/>
      </w:pPr>
      <w:r>
        <w:rPr>
          <w:rFonts w:ascii="仿宋_GB2312" w:hAnsi="仿宋_GB2312" w:cs="仿宋_GB2312" w:eastAsia="仿宋_GB2312"/>
        </w:rPr>
        <w:t>5、质量保证：投标人提供质量保证承诺书。</w:t>
      </w:r>
    </w:p>
    <w:p>
      <w:pPr>
        <w:pStyle w:val="null3"/>
      </w:pPr>
      <w:r>
        <w:rPr>
          <w:rFonts w:ascii="仿宋_GB2312" w:hAnsi="仿宋_GB2312" w:cs="仿宋_GB2312" w:eastAsia="仿宋_GB2312"/>
        </w:rPr>
        <w:t>6、其它：投标人不得存在下列情形之一：①单位负责人为同一人或者存在直接控股、管理关系的不同投标人，不得参加同一合同项下的政府采购活动；②为本项目提供整体设计、规范编制或者项目管理、监理、检测等服务的投标人，不得再参加该采购项目的其他采购活动。</w:t>
      </w:r>
    </w:p>
    <w:p>
      <w:pPr>
        <w:pStyle w:val="null3"/>
      </w:pPr>
      <w:r>
        <w:rPr>
          <w:rFonts w:ascii="仿宋_GB2312" w:hAnsi="仿宋_GB2312" w:cs="仿宋_GB2312" w:eastAsia="仿宋_GB2312"/>
        </w:rPr>
        <w:t>7、联合体：投标人提供非联合体投标承诺书。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西安市中心血站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朱雀大街407号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西安市中心血站经办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029-85212746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陕西省西安市未央区大明宫西荣民.中央国际10层1003室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17342379442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p>
          <w:p>
            <w:pPr>
              <w:pStyle w:val="null3"/>
            </w:pPr>
            <w:r>
              <w:rPr>
                <w:rFonts w:ascii="仿宋_GB2312" w:hAnsi="仿宋_GB2312" w:cs="仿宋_GB2312" w:eastAsia="仿宋_GB2312"/>
              </w:rPr>
              <w:t>采购包2：280,000.00元</w:t>
            </w:r>
          </w:p>
          <w:p>
            <w:pPr>
              <w:pStyle w:val="null3"/>
            </w:pPr>
            <w:r>
              <w:rPr>
                <w:rFonts w:ascii="仿宋_GB2312" w:hAnsi="仿宋_GB2312" w:cs="仿宋_GB2312" w:eastAsia="仿宋_GB2312"/>
              </w:rPr>
              <w:t>采购包3：220,000.00元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服务费参照《国家计委关于印发&lt;招标代理服务收费管理暂行办法&gt;的通知》（计价格[2002]1980号）和国家发展改革委员会办公厅颁发的《关于招标代理服务收费有关问题的通知》（发改办价格[2003] 857号）规定下浮10%收取。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西安市中心血站</w:t>
      </w:r>
      <w:r>
        <w:rPr>
          <w:rFonts w:ascii="仿宋_GB2312" w:hAnsi="仿宋_GB2312" w:cs="仿宋_GB2312" w:eastAsia="仿宋_GB2312"/>
        </w:rPr>
        <w:t>和</w:t>
      </w:r>
      <w:r>
        <w:rPr>
          <w:rFonts w:ascii="仿宋_GB2312" w:hAnsi="仿宋_GB2312" w:cs="仿宋_GB2312" w:eastAsia="仿宋_GB2312"/>
        </w:rPr>
        <w:t>中轩项目管理有限公司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西安市中心血站</w:t>
      </w:r>
      <w:r>
        <w:rPr>
          <w:rFonts w:ascii="仿宋_GB2312" w:hAnsi="仿宋_GB2312" w:cs="仿宋_GB2312" w:eastAsia="仿宋_GB2312"/>
        </w:rPr>
        <w:t>负责解释。除上述招标文件内容，其他内容由</w:t>
      </w:r>
      <w:r>
        <w:rPr>
          <w:rFonts w:ascii="仿宋_GB2312" w:hAnsi="仿宋_GB2312" w:cs="仿宋_GB2312" w:eastAsia="仿宋_GB2312"/>
        </w:rPr>
        <w:t>中轩项目管理有限公司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西安市中心血站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中轩项目管理有限公司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中轩项目管理有限公司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联系人：王茜</w:t>
      </w:r>
    </w:p>
    <w:p>
      <w:pPr>
        <w:pStyle w:val="null3"/>
      </w:pPr>
      <w:r>
        <w:rPr>
          <w:rFonts w:ascii="仿宋_GB2312" w:hAnsi="仿宋_GB2312" w:cs="仿宋_GB2312" w:eastAsia="仿宋_GB2312"/>
        </w:rPr>
        <w:t>联系电话：17342379442</w:t>
      </w:r>
    </w:p>
    <w:p>
      <w:pPr>
        <w:pStyle w:val="null3"/>
      </w:pPr>
      <w:r>
        <w:rPr>
          <w:rFonts w:ascii="仿宋_GB2312" w:hAnsi="仿宋_GB2312" w:cs="仿宋_GB2312" w:eastAsia="仿宋_GB2312"/>
        </w:rPr>
        <w:t>地址：陕西省西安市未央区大明宫西荣民.中央国际10层1003室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智能献血自助服务系统及采供血专业设备一批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智能献血自助服务系统</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280,000.00</w:t>
      </w:r>
    </w:p>
    <w:p>
      <w:pPr>
        <w:pStyle w:val="null3"/>
      </w:pPr>
      <w:r>
        <w:rPr>
          <w:rFonts w:ascii="仿宋_GB2312" w:hAnsi="仿宋_GB2312" w:cs="仿宋_GB2312" w:eastAsia="仿宋_GB2312"/>
        </w:rPr>
        <w:t>采购包最高限价（元）: 280,000.00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干式生化分析仪、血红蛋白分析仪</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220,000.00</w:t>
      </w:r>
    </w:p>
    <w:p>
      <w:pPr>
        <w:pStyle w:val="null3"/>
      </w:pPr>
      <w:r>
        <w:rPr>
          <w:rFonts w:ascii="仿宋_GB2312" w:hAnsi="仿宋_GB2312" w:cs="仿宋_GB2312" w:eastAsia="仿宋_GB2312"/>
        </w:rPr>
        <w:t>采购包最高限价（元）: 220,000.00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全波长光吸收酶标仪、光学显微镜</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220,000.00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标的名称：智能献血自助服务系统</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智能献血自助服务系统</w:t>
            </w:r>
          </w:p>
        </w:tc>
        <w:tc>
          <w:tcPr>
            <w:tcW w:type="dxa" w:w="2076"/>
          </w:tcPr>
          <w:p>
            <w:pPr>
              <w:pStyle w:val="null3"/>
              <w:ind w:firstLine="560"/>
              <w:jc w:val="both"/>
            </w:pPr>
            <w:r>
              <w:rPr>
                <w:rFonts w:ascii="仿宋_GB2312" w:hAnsi="仿宋_GB2312" w:cs="仿宋_GB2312" w:eastAsia="仿宋_GB2312"/>
                <w:sz w:val="28"/>
              </w:rPr>
              <w:t>1.设备具备测量身高，体重，血压、体温，心率，健康征询的功能，一体化设计</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2.集成液晶触摸屏，屏幕尺寸≥15英寸</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3.支持读取身份证信息及扫描献血预约二维码功能</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4.具备右臂袖筒式血压计一体化设计，血压计可自动前后导轨式移动≥15cm，可水平旋转≥20°，以适应献血者坐姿状态。（提供相关证明材料）</w:t>
            </w:r>
          </w:p>
          <w:p>
            <w:pPr>
              <w:pStyle w:val="null3"/>
              <w:ind w:firstLine="560"/>
              <w:jc w:val="both"/>
            </w:pPr>
            <w:r>
              <w:rPr>
                <w:rFonts w:ascii="仿宋_GB2312" w:hAnsi="仿宋_GB2312" w:cs="仿宋_GB2312" w:eastAsia="仿宋_GB2312"/>
                <w:sz w:val="28"/>
              </w:rPr>
              <w:t>5.具备称重与座椅一体化设计，无需额外连接称重模块或座椅。称重座椅具备导轨式前后移动收纳的功能，收纳后设备深度尺寸≤900mm</w:t>
            </w:r>
            <w:r>
              <w:rPr>
                <w:rFonts w:ascii="仿宋_GB2312" w:hAnsi="仿宋_GB2312" w:cs="仿宋_GB2312" w:eastAsia="仿宋_GB2312"/>
                <w:sz w:val="28"/>
              </w:rPr>
              <w:t>。</w:t>
            </w:r>
            <w:r>
              <w:rPr>
                <w:rFonts w:ascii="仿宋_GB2312" w:hAnsi="仿宋_GB2312" w:cs="仿宋_GB2312" w:eastAsia="仿宋_GB2312"/>
                <w:sz w:val="28"/>
              </w:rPr>
              <w:t>（提供实物图及相关证明材料）</w:t>
            </w:r>
          </w:p>
          <w:p>
            <w:pPr>
              <w:pStyle w:val="null3"/>
              <w:ind w:firstLine="560"/>
              <w:jc w:val="both"/>
            </w:pPr>
            <w:r>
              <w:rPr>
                <w:rFonts w:ascii="仿宋_GB2312" w:hAnsi="仿宋_GB2312" w:cs="仿宋_GB2312" w:eastAsia="仿宋_GB2312"/>
                <w:sz w:val="28"/>
              </w:rPr>
              <w:t>6.支持在识别献血者身份后，屏幕中填写献血征询表问答题功能，负责对接现用血站管理信息系统并自动填入献血征询表</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7.内置A4打印机或外部配置A3打印机，可打印献血登记表。内置热敏打印机，可满足排队叫号功能</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8.具备网线连接和无线WIFI功能</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9.整体尺寸（宽深高）≤750*1200*2450mm。</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标的名称：干式生化分析仪、血红蛋白分析仪</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干式生化分析仪、血红蛋白分析仪</w:t>
            </w:r>
          </w:p>
        </w:tc>
        <w:tc>
          <w:tcPr>
            <w:tcW w:type="dxa" w:w="2076"/>
          </w:tcPr>
          <w:p>
            <w:pPr>
              <w:pStyle w:val="null3"/>
              <w:ind w:firstLine="562"/>
              <w:jc w:val="both"/>
            </w:pPr>
            <w:r>
              <w:rPr>
                <w:rFonts w:ascii="仿宋_GB2312" w:hAnsi="仿宋_GB2312" w:cs="仿宋_GB2312" w:eastAsia="仿宋_GB2312"/>
                <w:sz w:val="28"/>
                <w:b/>
              </w:rPr>
              <w:t>1、干式生化分析仪（5台）</w:t>
            </w:r>
          </w:p>
          <w:p>
            <w:pPr>
              <w:pStyle w:val="null3"/>
              <w:ind w:firstLine="560"/>
              <w:jc w:val="both"/>
            </w:pPr>
            <w:r>
              <w:rPr>
                <w:rFonts w:ascii="仿宋_GB2312" w:hAnsi="仿宋_GB2312" w:cs="仿宋_GB2312" w:eastAsia="仿宋_GB2312"/>
                <w:sz w:val="28"/>
              </w:rPr>
              <w:t>1.1测试原理：比色法</w:t>
            </w:r>
          </w:p>
          <w:p>
            <w:pPr>
              <w:pStyle w:val="null3"/>
              <w:ind w:firstLine="560"/>
              <w:jc w:val="both"/>
            </w:pPr>
            <w:r>
              <w:rPr>
                <w:rFonts w:ascii="仿宋_GB2312" w:hAnsi="仿宋_GB2312" w:cs="仿宋_GB2312" w:eastAsia="仿宋_GB2312"/>
                <w:sz w:val="28"/>
              </w:rPr>
              <w:t>1.2检测项目：谷丙转氨酶（ALT）、谷草转氨酶（AST）</w:t>
            </w:r>
          </w:p>
          <w:p>
            <w:pPr>
              <w:pStyle w:val="null3"/>
              <w:ind w:firstLine="560"/>
              <w:jc w:val="both"/>
            </w:pPr>
            <w:r>
              <w:rPr>
                <w:rFonts w:ascii="仿宋_GB2312" w:hAnsi="仿宋_GB2312" w:cs="仿宋_GB2312" w:eastAsia="仿宋_GB2312"/>
                <w:sz w:val="28"/>
              </w:rPr>
              <w:t>1.3标本类型：全血、血清、血浆</w:t>
            </w:r>
          </w:p>
          <w:p>
            <w:pPr>
              <w:pStyle w:val="null3"/>
              <w:ind w:firstLine="560"/>
              <w:jc w:val="both"/>
            </w:pPr>
            <w:r>
              <w:rPr>
                <w:rFonts w:ascii="仿宋_GB2312" w:hAnsi="仿宋_GB2312" w:cs="仿宋_GB2312" w:eastAsia="仿宋_GB2312"/>
                <w:sz w:val="28"/>
              </w:rPr>
              <w:t>1.4标本量：≤30μL</w:t>
            </w:r>
          </w:p>
          <w:p>
            <w:pPr>
              <w:pStyle w:val="null3"/>
              <w:ind w:firstLine="560"/>
              <w:jc w:val="both"/>
            </w:pPr>
            <w:r>
              <w:rPr>
                <w:rFonts w:ascii="仿宋_GB2312" w:hAnsi="仿宋_GB2312" w:cs="仿宋_GB2312" w:eastAsia="仿宋_GB2312"/>
                <w:sz w:val="28"/>
              </w:rPr>
              <w:t>1.5线性范围：10～800</w:t>
            </w:r>
            <w:r>
              <w:rPr>
                <w:rFonts w:ascii="仿宋_GB2312" w:hAnsi="仿宋_GB2312" w:cs="仿宋_GB2312" w:eastAsia="仿宋_GB2312"/>
                <w:sz w:val="28"/>
              </w:rPr>
              <w:t>U/L</w:t>
            </w:r>
          </w:p>
          <w:p>
            <w:pPr>
              <w:pStyle w:val="null3"/>
              <w:ind w:firstLine="560"/>
              <w:jc w:val="both"/>
            </w:pPr>
            <w:r>
              <w:rPr>
                <w:rFonts w:ascii="仿宋_GB2312" w:hAnsi="仿宋_GB2312" w:cs="仿宋_GB2312" w:eastAsia="仿宋_GB2312"/>
                <w:sz w:val="28"/>
              </w:rPr>
              <w:t>1.6检测时间：≤2分钟/人次</w:t>
            </w:r>
          </w:p>
          <w:p>
            <w:pPr>
              <w:pStyle w:val="null3"/>
              <w:ind w:firstLine="560"/>
              <w:jc w:val="both"/>
            </w:pPr>
            <w:r>
              <w:rPr>
                <w:rFonts w:ascii="仿宋_GB2312" w:hAnsi="仿宋_GB2312" w:cs="仿宋_GB2312" w:eastAsia="仿宋_GB2312"/>
                <w:sz w:val="28"/>
              </w:rPr>
              <w:t>1.7检测速度：≥30次/小时</w:t>
            </w:r>
          </w:p>
          <w:p>
            <w:pPr>
              <w:pStyle w:val="null3"/>
              <w:ind w:firstLine="560"/>
              <w:jc w:val="both"/>
            </w:pPr>
            <w:r>
              <w:rPr>
                <w:rFonts w:ascii="仿宋_GB2312" w:hAnsi="仿宋_GB2312" w:cs="仿宋_GB2312" w:eastAsia="仿宋_GB2312"/>
                <w:sz w:val="28"/>
              </w:rPr>
              <w:t>1.8记忆功能：≥1000个测试（含检测项目、时间、日期、序号）</w:t>
            </w:r>
          </w:p>
          <w:p>
            <w:pPr>
              <w:pStyle w:val="null3"/>
              <w:ind w:firstLine="560"/>
              <w:jc w:val="both"/>
            </w:pPr>
            <w:r>
              <w:rPr>
                <w:rFonts w:ascii="仿宋_GB2312" w:hAnsi="仿宋_GB2312" w:cs="仿宋_GB2312" w:eastAsia="仿宋_GB2312"/>
                <w:sz w:val="28"/>
              </w:rPr>
              <w:t>1.9精密度：在40～60U/L范围CV≤12%，在100～300U/L范围CV≤5%；</w:t>
            </w:r>
          </w:p>
          <w:p>
            <w:pPr>
              <w:pStyle w:val="null3"/>
              <w:ind w:firstLine="560"/>
              <w:jc w:val="both"/>
            </w:pPr>
            <w:r>
              <w:rPr>
                <w:rFonts w:ascii="仿宋_GB2312" w:hAnsi="仿宋_GB2312" w:cs="仿宋_GB2312" w:eastAsia="仿宋_GB2312"/>
                <w:sz w:val="28"/>
              </w:rPr>
              <w:t>1.10通讯接口：</w:t>
            </w:r>
            <w:r>
              <w:rPr>
                <w:rFonts w:ascii="仿宋_GB2312" w:hAnsi="仿宋_GB2312" w:cs="仿宋_GB2312" w:eastAsia="仿宋_GB2312"/>
                <w:sz w:val="28"/>
              </w:rPr>
              <w:t>RS-232接口、USB接口，能与我站现有采供血业务软件进行通信和打印;</w:t>
            </w:r>
          </w:p>
          <w:p>
            <w:pPr>
              <w:pStyle w:val="null3"/>
              <w:ind w:firstLine="560"/>
              <w:jc w:val="both"/>
            </w:pPr>
            <w:r>
              <w:rPr>
                <w:rFonts w:ascii="仿宋_GB2312" w:hAnsi="仿宋_GB2312" w:cs="仿宋_GB2312" w:eastAsia="仿宋_GB2312"/>
                <w:sz w:val="28"/>
              </w:rPr>
              <w:t>1.11具有连接外置打印机功能；</w:t>
            </w:r>
          </w:p>
          <w:p>
            <w:pPr>
              <w:pStyle w:val="null3"/>
              <w:ind w:firstLine="560"/>
              <w:jc w:val="both"/>
            </w:pPr>
            <w:r>
              <w:rPr>
                <w:rFonts w:ascii="仿宋_GB2312" w:hAnsi="仿宋_GB2312" w:cs="仿宋_GB2312" w:eastAsia="仿宋_GB2312"/>
                <w:sz w:val="28"/>
              </w:rPr>
              <w:t>1.12质保期内每年负责提供≥14套质控试剂；质保期内每年负责对设备进行校准，提供校准报告。</w:t>
            </w:r>
          </w:p>
          <w:p>
            <w:pPr>
              <w:pStyle w:val="null3"/>
              <w:ind w:firstLine="560"/>
              <w:jc w:val="both"/>
            </w:pPr>
            <w:r>
              <w:rPr>
                <w:rFonts w:ascii="仿宋_GB2312" w:hAnsi="仿宋_GB2312" w:cs="仿宋_GB2312" w:eastAsia="仿宋_GB2312"/>
                <w:sz w:val="28"/>
                <w:b/>
              </w:rPr>
              <w:t>2、血红蛋白分析仪（5台）</w:t>
            </w:r>
          </w:p>
          <w:p>
            <w:pPr>
              <w:pStyle w:val="null3"/>
              <w:ind w:left="975"/>
            </w:pPr>
            <w:r>
              <w:rPr>
                <w:rFonts w:ascii="仿宋_GB2312" w:hAnsi="仿宋_GB2312" w:cs="仿宋_GB2312" w:eastAsia="仿宋_GB2312"/>
                <w:sz w:val="28"/>
              </w:rPr>
              <w:t>2.1</w:t>
            </w:r>
            <w:r>
              <w:rPr>
                <w:rFonts w:ascii="仿宋_GB2312" w:hAnsi="仿宋_GB2312" w:cs="仿宋_GB2312" w:eastAsia="仿宋_GB2312"/>
                <w:sz w:val="28"/>
              </w:rPr>
              <w:t>检测原理：分光光度法</w:t>
            </w:r>
          </w:p>
          <w:p>
            <w:pPr>
              <w:pStyle w:val="null3"/>
              <w:ind w:left="975"/>
            </w:pPr>
            <w:r>
              <w:rPr>
                <w:rFonts w:ascii="仿宋_GB2312" w:hAnsi="仿宋_GB2312" w:cs="仿宋_GB2312" w:eastAsia="仿宋_GB2312"/>
                <w:sz w:val="28"/>
              </w:rPr>
              <w:t>2.2</w:t>
            </w:r>
            <w:r>
              <w:rPr>
                <w:rFonts w:ascii="仿宋_GB2312" w:hAnsi="仿宋_GB2312" w:cs="仿宋_GB2312" w:eastAsia="仿宋_GB2312"/>
                <w:sz w:val="28"/>
              </w:rPr>
              <w:t>检查项目：血红蛋白（</w:t>
            </w:r>
            <w:r>
              <w:rPr>
                <w:rFonts w:ascii="仿宋_GB2312" w:hAnsi="仿宋_GB2312" w:cs="仿宋_GB2312" w:eastAsia="仿宋_GB2312"/>
                <w:sz w:val="28"/>
              </w:rPr>
              <w:t>Hb）、红细胞压积（HCT）</w:t>
            </w:r>
          </w:p>
          <w:p>
            <w:pPr>
              <w:pStyle w:val="null3"/>
              <w:ind w:left="975"/>
            </w:pPr>
            <w:r>
              <w:rPr>
                <w:rFonts w:ascii="仿宋_GB2312" w:hAnsi="仿宋_GB2312" w:cs="仿宋_GB2312" w:eastAsia="仿宋_GB2312"/>
                <w:sz w:val="28"/>
              </w:rPr>
              <w:t>2.3</w:t>
            </w:r>
            <w:r>
              <w:rPr>
                <w:rFonts w:ascii="仿宋_GB2312" w:hAnsi="仿宋_GB2312" w:cs="仿宋_GB2312" w:eastAsia="仿宋_GB2312"/>
                <w:sz w:val="28"/>
              </w:rPr>
              <w:t>样本类型：毛细血管全血或静脉全血</w:t>
            </w:r>
          </w:p>
          <w:p>
            <w:pPr>
              <w:pStyle w:val="null3"/>
              <w:ind w:left="975"/>
            </w:pPr>
            <w:r>
              <w:rPr>
                <w:rFonts w:ascii="仿宋_GB2312" w:hAnsi="仿宋_GB2312" w:cs="仿宋_GB2312" w:eastAsia="仿宋_GB2312"/>
                <w:sz w:val="28"/>
              </w:rPr>
              <w:t>2.4</w:t>
            </w:r>
            <w:r>
              <w:rPr>
                <w:rFonts w:ascii="仿宋_GB2312" w:hAnsi="仿宋_GB2312" w:cs="仿宋_GB2312" w:eastAsia="仿宋_GB2312"/>
                <w:sz w:val="28"/>
              </w:rPr>
              <w:t>加样量：</w:t>
            </w:r>
            <w:r>
              <w:rPr>
                <w:rFonts w:ascii="仿宋_GB2312" w:hAnsi="仿宋_GB2312" w:cs="仿宋_GB2312" w:eastAsia="仿宋_GB2312"/>
                <w:sz w:val="28"/>
              </w:rPr>
              <w:t>≤10</w:t>
            </w:r>
            <w:r>
              <w:rPr>
                <w:rFonts w:ascii="仿宋_GB2312" w:hAnsi="仿宋_GB2312" w:cs="仿宋_GB2312" w:eastAsia="仿宋_GB2312"/>
                <w:sz w:val="28"/>
              </w:rPr>
              <w:t>μL</w:t>
            </w:r>
          </w:p>
          <w:p>
            <w:pPr>
              <w:pStyle w:val="null3"/>
              <w:ind w:left="975"/>
            </w:pPr>
            <w:r>
              <w:rPr>
                <w:rFonts w:ascii="仿宋_GB2312" w:hAnsi="仿宋_GB2312" w:cs="仿宋_GB2312" w:eastAsia="仿宋_GB2312"/>
                <w:sz w:val="28"/>
              </w:rPr>
              <w:t>2.5</w:t>
            </w:r>
            <w:r>
              <w:rPr>
                <w:rFonts w:ascii="仿宋_GB2312" w:hAnsi="仿宋_GB2312" w:cs="仿宋_GB2312" w:eastAsia="仿宋_GB2312"/>
                <w:sz w:val="28"/>
              </w:rPr>
              <w:t>测试时间：</w:t>
            </w:r>
            <w:r>
              <w:rPr>
                <w:rFonts w:ascii="仿宋_GB2312" w:hAnsi="仿宋_GB2312" w:cs="仿宋_GB2312" w:eastAsia="仿宋_GB2312"/>
                <w:sz w:val="28"/>
              </w:rPr>
              <w:t>≤2秒</w:t>
            </w:r>
          </w:p>
          <w:p>
            <w:pPr>
              <w:pStyle w:val="null3"/>
              <w:ind w:left="975"/>
            </w:pPr>
            <w:r>
              <w:rPr>
                <w:rFonts w:ascii="仿宋_GB2312" w:hAnsi="仿宋_GB2312" w:cs="仿宋_GB2312" w:eastAsia="仿宋_GB2312"/>
                <w:sz w:val="28"/>
              </w:rPr>
              <w:t>2.6</w:t>
            </w:r>
            <w:r>
              <w:rPr>
                <w:rFonts w:ascii="仿宋_GB2312" w:hAnsi="仿宋_GB2312" w:cs="仿宋_GB2312" w:eastAsia="仿宋_GB2312"/>
                <w:sz w:val="28"/>
              </w:rPr>
              <w:t>仪器同界面显示结果：</w:t>
            </w:r>
            <w:r>
              <w:rPr>
                <w:rFonts w:ascii="仿宋_GB2312" w:hAnsi="仿宋_GB2312" w:cs="仿宋_GB2312" w:eastAsia="仿宋_GB2312"/>
                <w:sz w:val="28"/>
              </w:rPr>
              <w:t>Hb、HCT</w:t>
            </w:r>
          </w:p>
          <w:p>
            <w:pPr>
              <w:pStyle w:val="null3"/>
              <w:ind w:left="975"/>
            </w:pPr>
            <w:r>
              <w:rPr>
                <w:rFonts w:ascii="仿宋_GB2312" w:hAnsi="仿宋_GB2312" w:cs="仿宋_GB2312" w:eastAsia="仿宋_GB2312"/>
                <w:sz w:val="28"/>
              </w:rPr>
              <w:t>2.7</w:t>
            </w:r>
            <w:r>
              <w:rPr>
                <w:rFonts w:ascii="仿宋_GB2312" w:hAnsi="仿宋_GB2312" w:cs="仿宋_GB2312" w:eastAsia="仿宋_GB2312"/>
                <w:sz w:val="28"/>
              </w:rPr>
              <w:t>血红蛋白测量范围：</w:t>
            </w:r>
            <w:r>
              <w:rPr>
                <w:rFonts w:ascii="仿宋_GB2312" w:hAnsi="仿宋_GB2312" w:cs="仿宋_GB2312" w:eastAsia="仿宋_GB2312"/>
                <w:sz w:val="28"/>
              </w:rPr>
              <w:t>20-240 g/L</w:t>
            </w:r>
          </w:p>
          <w:p>
            <w:pPr>
              <w:pStyle w:val="null3"/>
              <w:ind w:left="975"/>
            </w:pPr>
            <w:r>
              <w:rPr>
                <w:rFonts w:ascii="仿宋_GB2312" w:hAnsi="仿宋_GB2312" w:cs="仿宋_GB2312" w:eastAsia="仿宋_GB2312"/>
                <w:sz w:val="28"/>
              </w:rPr>
              <w:t>2.8</w:t>
            </w:r>
            <w:r>
              <w:rPr>
                <w:rFonts w:ascii="仿宋_GB2312" w:hAnsi="仿宋_GB2312" w:cs="仿宋_GB2312" w:eastAsia="仿宋_GB2312"/>
                <w:sz w:val="28"/>
              </w:rPr>
              <w:t>存储功能：</w:t>
            </w:r>
            <w:r>
              <w:rPr>
                <w:rFonts w:ascii="仿宋_GB2312" w:hAnsi="仿宋_GB2312" w:cs="仿宋_GB2312" w:eastAsia="仿宋_GB2312"/>
                <w:sz w:val="28"/>
              </w:rPr>
              <w:t>≥1000个检测结果</w:t>
            </w:r>
          </w:p>
          <w:p>
            <w:pPr>
              <w:pStyle w:val="null3"/>
              <w:ind w:left="975"/>
            </w:pPr>
            <w:r>
              <w:rPr>
                <w:rFonts w:ascii="仿宋_GB2312" w:hAnsi="仿宋_GB2312" w:cs="仿宋_GB2312" w:eastAsia="仿宋_GB2312"/>
                <w:sz w:val="28"/>
              </w:rPr>
              <w:t>2.9</w:t>
            </w:r>
            <w:r>
              <w:rPr>
                <w:rFonts w:ascii="仿宋_GB2312" w:hAnsi="仿宋_GB2312" w:cs="仿宋_GB2312" w:eastAsia="仿宋_GB2312"/>
                <w:sz w:val="28"/>
              </w:rPr>
              <w:t>外形尺寸：</w:t>
            </w:r>
            <w:r>
              <w:rPr>
                <w:rFonts w:ascii="仿宋_GB2312" w:hAnsi="仿宋_GB2312" w:cs="仿宋_GB2312" w:eastAsia="仿宋_GB2312"/>
                <w:sz w:val="28"/>
              </w:rPr>
              <w:t>≤200 mm x 130 mm x 70 mm</w:t>
            </w:r>
          </w:p>
          <w:p>
            <w:pPr>
              <w:pStyle w:val="null3"/>
              <w:ind w:left="975"/>
            </w:pPr>
            <w:r>
              <w:rPr>
                <w:rFonts w:ascii="仿宋_GB2312" w:hAnsi="仿宋_GB2312" w:cs="仿宋_GB2312" w:eastAsia="仿宋_GB2312"/>
                <w:sz w:val="28"/>
              </w:rPr>
              <w:t>2.10</w:t>
            </w:r>
            <w:r>
              <w:rPr>
                <w:rFonts w:ascii="仿宋_GB2312" w:hAnsi="仿宋_GB2312" w:cs="仿宋_GB2312" w:eastAsia="仿宋_GB2312"/>
                <w:sz w:val="28"/>
              </w:rPr>
              <w:t>重复性：测试结果的变异系数（</w:t>
            </w:r>
            <w:r>
              <w:rPr>
                <w:rFonts w:ascii="仿宋_GB2312" w:hAnsi="仿宋_GB2312" w:cs="仿宋_GB2312" w:eastAsia="仿宋_GB2312"/>
                <w:sz w:val="28"/>
              </w:rPr>
              <w:t>CV）≤3%；</w:t>
            </w:r>
          </w:p>
          <w:p>
            <w:pPr>
              <w:pStyle w:val="null3"/>
              <w:ind w:left="975"/>
            </w:pPr>
            <w:r>
              <w:rPr>
                <w:rFonts w:ascii="仿宋_GB2312" w:hAnsi="仿宋_GB2312" w:cs="仿宋_GB2312" w:eastAsia="仿宋_GB2312"/>
                <w:sz w:val="28"/>
              </w:rPr>
              <w:t>2.11</w:t>
            </w:r>
            <w:r>
              <w:rPr>
                <w:rFonts w:ascii="仿宋_GB2312" w:hAnsi="仿宋_GB2312" w:cs="仿宋_GB2312" w:eastAsia="仿宋_GB2312"/>
                <w:sz w:val="28"/>
              </w:rPr>
              <w:t>准确度：测试结果的相对偏差在</w:t>
            </w:r>
            <w:r>
              <w:rPr>
                <w:rFonts w:ascii="仿宋_GB2312" w:hAnsi="仿宋_GB2312" w:cs="仿宋_GB2312" w:eastAsia="仿宋_GB2312"/>
                <w:sz w:val="28"/>
              </w:rPr>
              <w:t>±7%范围内。</w:t>
            </w:r>
          </w:p>
          <w:p>
            <w:pPr>
              <w:pStyle w:val="null3"/>
              <w:ind w:left="975"/>
            </w:pPr>
            <w:r>
              <w:rPr>
                <w:rFonts w:ascii="仿宋_GB2312" w:hAnsi="仿宋_GB2312" w:cs="仿宋_GB2312" w:eastAsia="仿宋_GB2312"/>
                <w:sz w:val="28"/>
              </w:rPr>
              <w:t>2.12</w:t>
            </w:r>
            <w:r>
              <w:rPr>
                <w:rFonts w:ascii="仿宋_GB2312" w:hAnsi="仿宋_GB2312" w:cs="仿宋_GB2312" w:eastAsia="仿宋_GB2312"/>
                <w:sz w:val="28"/>
              </w:rPr>
              <w:t>相关系数</w:t>
            </w:r>
            <w:r>
              <w:rPr>
                <w:rFonts w:ascii="仿宋_GB2312" w:hAnsi="仿宋_GB2312" w:cs="仿宋_GB2312" w:eastAsia="仿宋_GB2312"/>
                <w:sz w:val="28"/>
              </w:rPr>
              <w:t>R</w:t>
            </w:r>
            <w:r>
              <w:rPr>
                <w:rFonts w:ascii="仿宋_GB2312" w:hAnsi="仿宋_GB2312" w:cs="仿宋_GB2312" w:eastAsia="仿宋_GB2312"/>
                <w:sz w:val="28"/>
                <w:vertAlign w:val="superscript"/>
              </w:rPr>
              <w:t>2</w:t>
            </w:r>
            <w:r>
              <w:rPr>
                <w:rFonts w:ascii="仿宋_GB2312" w:hAnsi="仿宋_GB2312" w:cs="仿宋_GB2312" w:eastAsia="仿宋_GB2312"/>
                <w:sz w:val="28"/>
              </w:rPr>
              <w:t>≥0.98。</w:t>
            </w:r>
          </w:p>
          <w:p>
            <w:pPr>
              <w:pStyle w:val="null3"/>
              <w:ind w:left="975"/>
            </w:pPr>
            <w:r>
              <w:rPr>
                <w:rFonts w:ascii="仿宋_GB2312" w:hAnsi="仿宋_GB2312" w:cs="仿宋_GB2312" w:eastAsia="仿宋_GB2312"/>
                <w:sz w:val="28"/>
              </w:rPr>
              <w:t>2.13</w:t>
            </w:r>
            <w:r>
              <w:rPr>
                <w:rFonts w:ascii="仿宋_GB2312" w:hAnsi="仿宋_GB2312" w:cs="仿宋_GB2312" w:eastAsia="仿宋_GB2312"/>
                <w:sz w:val="28"/>
              </w:rPr>
              <w:t>耗材</w:t>
            </w:r>
            <w:r>
              <w:rPr>
                <w:rFonts w:ascii="仿宋_GB2312" w:hAnsi="仿宋_GB2312" w:cs="仿宋_GB2312" w:eastAsia="仿宋_GB2312"/>
                <w:sz w:val="28"/>
              </w:rPr>
              <w:t>:</w:t>
            </w:r>
            <w:r>
              <w:rPr>
                <w:rFonts w:ascii="仿宋_GB2312" w:hAnsi="仿宋_GB2312" w:cs="仿宋_GB2312" w:eastAsia="仿宋_GB2312"/>
              </w:rPr>
              <w:t xml:space="preserve"> </w:t>
            </w:r>
            <w:r>
              <w:rPr>
                <w:rFonts w:ascii="仿宋_GB2312" w:hAnsi="仿宋_GB2312" w:cs="仿宋_GB2312" w:eastAsia="仿宋_GB2312"/>
                <w:sz w:val="28"/>
              </w:rPr>
              <w:t>一次性使用样本收集器。</w:t>
            </w:r>
          </w:p>
          <w:p>
            <w:pPr>
              <w:pStyle w:val="null3"/>
              <w:ind w:left="975"/>
            </w:pPr>
            <w:r>
              <w:rPr>
                <w:rFonts w:ascii="仿宋_GB2312" w:hAnsi="仿宋_GB2312" w:cs="仿宋_GB2312" w:eastAsia="仿宋_GB2312"/>
                <w:sz w:val="28"/>
              </w:rPr>
              <w:t>2.14</w:t>
            </w:r>
            <w:r>
              <w:rPr>
                <w:rFonts w:ascii="仿宋_GB2312" w:hAnsi="仿宋_GB2312" w:cs="仿宋_GB2312" w:eastAsia="仿宋_GB2312"/>
                <w:sz w:val="28"/>
              </w:rPr>
              <w:t>质控品</w:t>
            </w:r>
            <w:r>
              <w:rPr>
                <w:rFonts w:ascii="仿宋_GB2312" w:hAnsi="仿宋_GB2312" w:cs="仿宋_GB2312" w:eastAsia="仿宋_GB2312"/>
                <w:sz w:val="28"/>
              </w:rPr>
              <w:t>:配置≥3个浓度梯度质控品。</w:t>
            </w:r>
          </w:p>
          <w:p>
            <w:pPr>
              <w:pStyle w:val="null3"/>
              <w:ind w:left="975"/>
            </w:pPr>
            <w:r>
              <w:rPr>
                <w:rFonts w:ascii="仿宋_GB2312" w:hAnsi="仿宋_GB2312" w:cs="仿宋_GB2312" w:eastAsia="仿宋_GB2312"/>
                <w:sz w:val="28"/>
              </w:rPr>
              <w:t>2.15</w:t>
            </w:r>
            <w:r>
              <w:rPr>
                <w:rFonts w:ascii="仿宋_GB2312" w:hAnsi="仿宋_GB2312" w:cs="仿宋_GB2312" w:eastAsia="仿宋_GB2312"/>
                <w:sz w:val="28"/>
              </w:rPr>
              <w:t>数据传输及打印</w:t>
            </w:r>
            <w:r>
              <w:rPr>
                <w:rFonts w:ascii="仿宋_GB2312" w:hAnsi="仿宋_GB2312" w:cs="仿宋_GB2312" w:eastAsia="仿宋_GB2312"/>
                <w:sz w:val="28"/>
              </w:rPr>
              <w:t>:支持USB、蓝牙等传输方式，可外接打印</w:t>
            </w:r>
          </w:p>
          <w:p>
            <w:pPr>
              <w:pStyle w:val="null3"/>
            </w:pPr>
            <w:r>
              <w:rPr>
                <w:rFonts w:ascii="仿宋_GB2312" w:hAnsi="仿宋_GB2312" w:cs="仿宋_GB2312" w:eastAsia="仿宋_GB2312"/>
                <w:sz w:val="28"/>
              </w:rPr>
              <w:t>机。</w:t>
            </w:r>
          </w:p>
          <w:p>
            <w:pPr>
              <w:pStyle w:val="null3"/>
              <w:ind w:firstLine="560"/>
              <w:jc w:val="both"/>
            </w:pPr>
            <w:r>
              <w:rPr>
                <w:rFonts w:ascii="仿宋_GB2312" w:hAnsi="仿宋_GB2312" w:cs="仿宋_GB2312" w:eastAsia="仿宋_GB2312"/>
                <w:sz w:val="28"/>
              </w:rPr>
              <w:t>2.1</w:t>
            </w:r>
            <w:r>
              <w:rPr>
                <w:rFonts w:ascii="仿宋_GB2312" w:hAnsi="仿宋_GB2312" w:cs="仿宋_GB2312" w:eastAsia="仿宋_GB2312"/>
                <w:sz w:val="28"/>
              </w:rPr>
              <w:t>6</w:t>
            </w:r>
            <w:r>
              <w:rPr>
                <w:rFonts w:ascii="仿宋_GB2312" w:hAnsi="仿宋_GB2312" w:cs="仿宋_GB2312" w:eastAsia="仿宋_GB2312"/>
                <w:sz w:val="28"/>
              </w:rPr>
              <w:t>质保期内每年负责提供</w:t>
            </w:r>
            <w:r>
              <w:rPr>
                <w:rFonts w:ascii="仿宋_GB2312" w:hAnsi="仿宋_GB2312" w:cs="仿宋_GB2312" w:eastAsia="仿宋_GB2312"/>
                <w:sz w:val="28"/>
              </w:rPr>
              <w:t>≥20套质控试剂；质保期内每年负责对设备进行校准，提供校准报告。</w:t>
            </w:r>
          </w:p>
          <w:p>
            <w:pPr>
              <w:pStyle w:val="null3"/>
              <w:ind w:firstLine="560"/>
              <w:jc w:val="both"/>
            </w:pP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标的名称：全波长光吸收酶标仪、光学显微镜</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全波长光吸收酶标仪、光学显微镜</w:t>
            </w:r>
          </w:p>
        </w:tc>
        <w:tc>
          <w:tcPr>
            <w:tcW w:type="dxa" w:w="2076"/>
          </w:tcPr>
          <w:p>
            <w:pPr>
              <w:pStyle w:val="null3"/>
              <w:ind w:firstLine="562"/>
              <w:jc w:val="both"/>
            </w:pPr>
            <w:r>
              <w:rPr>
                <w:rFonts w:ascii="仿宋_GB2312" w:hAnsi="仿宋_GB2312" w:cs="仿宋_GB2312" w:eastAsia="仿宋_GB2312"/>
                <w:sz w:val="28"/>
                <w:b/>
              </w:rPr>
              <w:t>1</w:t>
            </w:r>
            <w:r>
              <w:rPr>
                <w:rFonts w:ascii="仿宋_GB2312" w:hAnsi="仿宋_GB2312" w:cs="仿宋_GB2312" w:eastAsia="仿宋_GB2312"/>
                <w:sz w:val="28"/>
                <w:b/>
              </w:rPr>
              <w:t>、全波长酶标仪</w:t>
            </w:r>
            <w:r>
              <w:rPr>
                <w:rFonts w:ascii="仿宋_GB2312" w:hAnsi="仿宋_GB2312" w:cs="仿宋_GB2312" w:eastAsia="仿宋_GB2312"/>
                <w:sz w:val="28"/>
                <w:b/>
              </w:rPr>
              <w:t>(1台)</w:t>
            </w:r>
          </w:p>
          <w:p>
            <w:pPr>
              <w:pStyle w:val="null3"/>
              <w:ind w:left="975"/>
            </w:pPr>
            <w:r>
              <w:rPr>
                <w:rFonts w:ascii="仿宋_GB2312" w:hAnsi="仿宋_GB2312" w:cs="仿宋_GB2312" w:eastAsia="仿宋_GB2312"/>
                <w:sz w:val="28"/>
              </w:rPr>
              <w:t>1.1</w:t>
            </w:r>
            <w:r>
              <w:rPr>
                <w:rFonts w:ascii="仿宋_GB2312" w:hAnsi="仿宋_GB2312" w:cs="仿宋_GB2312" w:eastAsia="仿宋_GB2312"/>
                <w:sz w:val="28"/>
              </w:rPr>
              <w:t>全波长光吸收酶标仪</w:t>
            </w:r>
          </w:p>
          <w:p>
            <w:pPr>
              <w:pStyle w:val="null3"/>
              <w:ind w:left="855"/>
            </w:pPr>
            <w:r>
              <w:rPr>
                <w:rFonts w:ascii="仿宋_GB2312" w:hAnsi="仿宋_GB2312" w:cs="仿宋_GB2312" w:eastAsia="仿宋_GB2312"/>
                <w:sz w:val="28"/>
              </w:rPr>
              <w:t>1.1.1</w:t>
            </w:r>
            <w:r>
              <w:rPr>
                <w:rFonts w:ascii="仿宋_GB2312" w:hAnsi="仿宋_GB2312" w:cs="仿宋_GB2312" w:eastAsia="仿宋_GB2312"/>
                <w:sz w:val="28"/>
              </w:rPr>
              <w:t>检测模式：吸收光检测、荧光检测、化学发光检测</w:t>
            </w:r>
          </w:p>
          <w:p>
            <w:pPr>
              <w:pStyle w:val="null3"/>
              <w:ind w:left="855"/>
            </w:pPr>
            <w:r>
              <w:rPr>
                <w:rFonts w:ascii="仿宋_GB2312" w:hAnsi="仿宋_GB2312" w:cs="仿宋_GB2312" w:eastAsia="仿宋_GB2312"/>
                <w:sz w:val="28"/>
              </w:rPr>
              <w:t>1.1.2</w:t>
            </w:r>
            <w:r>
              <w:rPr>
                <w:rFonts w:ascii="仿宋_GB2312" w:hAnsi="仿宋_GB2312" w:cs="仿宋_GB2312" w:eastAsia="仿宋_GB2312"/>
                <w:sz w:val="28"/>
              </w:rPr>
              <w:t>读板类型：支持</w:t>
            </w:r>
            <w:r>
              <w:rPr>
                <w:rFonts w:ascii="仿宋_GB2312" w:hAnsi="仿宋_GB2312" w:cs="仿宋_GB2312" w:eastAsia="仿宋_GB2312"/>
                <w:sz w:val="28"/>
              </w:rPr>
              <w:t>6、96、384孔板及微量板</w:t>
            </w:r>
          </w:p>
          <w:p>
            <w:pPr>
              <w:pStyle w:val="null3"/>
              <w:ind w:left="855"/>
            </w:pPr>
            <w:r>
              <w:rPr>
                <w:rFonts w:ascii="仿宋_GB2312" w:hAnsi="仿宋_GB2312" w:cs="仿宋_GB2312" w:eastAsia="仿宋_GB2312"/>
                <w:sz w:val="28"/>
              </w:rPr>
              <w:t>1.1.3</w:t>
            </w:r>
            <w:r>
              <w:rPr>
                <w:rFonts w:ascii="仿宋_GB2312" w:hAnsi="仿宋_GB2312" w:cs="仿宋_GB2312" w:eastAsia="仿宋_GB2312"/>
                <w:sz w:val="28"/>
              </w:rPr>
              <w:t>振荡器：</w:t>
            </w:r>
            <w:r>
              <w:rPr>
                <w:rFonts w:ascii="仿宋_GB2312" w:hAnsi="仿宋_GB2312" w:cs="仿宋_GB2312" w:eastAsia="仿宋_GB2312"/>
                <w:sz w:val="28"/>
              </w:rPr>
              <w:t>≥3种振荡模式，速度幅度可调</w:t>
            </w:r>
          </w:p>
          <w:p>
            <w:pPr>
              <w:pStyle w:val="null3"/>
              <w:ind w:left="855"/>
            </w:pPr>
            <w:r>
              <w:rPr>
                <w:rFonts w:ascii="仿宋_GB2312" w:hAnsi="仿宋_GB2312" w:cs="仿宋_GB2312" w:eastAsia="仿宋_GB2312"/>
                <w:sz w:val="28"/>
              </w:rPr>
              <w:t>1.1.4</w:t>
            </w:r>
            <w:r>
              <w:rPr>
                <w:rFonts w:ascii="仿宋_GB2312" w:hAnsi="仿宋_GB2312" w:cs="仿宋_GB2312" w:eastAsia="仿宋_GB2312"/>
                <w:sz w:val="28"/>
              </w:rPr>
              <w:t>检测速度：</w:t>
            </w:r>
            <w:r>
              <w:rPr>
                <w:rFonts w:ascii="仿宋_GB2312" w:hAnsi="仿宋_GB2312" w:cs="仿宋_GB2312" w:eastAsia="仿宋_GB2312"/>
                <w:sz w:val="28"/>
              </w:rPr>
              <w:t>96孔板≤15s</w:t>
            </w:r>
          </w:p>
          <w:p>
            <w:pPr>
              <w:pStyle w:val="null3"/>
              <w:ind w:left="855"/>
            </w:pPr>
            <w:r>
              <w:rPr>
                <w:rFonts w:ascii="仿宋_GB2312" w:hAnsi="仿宋_GB2312" w:cs="仿宋_GB2312" w:eastAsia="仿宋_GB2312"/>
                <w:sz w:val="28"/>
              </w:rPr>
              <w:t>1.1.5</w:t>
            </w:r>
            <w:r>
              <w:rPr>
                <w:rFonts w:ascii="仿宋_GB2312" w:hAnsi="仿宋_GB2312" w:cs="仿宋_GB2312" w:eastAsia="仿宋_GB2312"/>
                <w:sz w:val="28"/>
              </w:rPr>
              <w:t>具有温控孵育系统室温至</w:t>
            </w:r>
            <w:r>
              <w:rPr>
                <w:rFonts w:ascii="仿宋_GB2312" w:hAnsi="仿宋_GB2312" w:cs="仿宋_GB2312" w:eastAsia="仿宋_GB2312"/>
                <w:sz w:val="28"/>
              </w:rPr>
              <w:t>45℃</w:t>
            </w:r>
          </w:p>
          <w:p>
            <w:pPr>
              <w:pStyle w:val="null3"/>
              <w:ind w:left="855"/>
            </w:pPr>
            <w:r>
              <w:rPr>
                <w:rFonts w:ascii="仿宋_GB2312" w:hAnsi="仿宋_GB2312" w:cs="仿宋_GB2312" w:eastAsia="仿宋_GB2312"/>
                <w:sz w:val="28"/>
              </w:rPr>
              <w:t>1.1.6</w:t>
            </w:r>
            <w:r>
              <w:rPr>
                <w:rFonts w:ascii="仿宋_GB2312" w:hAnsi="仿宋_GB2312" w:cs="仿宋_GB2312" w:eastAsia="仿宋_GB2312"/>
                <w:sz w:val="28"/>
              </w:rPr>
              <w:t>内置多种算法：需满足减去空白、标曲、定性、定量、质控、动力学分析等算法</w:t>
            </w:r>
          </w:p>
          <w:p>
            <w:pPr>
              <w:pStyle w:val="null3"/>
              <w:ind w:left="855"/>
            </w:pPr>
            <w:r>
              <w:rPr>
                <w:rFonts w:ascii="仿宋_GB2312" w:hAnsi="仿宋_GB2312" w:cs="仿宋_GB2312" w:eastAsia="仿宋_GB2312"/>
                <w:sz w:val="28"/>
              </w:rPr>
              <w:t>1.1.7</w:t>
            </w:r>
            <w:r>
              <w:rPr>
                <w:rFonts w:ascii="仿宋_GB2312" w:hAnsi="仿宋_GB2312" w:cs="仿宋_GB2312" w:eastAsia="仿宋_GB2312"/>
                <w:sz w:val="28"/>
              </w:rPr>
              <w:t>可视化中文界面，直观数据显示方式</w:t>
            </w:r>
          </w:p>
          <w:p>
            <w:pPr>
              <w:pStyle w:val="null3"/>
              <w:ind w:left="855"/>
            </w:pPr>
            <w:r>
              <w:rPr>
                <w:rFonts w:ascii="仿宋_GB2312" w:hAnsi="仿宋_GB2312" w:cs="仿宋_GB2312" w:eastAsia="仿宋_GB2312"/>
                <w:sz w:val="28"/>
              </w:rPr>
              <w:t>1.1.8</w:t>
            </w:r>
            <w:r>
              <w:rPr>
                <w:rFonts w:ascii="仿宋_GB2312" w:hAnsi="仿宋_GB2312" w:cs="仿宋_GB2312" w:eastAsia="仿宋_GB2312"/>
                <w:sz w:val="28"/>
              </w:rPr>
              <w:t>软件可控制仪器进板出板、孵育、震荡等操作</w:t>
            </w:r>
          </w:p>
          <w:p>
            <w:pPr>
              <w:pStyle w:val="null3"/>
              <w:ind w:left="855"/>
            </w:pPr>
            <w:r>
              <w:rPr>
                <w:rFonts w:ascii="仿宋_GB2312" w:hAnsi="仿宋_GB2312" w:cs="仿宋_GB2312" w:eastAsia="仿宋_GB2312"/>
                <w:sz w:val="28"/>
              </w:rPr>
              <w:t>1.1.9</w:t>
            </w:r>
            <w:r>
              <w:rPr>
                <w:rFonts w:ascii="仿宋_GB2312" w:hAnsi="仿宋_GB2312" w:cs="仿宋_GB2312" w:eastAsia="仿宋_GB2312"/>
                <w:sz w:val="28"/>
              </w:rPr>
              <w:t>滤光片：</w:t>
            </w:r>
            <w:r>
              <w:rPr>
                <w:rFonts w:ascii="仿宋_GB2312" w:hAnsi="仿宋_GB2312" w:cs="仿宋_GB2312" w:eastAsia="仿宋_GB2312"/>
                <w:sz w:val="28"/>
              </w:rPr>
              <w:t>≥4组（化学发光1组，荧光3组）</w:t>
            </w:r>
          </w:p>
          <w:p>
            <w:pPr>
              <w:pStyle w:val="null3"/>
              <w:ind w:left="855"/>
            </w:pPr>
            <w:r>
              <w:rPr>
                <w:rFonts w:ascii="仿宋_GB2312" w:hAnsi="仿宋_GB2312" w:cs="仿宋_GB2312" w:eastAsia="仿宋_GB2312"/>
                <w:sz w:val="28"/>
              </w:rPr>
              <w:t>1.1.10</w:t>
            </w:r>
            <w:r>
              <w:rPr>
                <w:rFonts w:ascii="仿宋_GB2312" w:hAnsi="仿宋_GB2312" w:cs="仿宋_GB2312" w:eastAsia="仿宋_GB2312"/>
                <w:sz w:val="28"/>
              </w:rPr>
              <w:t>吸收光</w:t>
            </w:r>
          </w:p>
          <w:p>
            <w:pPr>
              <w:pStyle w:val="null3"/>
              <w:ind w:left="855"/>
            </w:pPr>
            <w:r>
              <w:rPr>
                <w:rFonts w:ascii="仿宋_GB2312" w:hAnsi="仿宋_GB2312" w:cs="仿宋_GB2312" w:eastAsia="仿宋_GB2312"/>
                <w:sz w:val="28"/>
              </w:rPr>
              <w:t>1.1.10.1</w:t>
            </w:r>
            <w:r>
              <w:rPr>
                <w:rFonts w:ascii="仿宋_GB2312" w:hAnsi="仿宋_GB2312" w:cs="仿宋_GB2312" w:eastAsia="仿宋_GB2312"/>
                <w:sz w:val="28"/>
              </w:rPr>
              <w:t>波长范围：</w:t>
            </w:r>
            <w:r>
              <w:rPr>
                <w:rFonts w:ascii="仿宋_GB2312" w:hAnsi="仿宋_GB2312" w:cs="仿宋_GB2312" w:eastAsia="仿宋_GB2312"/>
                <w:sz w:val="28"/>
              </w:rPr>
              <w:t>200～1000 nm</w:t>
            </w:r>
          </w:p>
          <w:p>
            <w:pPr>
              <w:pStyle w:val="null3"/>
              <w:ind w:left="855"/>
            </w:pPr>
            <w:r>
              <w:rPr>
                <w:rFonts w:ascii="仿宋_GB2312" w:hAnsi="仿宋_GB2312" w:cs="仿宋_GB2312" w:eastAsia="仿宋_GB2312"/>
                <w:sz w:val="28"/>
              </w:rPr>
              <w:t>1.1.10.2</w:t>
            </w:r>
            <w:r>
              <w:rPr>
                <w:rFonts w:ascii="仿宋_GB2312" w:hAnsi="仿宋_GB2312" w:cs="仿宋_GB2312" w:eastAsia="仿宋_GB2312"/>
                <w:sz w:val="28"/>
              </w:rPr>
              <w:t>波长准确度：</w:t>
            </w:r>
            <w:r>
              <w:rPr>
                <w:rFonts w:ascii="仿宋_GB2312" w:hAnsi="仿宋_GB2312" w:cs="仿宋_GB2312" w:eastAsia="仿宋_GB2312"/>
                <w:sz w:val="28"/>
              </w:rPr>
              <w:t>±1.0 nm</w:t>
            </w:r>
          </w:p>
          <w:p>
            <w:pPr>
              <w:pStyle w:val="null3"/>
              <w:ind w:left="855"/>
            </w:pPr>
            <w:r>
              <w:rPr>
                <w:rFonts w:ascii="仿宋_GB2312" w:hAnsi="仿宋_GB2312" w:cs="仿宋_GB2312" w:eastAsia="仿宋_GB2312"/>
                <w:sz w:val="28"/>
              </w:rPr>
              <w:t>1.1.10.3</w:t>
            </w:r>
            <w:r>
              <w:rPr>
                <w:rFonts w:ascii="仿宋_GB2312" w:hAnsi="仿宋_GB2312" w:cs="仿宋_GB2312" w:eastAsia="仿宋_GB2312"/>
                <w:sz w:val="28"/>
              </w:rPr>
              <w:t>波长重复性：</w:t>
            </w:r>
            <w:r>
              <w:rPr>
                <w:rFonts w:ascii="仿宋_GB2312" w:hAnsi="仿宋_GB2312" w:cs="仿宋_GB2312" w:eastAsia="仿宋_GB2312"/>
                <w:sz w:val="28"/>
              </w:rPr>
              <w:t>≤0.2 nm</w:t>
            </w:r>
          </w:p>
          <w:p>
            <w:pPr>
              <w:pStyle w:val="null3"/>
              <w:ind w:left="855"/>
            </w:pPr>
            <w:r>
              <w:rPr>
                <w:rFonts w:ascii="仿宋_GB2312" w:hAnsi="仿宋_GB2312" w:cs="仿宋_GB2312" w:eastAsia="仿宋_GB2312"/>
                <w:sz w:val="28"/>
              </w:rPr>
              <w:t>1.1.10.4</w:t>
            </w:r>
            <w:r>
              <w:rPr>
                <w:rFonts w:ascii="仿宋_GB2312" w:hAnsi="仿宋_GB2312" w:cs="仿宋_GB2312" w:eastAsia="仿宋_GB2312"/>
                <w:sz w:val="28"/>
              </w:rPr>
              <w:t>吸收光线性范围：</w:t>
            </w:r>
            <w:r>
              <w:rPr>
                <w:rFonts w:ascii="仿宋_GB2312" w:hAnsi="仿宋_GB2312" w:cs="仿宋_GB2312" w:eastAsia="仿宋_GB2312"/>
                <w:sz w:val="28"/>
              </w:rPr>
              <w:t>0～4Abs</w:t>
            </w:r>
          </w:p>
          <w:p>
            <w:pPr>
              <w:pStyle w:val="null3"/>
              <w:ind w:left="855"/>
            </w:pPr>
            <w:r>
              <w:rPr>
                <w:rFonts w:ascii="仿宋_GB2312" w:hAnsi="仿宋_GB2312" w:cs="仿宋_GB2312" w:eastAsia="仿宋_GB2312"/>
                <w:sz w:val="28"/>
              </w:rPr>
              <w:t>1.1.11</w:t>
            </w:r>
            <w:r>
              <w:rPr>
                <w:rFonts w:ascii="仿宋_GB2312" w:hAnsi="仿宋_GB2312" w:cs="仿宋_GB2312" w:eastAsia="仿宋_GB2312"/>
                <w:sz w:val="28"/>
              </w:rPr>
              <w:t>荧光</w:t>
            </w:r>
          </w:p>
          <w:p>
            <w:pPr>
              <w:pStyle w:val="null3"/>
              <w:ind w:left="855"/>
            </w:pPr>
            <w:r>
              <w:rPr>
                <w:rFonts w:ascii="仿宋_GB2312" w:hAnsi="仿宋_GB2312" w:cs="仿宋_GB2312" w:eastAsia="仿宋_GB2312"/>
                <w:sz w:val="28"/>
              </w:rPr>
              <w:t>1.1.11.1</w:t>
            </w:r>
            <w:r>
              <w:rPr>
                <w:rFonts w:ascii="仿宋_GB2312" w:hAnsi="仿宋_GB2312" w:cs="仿宋_GB2312" w:eastAsia="仿宋_GB2312"/>
                <w:sz w:val="28"/>
              </w:rPr>
              <w:t>荧光光源：氙灯</w:t>
            </w:r>
          </w:p>
          <w:p>
            <w:pPr>
              <w:pStyle w:val="null3"/>
              <w:ind w:left="855"/>
            </w:pPr>
            <w:r>
              <w:rPr>
                <w:rFonts w:ascii="仿宋_GB2312" w:hAnsi="仿宋_GB2312" w:cs="仿宋_GB2312" w:eastAsia="仿宋_GB2312"/>
                <w:sz w:val="28"/>
              </w:rPr>
              <w:t>1.1.11.2</w:t>
            </w:r>
            <w:r>
              <w:rPr>
                <w:rFonts w:ascii="仿宋_GB2312" w:hAnsi="仿宋_GB2312" w:cs="仿宋_GB2312" w:eastAsia="仿宋_GB2312"/>
                <w:sz w:val="28"/>
              </w:rPr>
              <w:t>荧光波长范围：激发波长</w:t>
            </w:r>
            <w:r>
              <w:rPr>
                <w:rFonts w:ascii="仿宋_GB2312" w:hAnsi="仿宋_GB2312" w:cs="仿宋_GB2312" w:eastAsia="仿宋_GB2312"/>
                <w:sz w:val="28"/>
              </w:rPr>
              <w:t>250～850nm；发射波长280～850nm</w:t>
            </w:r>
          </w:p>
          <w:p>
            <w:pPr>
              <w:pStyle w:val="null3"/>
              <w:ind w:left="855"/>
            </w:pPr>
            <w:r>
              <w:rPr>
                <w:rFonts w:ascii="仿宋_GB2312" w:hAnsi="仿宋_GB2312" w:cs="仿宋_GB2312" w:eastAsia="仿宋_GB2312"/>
                <w:sz w:val="28"/>
              </w:rPr>
              <w:t>1.1.11.3</w:t>
            </w:r>
            <w:r>
              <w:rPr>
                <w:rFonts w:ascii="仿宋_GB2312" w:hAnsi="仿宋_GB2312" w:cs="仿宋_GB2312" w:eastAsia="仿宋_GB2312"/>
                <w:sz w:val="28"/>
              </w:rPr>
              <w:t>荧光检出限：</w:t>
            </w:r>
            <w:r>
              <w:rPr>
                <w:rFonts w:ascii="仿宋_GB2312" w:hAnsi="仿宋_GB2312" w:cs="仿宋_GB2312" w:eastAsia="仿宋_GB2312"/>
                <w:sz w:val="28"/>
              </w:rPr>
              <w:t>≤1pM</w:t>
            </w:r>
          </w:p>
          <w:p>
            <w:pPr>
              <w:pStyle w:val="null3"/>
              <w:ind w:left="855"/>
            </w:pPr>
            <w:r>
              <w:rPr>
                <w:rFonts w:ascii="仿宋_GB2312" w:hAnsi="仿宋_GB2312" w:cs="仿宋_GB2312" w:eastAsia="仿宋_GB2312"/>
                <w:sz w:val="28"/>
              </w:rPr>
              <w:t>1.1.12</w:t>
            </w:r>
            <w:r>
              <w:rPr>
                <w:rFonts w:ascii="仿宋_GB2312" w:hAnsi="仿宋_GB2312" w:cs="仿宋_GB2312" w:eastAsia="仿宋_GB2312"/>
                <w:sz w:val="28"/>
              </w:rPr>
              <w:t>化学发光</w:t>
            </w:r>
          </w:p>
          <w:p>
            <w:pPr>
              <w:pStyle w:val="null3"/>
              <w:ind w:left="855"/>
            </w:pPr>
            <w:r>
              <w:rPr>
                <w:rFonts w:ascii="仿宋_GB2312" w:hAnsi="仿宋_GB2312" w:cs="仿宋_GB2312" w:eastAsia="仿宋_GB2312"/>
                <w:sz w:val="28"/>
              </w:rPr>
              <w:t>1.1.12.1</w:t>
            </w:r>
            <w:r>
              <w:rPr>
                <w:rFonts w:ascii="仿宋_GB2312" w:hAnsi="仿宋_GB2312" w:cs="仿宋_GB2312" w:eastAsia="仿宋_GB2312"/>
                <w:sz w:val="28"/>
              </w:rPr>
              <w:t>波长范围：</w:t>
            </w:r>
            <w:r>
              <w:rPr>
                <w:rFonts w:ascii="仿宋_GB2312" w:hAnsi="仿宋_GB2312" w:cs="仿宋_GB2312" w:eastAsia="仿宋_GB2312"/>
                <w:sz w:val="28"/>
              </w:rPr>
              <w:t>250nm-700nm</w:t>
            </w:r>
          </w:p>
          <w:p>
            <w:pPr>
              <w:pStyle w:val="null3"/>
              <w:ind w:left="855"/>
            </w:pPr>
            <w:r>
              <w:rPr>
                <w:rFonts w:ascii="仿宋_GB2312" w:hAnsi="仿宋_GB2312" w:cs="仿宋_GB2312" w:eastAsia="仿宋_GB2312"/>
                <w:sz w:val="28"/>
              </w:rPr>
              <w:t>1.1.12.2</w:t>
            </w:r>
            <w:r>
              <w:rPr>
                <w:rFonts w:ascii="仿宋_GB2312" w:hAnsi="仿宋_GB2312" w:cs="仿宋_GB2312" w:eastAsia="仿宋_GB2312"/>
                <w:sz w:val="28"/>
              </w:rPr>
              <w:t>灵敏度：</w:t>
            </w:r>
            <w:r>
              <w:rPr>
                <w:rFonts w:ascii="仿宋_GB2312" w:hAnsi="仿宋_GB2312" w:cs="仿宋_GB2312" w:eastAsia="仿宋_GB2312"/>
                <w:sz w:val="28"/>
              </w:rPr>
              <w:t>≤20 amol ATP/孔</w:t>
            </w:r>
          </w:p>
          <w:p>
            <w:pPr>
              <w:pStyle w:val="null3"/>
              <w:ind w:left="855"/>
            </w:pPr>
            <w:r>
              <w:rPr>
                <w:rFonts w:ascii="仿宋_GB2312" w:hAnsi="仿宋_GB2312" w:cs="仿宋_GB2312" w:eastAsia="仿宋_GB2312"/>
                <w:sz w:val="28"/>
              </w:rPr>
              <w:t>1.1.12.3</w:t>
            </w:r>
            <w:r>
              <w:rPr>
                <w:rFonts w:ascii="仿宋_GB2312" w:hAnsi="仿宋_GB2312" w:cs="仿宋_GB2312" w:eastAsia="仿宋_GB2312"/>
                <w:sz w:val="28"/>
              </w:rPr>
              <w:t>发光孔间串扰：</w:t>
            </w:r>
            <w:r>
              <w:rPr>
                <w:rFonts w:ascii="仿宋_GB2312" w:hAnsi="仿宋_GB2312" w:cs="仿宋_GB2312" w:eastAsia="仿宋_GB2312"/>
                <w:sz w:val="28"/>
              </w:rPr>
              <w:t>≤ 0.005%</w:t>
            </w:r>
          </w:p>
          <w:p>
            <w:pPr>
              <w:pStyle w:val="null3"/>
              <w:ind w:left="855"/>
            </w:pPr>
            <w:r>
              <w:rPr>
                <w:rFonts w:ascii="仿宋_GB2312" w:hAnsi="仿宋_GB2312" w:cs="仿宋_GB2312" w:eastAsia="仿宋_GB2312"/>
                <w:sz w:val="28"/>
              </w:rPr>
              <w:t>1.1.13</w:t>
            </w:r>
            <w:r>
              <w:rPr>
                <w:rFonts w:ascii="仿宋_GB2312" w:hAnsi="仿宋_GB2312" w:cs="仿宋_GB2312" w:eastAsia="仿宋_GB2312"/>
                <w:sz w:val="28"/>
              </w:rPr>
              <w:t>质保期内每年</w:t>
            </w:r>
            <w:r>
              <w:rPr>
                <w:rFonts w:ascii="仿宋_GB2312" w:hAnsi="仿宋_GB2312" w:cs="仿宋_GB2312" w:eastAsia="仿宋_GB2312"/>
                <w:sz w:val="28"/>
              </w:rPr>
              <w:t>须</w:t>
            </w:r>
            <w:r>
              <w:rPr>
                <w:rFonts w:ascii="仿宋_GB2312" w:hAnsi="仿宋_GB2312" w:cs="仿宋_GB2312" w:eastAsia="仿宋_GB2312"/>
                <w:sz w:val="28"/>
              </w:rPr>
              <w:t>提供校准服务一次</w:t>
            </w:r>
            <w:r>
              <w:rPr>
                <w:rFonts w:ascii="仿宋_GB2312" w:hAnsi="仿宋_GB2312" w:cs="仿宋_GB2312" w:eastAsia="仿宋_GB2312"/>
                <w:sz w:val="28"/>
              </w:rPr>
              <w:t>，提供校准报告。</w:t>
            </w:r>
          </w:p>
          <w:p>
            <w:pPr>
              <w:pStyle w:val="null3"/>
              <w:ind w:left="855"/>
            </w:pPr>
            <w:r>
              <w:rPr>
                <w:rFonts w:ascii="仿宋_GB2312" w:hAnsi="仿宋_GB2312" w:cs="仿宋_GB2312" w:eastAsia="仿宋_GB2312"/>
                <w:sz w:val="28"/>
              </w:rPr>
              <w:t>1.1.14</w:t>
            </w:r>
            <w:r>
              <w:rPr>
                <w:rFonts w:ascii="仿宋_GB2312" w:hAnsi="仿宋_GB2312" w:cs="仿宋_GB2312" w:eastAsia="仿宋_GB2312"/>
                <w:sz w:val="28"/>
              </w:rPr>
              <w:t>配套软件安装。</w:t>
            </w:r>
          </w:p>
          <w:p>
            <w:pPr>
              <w:pStyle w:val="null3"/>
              <w:ind w:left="855"/>
            </w:pPr>
            <w:r>
              <w:rPr>
                <w:rFonts w:ascii="仿宋_GB2312" w:hAnsi="仿宋_GB2312" w:cs="仿宋_GB2312" w:eastAsia="仿宋_GB2312"/>
                <w:sz w:val="28"/>
              </w:rPr>
              <w:t>1.1.15</w:t>
            </w:r>
            <w:r>
              <w:rPr>
                <w:rFonts w:ascii="仿宋_GB2312" w:hAnsi="仿宋_GB2312" w:cs="仿宋_GB2312" w:eastAsia="仿宋_GB2312"/>
                <w:sz w:val="28"/>
              </w:rPr>
              <w:t>终</w:t>
            </w:r>
            <w:r>
              <w:rPr>
                <w:rFonts w:ascii="仿宋_GB2312" w:hAnsi="仿宋_GB2312" w:cs="仿宋_GB2312" w:eastAsia="仿宋_GB2312"/>
                <w:sz w:val="28"/>
              </w:rPr>
              <w:t>身负责</w:t>
            </w:r>
            <w:r>
              <w:rPr>
                <w:rFonts w:ascii="仿宋_GB2312" w:hAnsi="仿宋_GB2312" w:cs="仿宋_GB2312" w:eastAsia="仿宋_GB2312"/>
                <w:sz w:val="28"/>
              </w:rPr>
              <w:t>升级服务</w:t>
            </w:r>
            <w:r>
              <w:rPr>
                <w:rFonts w:ascii="仿宋_GB2312" w:hAnsi="仿宋_GB2312" w:cs="仿宋_GB2312" w:eastAsia="仿宋_GB2312"/>
                <w:sz w:val="28"/>
              </w:rPr>
              <w:t>。</w:t>
            </w:r>
          </w:p>
          <w:p>
            <w:pPr>
              <w:pStyle w:val="null3"/>
              <w:ind w:left="975"/>
            </w:pPr>
            <w:r>
              <w:rPr>
                <w:rFonts w:ascii="仿宋_GB2312" w:hAnsi="仿宋_GB2312" w:cs="仿宋_GB2312" w:eastAsia="仿宋_GB2312"/>
                <w:sz w:val="28"/>
              </w:rPr>
              <w:t>1.2</w:t>
            </w:r>
            <w:r>
              <w:rPr>
                <w:rFonts w:ascii="仿宋_GB2312" w:hAnsi="仿宋_GB2312" w:cs="仿宋_GB2312" w:eastAsia="仿宋_GB2312"/>
                <w:sz w:val="28"/>
              </w:rPr>
              <w:t>配套设备</w:t>
            </w:r>
          </w:p>
          <w:p>
            <w:pPr>
              <w:pStyle w:val="null3"/>
              <w:ind w:left="855"/>
            </w:pPr>
            <w:r>
              <w:rPr>
                <w:rFonts w:ascii="仿宋_GB2312" w:hAnsi="仿宋_GB2312" w:cs="仿宋_GB2312" w:eastAsia="仿宋_GB2312"/>
                <w:sz w:val="28"/>
              </w:rPr>
              <w:t>1.2.1</w:t>
            </w:r>
            <w:r>
              <w:rPr>
                <w:rFonts w:ascii="仿宋_GB2312" w:hAnsi="仿宋_GB2312" w:cs="仿宋_GB2312" w:eastAsia="仿宋_GB2312"/>
                <w:sz w:val="28"/>
              </w:rPr>
              <w:t>恒温培养箱</w:t>
            </w:r>
          </w:p>
          <w:p>
            <w:pPr>
              <w:pStyle w:val="null3"/>
              <w:ind w:left="855"/>
            </w:pPr>
            <w:r>
              <w:rPr>
                <w:rFonts w:ascii="仿宋_GB2312" w:hAnsi="仿宋_GB2312" w:cs="仿宋_GB2312" w:eastAsia="仿宋_GB2312"/>
                <w:sz w:val="28"/>
              </w:rPr>
              <w:t>1.2.1.1</w:t>
            </w:r>
            <w:r>
              <w:rPr>
                <w:rFonts w:ascii="仿宋_GB2312" w:hAnsi="仿宋_GB2312" w:cs="仿宋_GB2312" w:eastAsia="仿宋_GB2312"/>
                <w:sz w:val="28"/>
              </w:rPr>
              <w:t>温控范围：室温～</w:t>
            </w:r>
            <w:r>
              <w:rPr>
                <w:rFonts w:ascii="仿宋_GB2312" w:hAnsi="仿宋_GB2312" w:cs="仿宋_GB2312" w:eastAsia="仿宋_GB2312"/>
                <w:sz w:val="28"/>
              </w:rPr>
              <w:t>65℃</w:t>
            </w:r>
          </w:p>
          <w:p>
            <w:pPr>
              <w:pStyle w:val="null3"/>
              <w:ind w:left="855"/>
            </w:pPr>
            <w:r>
              <w:rPr>
                <w:rFonts w:ascii="仿宋_GB2312" w:hAnsi="仿宋_GB2312" w:cs="仿宋_GB2312" w:eastAsia="仿宋_GB2312"/>
                <w:sz w:val="28"/>
              </w:rPr>
              <w:t>1.2.1.2</w:t>
            </w:r>
            <w:r>
              <w:rPr>
                <w:rFonts w:ascii="仿宋_GB2312" w:hAnsi="仿宋_GB2312" w:cs="仿宋_GB2312" w:eastAsia="仿宋_GB2312"/>
                <w:sz w:val="28"/>
              </w:rPr>
              <w:t>温度分辨率</w:t>
            </w:r>
            <w:r>
              <w:rPr>
                <w:rFonts w:ascii="仿宋_GB2312" w:hAnsi="仿宋_GB2312" w:cs="仿宋_GB2312" w:eastAsia="仿宋_GB2312"/>
                <w:sz w:val="28"/>
              </w:rPr>
              <w:t>/波动度：0.1℃/±0.5℃</w:t>
            </w:r>
          </w:p>
          <w:p>
            <w:pPr>
              <w:pStyle w:val="null3"/>
              <w:ind w:left="855"/>
            </w:pPr>
            <w:r>
              <w:rPr>
                <w:rFonts w:ascii="仿宋_GB2312" w:hAnsi="仿宋_GB2312" w:cs="仿宋_GB2312" w:eastAsia="仿宋_GB2312"/>
                <w:sz w:val="28"/>
              </w:rPr>
              <w:t>1.2.1.3</w:t>
            </w:r>
            <w:r>
              <w:rPr>
                <w:rFonts w:ascii="仿宋_GB2312" w:hAnsi="仿宋_GB2312" w:cs="仿宋_GB2312" w:eastAsia="仿宋_GB2312"/>
                <w:sz w:val="28"/>
              </w:rPr>
              <w:t>温度均匀度：</w:t>
            </w:r>
            <w:r>
              <w:rPr>
                <w:rFonts w:ascii="仿宋_GB2312" w:hAnsi="仿宋_GB2312" w:cs="仿宋_GB2312" w:eastAsia="仿宋_GB2312"/>
                <w:sz w:val="28"/>
              </w:rPr>
              <w:t>±1.5℃(37℃时)</w:t>
            </w:r>
          </w:p>
          <w:p>
            <w:pPr>
              <w:pStyle w:val="null3"/>
              <w:ind w:left="855"/>
            </w:pPr>
            <w:r>
              <w:rPr>
                <w:rFonts w:ascii="仿宋_GB2312" w:hAnsi="仿宋_GB2312" w:cs="仿宋_GB2312" w:eastAsia="仿宋_GB2312"/>
                <w:sz w:val="28"/>
              </w:rPr>
              <w:t>1.2.1.4</w:t>
            </w:r>
            <w:r>
              <w:rPr>
                <w:rFonts w:ascii="仿宋_GB2312" w:hAnsi="仿宋_GB2312" w:cs="仿宋_GB2312" w:eastAsia="仿宋_GB2312"/>
                <w:sz w:val="28"/>
              </w:rPr>
              <w:t>循环风扇速度自动控制</w:t>
            </w:r>
          </w:p>
          <w:p>
            <w:pPr>
              <w:pStyle w:val="null3"/>
              <w:ind w:left="855"/>
            </w:pPr>
            <w:r>
              <w:rPr>
                <w:rFonts w:ascii="仿宋_GB2312" w:hAnsi="仿宋_GB2312" w:cs="仿宋_GB2312" w:eastAsia="仿宋_GB2312"/>
                <w:sz w:val="28"/>
              </w:rPr>
              <w:t>1.2.1.5</w:t>
            </w:r>
            <w:r>
              <w:rPr>
                <w:rFonts w:ascii="仿宋_GB2312" w:hAnsi="仿宋_GB2312" w:cs="仿宋_GB2312" w:eastAsia="仿宋_GB2312"/>
                <w:sz w:val="28"/>
              </w:rPr>
              <w:t>镜面不锈钢内胆，电热膜加热</w:t>
            </w:r>
          </w:p>
          <w:p>
            <w:pPr>
              <w:pStyle w:val="null3"/>
              <w:ind w:left="855"/>
            </w:pPr>
            <w:r>
              <w:rPr>
                <w:rFonts w:ascii="仿宋_GB2312" w:hAnsi="仿宋_GB2312" w:cs="仿宋_GB2312" w:eastAsia="仿宋_GB2312"/>
                <w:sz w:val="28"/>
              </w:rPr>
              <w:t>1.2.2</w:t>
            </w:r>
            <w:r>
              <w:rPr>
                <w:rFonts w:ascii="仿宋_GB2312" w:hAnsi="仿宋_GB2312" w:cs="仿宋_GB2312" w:eastAsia="仿宋_GB2312"/>
                <w:sz w:val="28"/>
              </w:rPr>
              <w:t>配套恒温干燥箱</w:t>
            </w:r>
          </w:p>
          <w:p>
            <w:pPr>
              <w:pStyle w:val="null3"/>
              <w:ind w:left="855"/>
            </w:pPr>
            <w:r>
              <w:rPr>
                <w:rFonts w:ascii="仿宋_GB2312" w:hAnsi="仿宋_GB2312" w:cs="仿宋_GB2312" w:eastAsia="仿宋_GB2312"/>
                <w:sz w:val="28"/>
              </w:rPr>
              <w:t>1.2.2.1</w:t>
            </w:r>
            <w:r>
              <w:rPr>
                <w:rFonts w:ascii="仿宋_GB2312" w:hAnsi="仿宋_GB2312" w:cs="仿宋_GB2312" w:eastAsia="仿宋_GB2312"/>
                <w:sz w:val="28"/>
              </w:rPr>
              <w:t>控温范围：室温～</w:t>
            </w:r>
            <w:r>
              <w:rPr>
                <w:rFonts w:ascii="仿宋_GB2312" w:hAnsi="仿宋_GB2312" w:cs="仿宋_GB2312" w:eastAsia="仿宋_GB2312"/>
                <w:sz w:val="28"/>
              </w:rPr>
              <w:t>200℃</w:t>
            </w:r>
          </w:p>
          <w:p>
            <w:pPr>
              <w:pStyle w:val="null3"/>
              <w:ind w:left="855"/>
            </w:pPr>
            <w:r>
              <w:rPr>
                <w:rFonts w:ascii="仿宋_GB2312" w:hAnsi="仿宋_GB2312" w:cs="仿宋_GB2312" w:eastAsia="仿宋_GB2312"/>
                <w:sz w:val="28"/>
              </w:rPr>
              <w:t>1.2.2.2</w:t>
            </w:r>
            <w:r>
              <w:rPr>
                <w:rFonts w:ascii="仿宋_GB2312" w:hAnsi="仿宋_GB2312" w:cs="仿宋_GB2312" w:eastAsia="仿宋_GB2312"/>
                <w:sz w:val="28"/>
              </w:rPr>
              <w:t>恒温波动度：</w:t>
            </w:r>
            <w:r>
              <w:rPr>
                <w:rFonts w:ascii="仿宋_GB2312" w:hAnsi="仿宋_GB2312" w:cs="仿宋_GB2312" w:eastAsia="仿宋_GB2312"/>
                <w:sz w:val="28"/>
              </w:rPr>
              <w:t>±1.0℃</w:t>
            </w:r>
          </w:p>
          <w:p>
            <w:pPr>
              <w:pStyle w:val="null3"/>
              <w:ind w:left="855"/>
            </w:pPr>
            <w:r>
              <w:rPr>
                <w:rFonts w:ascii="仿宋_GB2312" w:hAnsi="仿宋_GB2312" w:cs="仿宋_GB2312" w:eastAsia="仿宋_GB2312"/>
                <w:sz w:val="28"/>
              </w:rPr>
              <w:t>1.2.2.3</w:t>
            </w:r>
            <w:r>
              <w:rPr>
                <w:rFonts w:ascii="仿宋_GB2312" w:hAnsi="仿宋_GB2312" w:cs="仿宋_GB2312" w:eastAsia="仿宋_GB2312"/>
                <w:sz w:val="28"/>
              </w:rPr>
              <w:t>具有超温偏差保护、数字显示的微电脑</w:t>
            </w:r>
            <w:r>
              <w:rPr>
                <w:rFonts w:ascii="仿宋_GB2312" w:hAnsi="仿宋_GB2312" w:cs="仿宋_GB2312" w:eastAsia="仿宋_GB2312"/>
                <w:sz w:val="28"/>
              </w:rPr>
              <w:t>P.I.D温度控制器，带有定时功能。</w:t>
            </w:r>
          </w:p>
          <w:p>
            <w:pPr>
              <w:pStyle w:val="null3"/>
              <w:ind w:firstLine="562"/>
              <w:jc w:val="both"/>
            </w:pPr>
            <w:r>
              <w:rPr>
                <w:rFonts w:ascii="仿宋_GB2312" w:hAnsi="仿宋_GB2312" w:cs="仿宋_GB2312" w:eastAsia="仿宋_GB2312"/>
                <w:sz w:val="28"/>
                <w:b/>
              </w:rPr>
              <w:t>2</w:t>
            </w:r>
            <w:r>
              <w:rPr>
                <w:rFonts w:ascii="仿宋_GB2312" w:hAnsi="仿宋_GB2312" w:cs="仿宋_GB2312" w:eastAsia="仿宋_GB2312"/>
                <w:sz w:val="28"/>
                <w:b/>
              </w:rPr>
              <w:t>、显微镜（</w:t>
            </w:r>
            <w:r>
              <w:rPr>
                <w:rFonts w:ascii="仿宋_GB2312" w:hAnsi="仿宋_GB2312" w:cs="仿宋_GB2312" w:eastAsia="仿宋_GB2312"/>
                <w:sz w:val="28"/>
                <w:b/>
              </w:rPr>
              <w:t>2台）</w:t>
            </w:r>
          </w:p>
          <w:p>
            <w:pPr>
              <w:pStyle w:val="null3"/>
              <w:ind w:left="975"/>
            </w:pPr>
            <w:r>
              <w:rPr>
                <w:rFonts w:ascii="仿宋_GB2312" w:hAnsi="仿宋_GB2312" w:cs="仿宋_GB2312" w:eastAsia="仿宋_GB2312"/>
                <w:sz w:val="28"/>
              </w:rPr>
              <w:t>2.1</w:t>
            </w:r>
            <w:r>
              <w:rPr>
                <w:rFonts w:ascii="仿宋_GB2312" w:hAnsi="仿宋_GB2312" w:cs="仿宋_GB2312" w:eastAsia="仿宋_GB2312"/>
                <w:sz w:val="28"/>
              </w:rPr>
              <w:t>观察筒（头）</w:t>
            </w:r>
          </w:p>
          <w:p>
            <w:pPr>
              <w:pStyle w:val="null3"/>
              <w:ind w:left="975"/>
            </w:pPr>
            <w:r>
              <w:rPr>
                <w:rFonts w:ascii="仿宋_GB2312" w:hAnsi="仿宋_GB2312" w:cs="仿宋_GB2312" w:eastAsia="仿宋_GB2312"/>
                <w:sz w:val="28"/>
              </w:rPr>
              <w:t>2.1.1</w:t>
            </w:r>
            <w:r>
              <w:rPr>
                <w:rFonts w:ascii="仿宋_GB2312" w:hAnsi="仿宋_GB2312" w:cs="仿宋_GB2312" w:eastAsia="仿宋_GB2312"/>
                <w:sz w:val="28"/>
              </w:rPr>
              <w:t>双目观察筒；</w:t>
            </w:r>
          </w:p>
          <w:p>
            <w:pPr>
              <w:pStyle w:val="null3"/>
              <w:ind w:left="975"/>
            </w:pPr>
            <w:r>
              <w:rPr>
                <w:rFonts w:ascii="仿宋_GB2312" w:hAnsi="仿宋_GB2312" w:cs="仿宋_GB2312" w:eastAsia="仿宋_GB2312"/>
                <w:sz w:val="28"/>
              </w:rPr>
              <w:t>2.1.2</w:t>
            </w:r>
            <w:r>
              <w:rPr>
                <w:rFonts w:ascii="仿宋_GB2312" w:hAnsi="仿宋_GB2312" w:cs="仿宋_GB2312" w:eastAsia="仿宋_GB2312"/>
                <w:sz w:val="28"/>
              </w:rPr>
              <w:t>瞳距：可调整，调整范围</w:t>
            </w:r>
            <w:r>
              <w:rPr>
                <w:rFonts w:ascii="仿宋_GB2312" w:hAnsi="仿宋_GB2312" w:cs="仿宋_GB2312" w:eastAsia="仿宋_GB2312"/>
                <w:sz w:val="28"/>
              </w:rPr>
              <w:t>50-75mm；</w:t>
            </w:r>
          </w:p>
          <w:p>
            <w:pPr>
              <w:pStyle w:val="null3"/>
              <w:ind w:left="975"/>
            </w:pPr>
            <w:r>
              <w:rPr>
                <w:rFonts w:ascii="仿宋_GB2312" w:hAnsi="仿宋_GB2312" w:cs="仿宋_GB2312" w:eastAsia="仿宋_GB2312"/>
                <w:sz w:val="28"/>
              </w:rPr>
              <w:t>2.1.3</w:t>
            </w:r>
            <w:r>
              <w:rPr>
                <w:rFonts w:ascii="仿宋_GB2312" w:hAnsi="仿宋_GB2312" w:cs="仿宋_GB2312" w:eastAsia="仿宋_GB2312"/>
                <w:sz w:val="28"/>
              </w:rPr>
              <w:t>倾斜角度：</w:t>
            </w:r>
            <w:r>
              <w:rPr>
                <w:rFonts w:ascii="仿宋_GB2312" w:hAnsi="仿宋_GB2312" w:cs="仿宋_GB2312" w:eastAsia="仿宋_GB2312"/>
                <w:sz w:val="28"/>
              </w:rPr>
              <w:t>30度；</w:t>
            </w:r>
          </w:p>
          <w:p>
            <w:pPr>
              <w:pStyle w:val="null3"/>
              <w:ind w:left="975"/>
            </w:pPr>
            <w:r>
              <w:rPr>
                <w:rFonts w:ascii="仿宋_GB2312" w:hAnsi="仿宋_GB2312" w:cs="仿宋_GB2312" w:eastAsia="仿宋_GB2312"/>
                <w:sz w:val="28"/>
              </w:rPr>
              <w:t>2.1.4</w:t>
            </w:r>
            <w:r>
              <w:rPr>
                <w:rFonts w:ascii="仿宋_GB2312" w:hAnsi="仿宋_GB2312" w:cs="仿宋_GB2312" w:eastAsia="仿宋_GB2312"/>
                <w:sz w:val="28"/>
              </w:rPr>
              <w:t>屈光度可调节；</w:t>
            </w:r>
          </w:p>
          <w:p>
            <w:pPr>
              <w:pStyle w:val="null3"/>
              <w:ind w:left="975"/>
            </w:pPr>
            <w:r>
              <w:rPr>
                <w:rFonts w:ascii="仿宋_GB2312" w:hAnsi="仿宋_GB2312" w:cs="仿宋_GB2312" w:eastAsia="仿宋_GB2312"/>
                <w:sz w:val="28"/>
              </w:rPr>
              <w:t>2.1.5</w:t>
            </w:r>
            <w:r>
              <w:rPr>
                <w:rFonts w:ascii="仿宋_GB2312" w:hAnsi="仿宋_GB2312" w:cs="仿宋_GB2312" w:eastAsia="仿宋_GB2312"/>
                <w:sz w:val="28"/>
              </w:rPr>
              <w:t>目镜可旋转，旋转角度</w:t>
            </w:r>
            <w:r>
              <w:rPr>
                <w:rFonts w:ascii="仿宋_GB2312" w:hAnsi="仿宋_GB2312" w:cs="仿宋_GB2312" w:eastAsia="仿宋_GB2312"/>
                <w:sz w:val="28"/>
              </w:rPr>
              <w:t>360度；</w:t>
            </w:r>
          </w:p>
          <w:p>
            <w:pPr>
              <w:pStyle w:val="null3"/>
              <w:ind w:left="975"/>
            </w:pPr>
            <w:r>
              <w:rPr>
                <w:rFonts w:ascii="仿宋_GB2312" w:hAnsi="仿宋_GB2312" w:cs="仿宋_GB2312" w:eastAsia="仿宋_GB2312"/>
                <w:sz w:val="28"/>
              </w:rPr>
              <w:t>2.2</w:t>
            </w:r>
            <w:r>
              <w:rPr>
                <w:rFonts w:ascii="仿宋_GB2312" w:hAnsi="仿宋_GB2312" w:cs="仿宋_GB2312" w:eastAsia="仿宋_GB2312"/>
                <w:sz w:val="28"/>
              </w:rPr>
              <w:t xml:space="preserve"> </w:t>
            </w:r>
            <w:r>
              <w:rPr>
                <w:rFonts w:ascii="仿宋_GB2312" w:hAnsi="仿宋_GB2312" w:cs="仿宋_GB2312" w:eastAsia="仿宋_GB2312"/>
                <w:sz w:val="28"/>
              </w:rPr>
              <w:t>目镜：</w:t>
            </w:r>
            <w:r>
              <w:rPr>
                <w:rFonts w:ascii="仿宋_GB2312" w:hAnsi="仿宋_GB2312" w:cs="仿宋_GB2312" w:eastAsia="仿宋_GB2312"/>
                <w:sz w:val="28"/>
              </w:rPr>
              <w:t>10X，可视场≥20mm；</w:t>
            </w:r>
          </w:p>
          <w:p>
            <w:pPr>
              <w:pStyle w:val="null3"/>
              <w:ind w:left="975"/>
            </w:pPr>
            <w:r>
              <w:rPr>
                <w:rFonts w:ascii="仿宋_GB2312" w:hAnsi="仿宋_GB2312" w:cs="仿宋_GB2312" w:eastAsia="仿宋_GB2312"/>
                <w:sz w:val="28"/>
              </w:rPr>
              <w:t>2.3</w:t>
            </w:r>
            <w:r>
              <w:rPr>
                <w:rFonts w:ascii="仿宋_GB2312" w:hAnsi="仿宋_GB2312" w:cs="仿宋_GB2312" w:eastAsia="仿宋_GB2312"/>
                <w:sz w:val="28"/>
              </w:rPr>
              <w:t xml:space="preserve"> </w:t>
            </w:r>
            <w:r>
              <w:rPr>
                <w:rFonts w:ascii="仿宋_GB2312" w:hAnsi="仿宋_GB2312" w:cs="仿宋_GB2312" w:eastAsia="仿宋_GB2312"/>
                <w:sz w:val="28"/>
              </w:rPr>
              <w:t>物镜：须配备包括</w:t>
            </w:r>
            <w:r>
              <w:rPr>
                <w:rFonts w:ascii="仿宋_GB2312" w:hAnsi="仿宋_GB2312" w:cs="仿宋_GB2312" w:eastAsia="仿宋_GB2312"/>
                <w:sz w:val="28"/>
              </w:rPr>
              <w:t>4X、10X、40X、100X防霉物镜等；</w:t>
            </w:r>
          </w:p>
          <w:p>
            <w:pPr>
              <w:pStyle w:val="null3"/>
              <w:ind w:left="975"/>
            </w:pPr>
            <w:r>
              <w:rPr>
                <w:rFonts w:ascii="仿宋_GB2312" w:hAnsi="仿宋_GB2312" w:cs="仿宋_GB2312" w:eastAsia="仿宋_GB2312"/>
                <w:sz w:val="28"/>
              </w:rPr>
              <w:t>2.4</w:t>
            </w:r>
            <w:r>
              <w:rPr>
                <w:rFonts w:ascii="仿宋_GB2312" w:hAnsi="仿宋_GB2312" w:cs="仿宋_GB2312" w:eastAsia="仿宋_GB2312"/>
                <w:sz w:val="28"/>
              </w:rPr>
              <w:t xml:space="preserve"> </w:t>
            </w:r>
            <w:r>
              <w:rPr>
                <w:rFonts w:ascii="仿宋_GB2312" w:hAnsi="仿宋_GB2312" w:cs="仿宋_GB2312" w:eastAsia="仿宋_GB2312"/>
                <w:sz w:val="28"/>
              </w:rPr>
              <w:t>物镜转盘：内旋式，</w:t>
            </w:r>
            <w:r>
              <w:rPr>
                <w:rFonts w:ascii="仿宋_GB2312" w:hAnsi="仿宋_GB2312" w:cs="仿宋_GB2312" w:eastAsia="仿宋_GB2312"/>
                <w:sz w:val="28"/>
              </w:rPr>
              <w:t>≥4孔；</w:t>
            </w:r>
          </w:p>
          <w:p>
            <w:pPr>
              <w:pStyle w:val="null3"/>
              <w:ind w:left="975"/>
            </w:pPr>
            <w:r>
              <w:rPr>
                <w:rFonts w:ascii="仿宋_GB2312" w:hAnsi="仿宋_GB2312" w:cs="仿宋_GB2312" w:eastAsia="仿宋_GB2312"/>
                <w:sz w:val="28"/>
              </w:rPr>
              <w:t>2.5</w:t>
            </w:r>
            <w:r>
              <w:rPr>
                <w:rFonts w:ascii="仿宋_GB2312" w:hAnsi="仿宋_GB2312" w:cs="仿宋_GB2312" w:eastAsia="仿宋_GB2312"/>
                <w:sz w:val="28"/>
              </w:rPr>
              <w:t xml:space="preserve"> </w:t>
            </w:r>
            <w:r>
              <w:rPr>
                <w:rFonts w:ascii="仿宋_GB2312" w:hAnsi="仿宋_GB2312" w:cs="仿宋_GB2312" w:eastAsia="仿宋_GB2312"/>
                <w:sz w:val="28"/>
              </w:rPr>
              <w:t>载物台：机械传动式移动机构，尺寸</w:t>
            </w:r>
            <w:r>
              <w:rPr>
                <w:rFonts w:ascii="仿宋_GB2312" w:hAnsi="仿宋_GB2312" w:cs="仿宋_GB2312" w:eastAsia="仿宋_GB2312"/>
                <w:sz w:val="28"/>
              </w:rPr>
              <w:t>≥ 120 x 120 mm；</w:t>
            </w:r>
          </w:p>
          <w:p>
            <w:pPr>
              <w:pStyle w:val="null3"/>
              <w:ind w:left="975"/>
            </w:pPr>
            <w:r>
              <w:rPr>
                <w:rFonts w:ascii="仿宋_GB2312" w:hAnsi="仿宋_GB2312" w:cs="仿宋_GB2312" w:eastAsia="仿宋_GB2312"/>
                <w:sz w:val="28"/>
              </w:rPr>
              <w:t>2.6</w:t>
            </w:r>
            <w:r>
              <w:rPr>
                <w:rFonts w:ascii="仿宋_GB2312" w:hAnsi="仿宋_GB2312" w:cs="仿宋_GB2312" w:eastAsia="仿宋_GB2312"/>
                <w:sz w:val="28"/>
              </w:rPr>
              <w:t xml:space="preserve"> </w:t>
            </w:r>
            <w:r>
              <w:rPr>
                <w:rFonts w:ascii="仿宋_GB2312" w:hAnsi="仿宋_GB2312" w:cs="仿宋_GB2312" w:eastAsia="仿宋_GB2312"/>
                <w:sz w:val="28"/>
              </w:rPr>
              <w:t>调焦系统：微距和微米级调节，支架两边含同轴旋钮，可调</w:t>
            </w:r>
          </w:p>
          <w:p>
            <w:pPr>
              <w:pStyle w:val="null3"/>
            </w:pPr>
            <w:r>
              <w:rPr>
                <w:rFonts w:ascii="仿宋_GB2312" w:hAnsi="仿宋_GB2312" w:cs="仿宋_GB2312" w:eastAsia="仿宋_GB2312"/>
                <w:sz w:val="28"/>
              </w:rPr>
              <w:t>节张力；</w:t>
            </w:r>
          </w:p>
          <w:p>
            <w:pPr>
              <w:pStyle w:val="null3"/>
              <w:ind w:left="975"/>
            </w:pPr>
            <w:r>
              <w:rPr>
                <w:rFonts w:ascii="仿宋_GB2312" w:hAnsi="仿宋_GB2312" w:cs="仿宋_GB2312" w:eastAsia="仿宋_GB2312"/>
                <w:sz w:val="28"/>
              </w:rPr>
              <w:t>2.7</w:t>
            </w:r>
            <w:r>
              <w:rPr>
                <w:rFonts w:ascii="仿宋_GB2312" w:hAnsi="仿宋_GB2312" w:cs="仿宋_GB2312" w:eastAsia="仿宋_GB2312"/>
                <w:sz w:val="28"/>
              </w:rPr>
              <w:t xml:space="preserve"> </w:t>
            </w:r>
            <w:r>
              <w:rPr>
                <w:rFonts w:ascii="仿宋_GB2312" w:hAnsi="仿宋_GB2312" w:cs="仿宋_GB2312" w:eastAsia="仿宋_GB2312"/>
                <w:sz w:val="28"/>
              </w:rPr>
              <w:t>聚光镜：带有孔径光阑的阿贝聚光镜，</w:t>
            </w:r>
            <w:r>
              <w:rPr>
                <w:rFonts w:ascii="仿宋_GB2312" w:hAnsi="仿宋_GB2312" w:cs="仿宋_GB2312" w:eastAsia="仿宋_GB2312"/>
                <w:sz w:val="28"/>
              </w:rPr>
              <w:t>N.A≥1.25；</w:t>
            </w:r>
          </w:p>
          <w:p>
            <w:pPr>
              <w:pStyle w:val="null3"/>
              <w:ind w:left="975"/>
            </w:pPr>
            <w:r>
              <w:rPr>
                <w:rFonts w:ascii="仿宋_GB2312" w:hAnsi="仿宋_GB2312" w:cs="仿宋_GB2312" w:eastAsia="仿宋_GB2312"/>
                <w:sz w:val="28"/>
              </w:rPr>
              <w:t>2.8</w:t>
            </w:r>
            <w:r>
              <w:rPr>
                <w:rFonts w:ascii="仿宋_GB2312" w:hAnsi="仿宋_GB2312" w:cs="仿宋_GB2312" w:eastAsia="仿宋_GB2312"/>
                <w:sz w:val="28"/>
              </w:rPr>
              <w:t xml:space="preserve"> </w:t>
            </w:r>
            <w:r>
              <w:rPr>
                <w:rFonts w:ascii="仿宋_GB2312" w:hAnsi="仿宋_GB2312" w:cs="仿宋_GB2312" w:eastAsia="仿宋_GB2312"/>
                <w:sz w:val="28"/>
              </w:rPr>
              <w:t>照明系统：内置</w:t>
            </w:r>
            <w:r>
              <w:rPr>
                <w:rFonts w:ascii="仿宋_GB2312" w:hAnsi="仿宋_GB2312" w:cs="仿宋_GB2312" w:eastAsia="仿宋_GB2312"/>
                <w:sz w:val="28"/>
              </w:rPr>
              <w:t>LED照明光源，光亮度可调。</w:t>
            </w:r>
          </w:p>
          <w:p>
            <w:pPr>
              <w:pStyle w:val="null3"/>
              <w:ind w:left="975"/>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自合同签订之日起30天内供货。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自合同签订之日起30天内供货。</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自合同签订之日起30天内供货。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西安市中心血站指定地点。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西安市中心血站指定地点。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西安市中心血站指定地点。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设备安装、验收、培训、使用科室确认合格之日起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设备安装、验收、培训、使用科室确认合格之日起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设备安装、验收、培训、使用科室确认合格之日起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质量验收执行现行的国家标准，没有国家标准的，执行地方标准或行业标准。并符合血站技术操作规程相关要求。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质量验收执行现行的国家标准，没有国家标准的，执行地方标准或行业标准。并符合血站技术操作规程相关要求。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质量验收执行现行的国家标准，没有国家标准的，执行地方标准或行业标准。并符合血站技术操作规程相关要求。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整机质保期≥3年，终身维护。</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整机质保期≥3年，终身维护。</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整机质保期≥3年，终身维护。</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本合同在履行过程中发生争议时，采购人及中标供应商双方应及时协商解决，协商或调解不成时，通过仲裁或诉讼解决。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本合同在履行过程中发生争议时，采购人及中标供应商双方应及时协商解决，协商或调解不成时，通过仲裁或诉讼解决。</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本合同在履行过程中发生争议时，采购人及中标供应商双方应及时协商解决，协商或调解不成时，通过仲裁或诉讼解决。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（1）技术服务承诺：投标人免费提供必要的技术支持，包括现场指导、集中授课、专项操作等培训服务。 （2）售后服务承诺：提供厂家维修点租赁合同及维修工程师工作证明文件。可及时处理设备硬软件及网络接口的相关问题，故障报修2小时内响应，小故障48小时内修复，大故障维修总时长＜7天。 （3）提供设备标准配置清单；仪器易损配件质保期内定期更换。 （4）质保期内每季度须派专业技术人员上门维护设备（须描述维护内容）。 （5）质保期内每年对设备进行校准，提供校准报告。 （6）质保期内每年提供消耗配件并及时更换。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2.提供2024年1月至今已缴纳的至少一个月的纳税证明或完税证明（任意税种），依法免税的单位应提供相关证明材料。3.提供2024年1月至今已缴纳的至少一个月的社会保障资金缴存凭证或社保机构开具的社会保险参保证明，依法不需要缴纳社会保障资金的单位应提供相关证明材料。4.提供具有履行合同所必需的设备和专业技术能力的承诺声明。5.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投标人资格证明文件.docx 投标人承诺书.docx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完整的2023年度或者2024年度财务报告（成立时间至投标文件递交截止时间不足一年的可提供成立后任意时段的资产负债表）或投标文件递交截止时间前六个月内其基本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 其他资料.docx 投标人承诺书.docx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2.提供2024年1月至今已缴纳的至少一个月的纳税证明或完税证明（任意税种），依法免税的单位应提供相关证明材料。3.提供2024年1月至今已缴纳的至少一个月的社会保障资金缴存凭证或社保机构开具的社会保险参保证明，依法不需要缴纳社会保障资金的单位应提供相关证明材料。4.提供具有履行合同所必需的设备和专业技术能力的承诺声明。5.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完整的2023年度或者2024年度财务报告（成立时间至投标文件递交截止时间不足一年的可提供成立后任意时段的资产负债表）或投标文件递交截止时间前六个月内其基本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 投标人承诺书.docx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2.提供2024年1月至今已缴纳的至少一个月的纳税证明或完税证明（任意税种），依法免税的单位应提供相关证明材料。3.提供2024年1月至今已缴纳的至少一个月的社会保障资金缴存凭证或社保机构开具的社会保险参保证明，依法不需要缴纳社会保障资金的单位应提供相关证明材料。4.提供具有履行合同所必需的设备和专业技术能力的承诺声明。5.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完整的2023年度或者2024年度财务报告（成立时间至投标文件递交截止时间不足一年的可提供成立后任意时段的资产负债表）或投标文件递交截止时间前六个月内其基本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 其他资料.docx 投标人承诺书.docx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法定代表人或其授权委托书</w:t>
            </w:r>
          </w:p>
        </w:tc>
        <w:tc>
          <w:tcPr>
            <w:tcW w:type="dxa" w:w="3322"/>
          </w:tcPr>
          <w:p>
            <w:pPr>
              <w:pStyle w:val="null3"/>
            </w:pPr>
            <w:r>
              <w:rPr>
                <w:rFonts w:ascii="仿宋_GB2312" w:hAnsi="仿宋_GB2312" w:cs="仿宋_GB2312" w:eastAsia="仿宋_GB2312"/>
              </w:rPr>
              <w:t>非法定代表人参加投标的，须提供法定代表人委托授权书、授权代表身份证 、授权代表提供在投标单位缴纳的社保记录（近3个月内）；法定代表人参加投标时,只需提供法定代表人身份证。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投标人应在投标截止日前在信用中国（www.creditchina.gov.cn）未被列入失信被执行人、重大税收违法案件当事人名单和在中国政府采购网（www.ccgp .gov.cn）未被列入政府采购严重违法失信行为记录名单（处罚期限届满的除外，如相关失信记录已失效，投标人需提供相关证明资料）。</w:t>
            </w:r>
          </w:p>
        </w:tc>
        <w:tc>
          <w:tcPr>
            <w:tcW w:type="dxa" w:w="1661"/>
          </w:tcPr>
          <w:p>
            <w:pPr>
              <w:pStyle w:val="null3"/>
            </w:pPr>
            <w:r>
              <w:rPr>
                <w:rFonts w:ascii="仿宋_GB2312" w:hAnsi="仿宋_GB2312" w:cs="仿宋_GB2312" w:eastAsia="仿宋_GB2312"/>
              </w:rPr>
              <w:t>投标人资格证明文件.docx 其他资料.docx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投标人提供非我站职工及其亲属投资举办的企业承诺书。</w:t>
            </w:r>
          </w:p>
        </w:tc>
        <w:tc>
          <w:tcPr>
            <w:tcW w:type="dxa" w:w="1661"/>
          </w:tcPr>
          <w:p>
            <w:pPr>
              <w:pStyle w:val="null3"/>
            </w:pPr>
            <w:r>
              <w:rPr>
                <w:rFonts w:ascii="仿宋_GB2312" w:hAnsi="仿宋_GB2312" w:cs="仿宋_GB2312" w:eastAsia="仿宋_GB2312"/>
              </w:rPr>
              <w:t>投标人资格证明文件.docx 其他资料.docx 投标人承诺书.docx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质量保证</w:t>
            </w:r>
          </w:p>
        </w:tc>
        <w:tc>
          <w:tcPr>
            <w:tcW w:type="dxa" w:w="3322"/>
          </w:tcPr>
          <w:p>
            <w:pPr>
              <w:pStyle w:val="null3"/>
            </w:pPr>
            <w:r>
              <w:rPr>
                <w:rFonts w:ascii="仿宋_GB2312" w:hAnsi="仿宋_GB2312" w:cs="仿宋_GB2312" w:eastAsia="仿宋_GB2312"/>
              </w:rPr>
              <w:t>投标人提供质量保证承诺书。</w:t>
            </w:r>
          </w:p>
        </w:tc>
        <w:tc>
          <w:tcPr>
            <w:tcW w:type="dxa" w:w="1661"/>
          </w:tcPr>
          <w:p>
            <w:pPr>
              <w:pStyle w:val="null3"/>
            </w:pPr>
            <w:r>
              <w:rPr>
                <w:rFonts w:ascii="仿宋_GB2312" w:hAnsi="仿宋_GB2312" w:cs="仿宋_GB2312" w:eastAsia="仿宋_GB2312"/>
              </w:rPr>
              <w:t>投标人资格证明文件.docx 其他资料.docx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投标人不得存在下列情形之一：①单位负责人为同一人或者存在直接控股、管理关系的不同投标人，不得参加同一合同项下的政府采购活动；②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投标人资格证明文件.docx 其他资料.docx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投标人提供非联合体投标承诺书。</w:t>
            </w:r>
          </w:p>
        </w:tc>
        <w:tc>
          <w:tcPr>
            <w:tcW w:type="dxa" w:w="1661"/>
          </w:tcPr>
          <w:p>
            <w:pPr>
              <w:pStyle w:val="null3"/>
            </w:pPr>
            <w:r>
              <w:rPr>
                <w:rFonts w:ascii="仿宋_GB2312" w:hAnsi="仿宋_GB2312" w:cs="仿宋_GB2312" w:eastAsia="仿宋_GB2312"/>
              </w:rPr>
              <w:t>投标人资格证明文件.docx 其他资料.docx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法定代表人或其授权委托书</w:t>
            </w:r>
          </w:p>
        </w:tc>
        <w:tc>
          <w:tcPr>
            <w:tcW w:type="dxa" w:w="3322"/>
          </w:tcPr>
          <w:p>
            <w:pPr>
              <w:pStyle w:val="null3"/>
            </w:pPr>
            <w:r>
              <w:rPr>
                <w:rFonts w:ascii="仿宋_GB2312" w:hAnsi="仿宋_GB2312" w:cs="仿宋_GB2312" w:eastAsia="仿宋_GB2312"/>
              </w:rPr>
              <w:t>非法定代表人参加投标的，须提供法定代表人委托授权书、授权代表身份证 、授权代表提供在投标单位缴纳的社保记录（近3个月内）；法定代表人参加投标时,只需提供法定代表人身份证。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投标人如为代理商的须提供《医疗器械经营许可证》（或《医疗器械经营备案凭证 》）与制造商的《医疗器械生产许可证》（或《医疗器械生产备案凭证》），投标人如为制造商的须提供《医疗器械生产许可证》或《医疗器械生产备案凭证》；投标产品属于医疗器械管理，需提供医疗器械注册证或备案凭证。</w:t>
            </w:r>
          </w:p>
        </w:tc>
        <w:tc>
          <w:tcPr>
            <w:tcW w:type="dxa" w:w="1661"/>
          </w:tcPr>
          <w:p>
            <w:pPr>
              <w:pStyle w:val="null3"/>
            </w:pPr>
            <w:r>
              <w:rPr>
                <w:rFonts w:ascii="仿宋_GB2312" w:hAnsi="仿宋_GB2312" w:cs="仿宋_GB2312" w:eastAsia="仿宋_GB2312"/>
              </w:rPr>
              <w:t>投标人资格证明文件.docx 其他资料.docx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投标人应在投标截止日前在信用中国（www.creditchina.gov.cn）未被列入失信被执行人、重大税收违法案件当事人名单和在中国政府采购网（www.ccgp .gov.cn）未被列入政府采购严重违法失信行为记录名单（处罚期限届满的除外，如相关失信记录已失效，投标人需提供相关证明资料）。</w:t>
            </w:r>
          </w:p>
        </w:tc>
        <w:tc>
          <w:tcPr>
            <w:tcW w:type="dxa" w:w="1661"/>
          </w:tcPr>
          <w:p>
            <w:pPr>
              <w:pStyle w:val="null3"/>
            </w:pPr>
            <w:r>
              <w:rPr>
                <w:rFonts w:ascii="仿宋_GB2312" w:hAnsi="仿宋_GB2312" w:cs="仿宋_GB2312" w:eastAsia="仿宋_GB2312"/>
              </w:rPr>
              <w:t>投标人资格证明文件.docx 其他资料.docx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投标人提供非我站职工及其亲属投资举办的企业承诺书。</w:t>
            </w:r>
          </w:p>
        </w:tc>
        <w:tc>
          <w:tcPr>
            <w:tcW w:type="dxa" w:w="1661"/>
          </w:tcPr>
          <w:p>
            <w:pPr>
              <w:pStyle w:val="null3"/>
            </w:pPr>
            <w:r>
              <w:rPr>
                <w:rFonts w:ascii="仿宋_GB2312" w:hAnsi="仿宋_GB2312" w:cs="仿宋_GB2312" w:eastAsia="仿宋_GB2312"/>
              </w:rPr>
              <w:t>投标人资格证明文件.docx 其他资料.docx 投标人承诺书.docx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质量保证</w:t>
            </w:r>
          </w:p>
        </w:tc>
        <w:tc>
          <w:tcPr>
            <w:tcW w:type="dxa" w:w="3322"/>
          </w:tcPr>
          <w:p>
            <w:pPr>
              <w:pStyle w:val="null3"/>
            </w:pPr>
            <w:r>
              <w:rPr>
                <w:rFonts w:ascii="仿宋_GB2312" w:hAnsi="仿宋_GB2312" w:cs="仿宋_GB2312" w:eastAsia="仿宋_GB2312"/>
              </w:rPr>
              <w:t>投标人提供质量保证承诺书。</w:t>
            </w:r>
          </w:p>
        </w:tc>
        <w:tc>
          <w:tcPr>
            <w:tcW w:type="dxa" w:w="1661"/>
          </w:tcPr>
          <w:p>
            <w:pPr>
              <w:pStyle w:val="null3"/>
            </w:pPr>
            <w:r>
              <w:rPr>
                <w:rFonts w:ascii="仿宋_GB2312" w:hAnsi="仿宋_GB2312" w:cs="仿宋_GB2312" w:eastAsia="仿宋_GB2312"/>
              </w:rPr>
              <w:t>投标人资格证明文件.docx 其他资料.docx 投标人承诺书.docx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投标人不得存在下列情形之一：①单位负责人为同一人或者存在直接控股、管理关系的不同投标人，不得参加同一合同项下的政府采购活动；②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投标人资格证明文件.docx 其他资料.docx 投标人承诺书.docx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投标人提供非联合体投标承诺书。</w:t>
            </w:r>
          </w:p>
        </w:tc>
        <w:tc>
          <w:tcPr>
            <w:tcW w:type="dxa" w:w="1661"/>
          </w:tcPr>
          <w:p>
            <w:pPr>
              <w:pStyle w:val="null3"/>
            </w:pPr>
            <w:r>
              <w:rPr>
                <w:rFonts w:ascii="仿宋_GB2312" w:hAnsi="仿宋_GB2312" w:cs="仿宋_GB2312" w:eastAsia="仿宋_GB2312"/>
              </w:rPr>
              <w:t>投标人资格证明文件.docx 其他资料.docx 投标人承诺书.docx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法定代表人或其授权委托书</w:t>
            </w:r>
          </w:p>
        </w:tc>
        <w:tc>
          <w:tcPr>
            <w:tcW w:type="dxa" w:w="3322"/>
          </w:tcPr>
          <w:p>
            <w:pPr>
              <w:pStyle w:val="null3"/>
            </w:pPr>
            <w:r>
              <w:rPr>
                <w:rFonts w:ascii="仿宋_GB2312" w:hAnsi="仿宋_GB2312" w:cs="仿宋_GB2312" w:eastAsia="仿宋_GB2312"/>
              </w:rPr>
              <w:t>非法定代表人参加投标的，须提供法定代表人委托授权书、授权代表身份证 、授权代表提供在投标单位缴纳的社保记录（近3个月内）；法定代表人参加投标时,只需提供法定代表人身份证。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投标人如为代理商的须提供《医疗器械经营许可证》（或《医疗器械经营备案凭证 》）与制造商的《医疗器械生产许可证》（或《医疗器械生产备案凭证》），投标人如为制造商的须提供《医疗器械生产许可证》或《医疗器械生产备案凭证》；投标产品属于医疗器械管理，需提供医疗器械注册证或备案凭证。</w:t>
            </w:r>
          </w:p>
        </w:tc>
        <w:tc>
          <w:tcPr>
            <w:tcW w:type="dxa" w:w="1661"/>
          </w:tcPr>
          <w:p>
            <w:pPr>
              <w:pStyle w:val="null3"/>
            </w:pPr>
            <w:r>
              <w:rPr>
                <w:rFonts w:ascii="仿宋_GB2312" w:hAnsi="仿宋_GB2312" w:cs="仿宋_GB2312" w:eastAsia="仿宋_GB2312"/>
              </w:rPr>
              <w:t>投标人资格证明文件.docx 其他资料.docx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投标人应在投标截止日前在信用中国（www.creditchina.gov.cn）未被列入失信被执行人、重大税收违法案件当事人名单和在中国政府采购网（www.ccgp .gov.cn）未被列入政府采购严重违法失信行为记录名单（处罚期限届满的除外，如相关失信记录已失效，投标人需提供相关证明资料）。</w:t>
            </w:r>
          </w:p>
        </w:tc>
        <w:tc>
          <w:tcPr>
            <w:tcW w:type="dxa" w:w="1661"/>
          </w:tcPr>
          <w:p>
            <w:pPr>
              <w:pStyle w:val="null3"/>
            </w:pPr>
            <w:r>
              <w:rPr>
                <w:rFonts w:ascii="仿宋_GB2312" w:hAnsi="仿宋_GB2312" w:cs="仿宋_GB2312" w:eastAsia="仿宋_GB2312"/>
              </w:rPr>
              <w:t>投标人资格证明文件.docx 其他资料.docx 投标人承诺书.docx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投标人提供非我站职工及其亲属投资举办的企业承诺书。</w:t>
            </w:r>
          </w:p>
        </w:tc>
        <w:tc>
          <w:tcPr>
            <w:tcW w:type="dxa" w:w="1661"/>
          </w:tcPr>
          <w:p>
            <w:pPr>
              <w:pStyle w:val="null3"/>
            </w:pPr>
            <w:r>
              <w:rPr>
                <w:rFonts w:ascii="仿宋_GB2312" w:hAnsi="仿宋_GB2312" w:cs="仿宋_GB2312" w:eastAsia="仿宋_GB2312"/>
              </w:rPr>
              <w:t>投标人资格证明文件.docx 其他资料.docx 投标人承诺书.docx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质量保证</w:t>
            </w:r>
          </w:p>
        </w:tc>
        <w:tc>
          <w:tcPr>
            <w:tcW w:type="dxa" w:w="3322"/>
          </w:tcPr>
          <w:p>
            <w:pPr>
              <w:pStyle w:val="null3"/>
            </w:pPr>
            <w:r>
              <w:rPr>
                <w:rFonts w:ascii="仿宋_GB2312" w:hAnsi="仿宋_GB2312" w:cs="仿宋_GB2312" w:eastAsia="仿宋_GB2312"/>
              </w:rPr>
              <w:t>投标人提供质量保证承诺书。</w:t>
            </w:r>
          </w:p>
        </w:tc>
        <w:tc>
          <w:tcPr>
            <w:tcW w:type="dxa" w:w="1661"/>
          </w:tcPr>
          <w:p>
            <w:pPr>
              <w:pStyle w:val="null3"/>
            </w:pPr>
            <w:r>
              <w:rPr>
                <w:rFonts w:ascii="仿宋_GB2312" w:hAnsi="仿宋_GB2312" w:cs="仿宋_GB2312" w:eastAsia="仿宋_GB2312"/>
              </w:rPr>
              <w:t>投标人资格证明文件.docx 其他资料.docx 投标人承诺书.docx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投标人不得存在下列情形之一：①单位负责人为同一人或者存在直接控股、管理关系的不同投标人，不得参加同一合同项下的政府采购活动；②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投标人资格证明文件.docx 其他资料.docx 投标人承诺书.docx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投标人提供非联合体投标承诺书。</w:t>
            </w:r>
          </w:p>
        </w:tc>
        <w:tc>
          <w:tcPr>
            <w:tcW w:type="dxa" w:w="1661"/>
          </w:tcPr>
          <w:p>
            <w:pPr>
              <w:pStyle w:val="null3"/>
            </w:pPr>
            <w:r>
              <w:rPr>
                <w:rFonts w:ascii="仿宋_GB2312" w:hAnsi="仿宋_GB2312" w:cs="仿宋_GB2312" w:eastAsia="仿宋_GB2312"/>
              </w:rPr>
              <w:t>投标人资格证明文件.docx 其他资料.docx 投标人承诺书.docx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标的清单 其他资料.docx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签章均符合招标文件要求，且无遗漏。</w:t>
            </w:r>
          </w:p>
        </w:tc>
        <w:tc>
          <w:tcPr>
            <w:tcW w:type="dxa" w:w="1661"/>
          </w:tcPr>
          <w:p>
            <w:pPr>
              <w:pStyle w:val="null3"/>
            </w:pPr>
            <w:r>
              <w:rPr>
                <w:rFonts w:ascii="仿宋_GB2312" w:hAnsi="仿宋_GB2312" w:cs="仿宋_GB2312" w:eastAsia="仿宋_GB2312"/>
              </w:rPr>
              <w:t>开标一览表 投标函 投标人资格证明文件.docx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投标文件应包含以下部分：（1）投标函 （2）开标一览表和标的清单 （3）产品技术参数表（4）商务应答表（5）投标方案 （6）资格证明文件 （7）投标人承诺书（8）其他资料</w:t>
            </w:r>
          </w:p>
        </w:tc>
        <w:tc>
          <w:tcPr>
            <w:tcW w:type="dxa" w:w="1661"/>
          </w:tcPr>
          <w:p>
            <w:pPr>
              <w:pStyle w:val="null3"/>
            </w:pPr>
            <w:r>
              <w:rPr>
                <w:rFonts w:ascii="仿宋_GB2312" w:hAnsi="仿宋_GB2312" w:cs="仿宋_GB2312" w:eastAsia="仿宋_GB2312"/>
              </w:rPr>
              <w:t>开标一览表 投标方案.docx 产品技术参数表 投标函 商务应答表 标的清单 投标人资格证明文件.docx 其他资料.docx 投标人承诺书.docx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符合招标文件要求，不能有采购人不能接受的附加条件。</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标的清单 其他资料.docx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签章均符合招标文件要求，且无遗漏。</w:t>
            </w:r>
          </w:p>
        </w:tc>
        <w:tc>
          <w:tcPr>
            <w:tcW w:type="dxa" w:w="1661"/>
          </w:tcPr>
          <w:p>
            <w:pPr>
              <w:pStyle w:val="null3"/>
            </w:pPr>
            <w:r>
              <w:rPr>
                <w:rFonts w:ascii="仿宋_GB2312" w:hAnsi="仿宋_GB2312" w:cs="仿宋_GB2312" w:eastAsia="仿宋_GB2312"/>
              </w:rPr>
              <w:t>开标一览表 投标函 投标人资格证明文件.docx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投标文件应包含以下部分：（1）投标函 （2）开标一览表和标的清单 （3）产品技术参数表（4）商务应答表（5）投标方案 （6）资格证明文件 （7）投标人承诺书（8）其他资料</w:t>
            </w:r>
          </w:p>
        </w:tc>
        <w:tc>
          <w:tcPr>
            <w:tcW w:type="dxa" w:w="1661"/>
          </w:tcPr>
          <w:p>
            <w:pPr>
              <w:pStyle w:val="null3"/>
            </w:pPr>
            <w:r>
              <w:rPr>
                <w:rFonts w:ascii="仿宋_GB2312" w:hAnsi="仿宋_GB2312" w:cs="仿宋_GB2312" w:eastAsia="仿宋_GB2312"/>
              </w:rPr>
              <w:t>开标一览表 投标方案.docx 产品技术参数表 投标函 商务应答表 标的清单 投标人资格证明文件.docx 其他资料.docx 投标人承诺书.docx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符合招标文件要求，不能有采购人不能接受的附加条件。</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标的清单 其他资料.docx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签章均符合招标文件要求，且无遗漏。</w:t>
            </w:r>
          </w:p>
        </w:tc>
        <w:tc>
          <w:tcPr>
            <w:tcW w:type="dxa" w:w="1661"/>
          </w:tcPr>
          <w:p>
            <w:pPr>
              <w:pStyle w:val="null3"/>
            </w:pPr>
            <w:r>
              <w:rPr>
                <w:rFonts w:ascii="仿宋_GB2312" w:hAnsi="仿宋_GB2312" w:cs="仿宋_GB2312" w:eastAsia="仿宋_GB2312"/>
              </w:rPr>
              <w:t>开标一览表 投标函 投标人资格证明文件.docx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投标文件应包含以下部分：（1）投标函 （2）开标一览表和标的清单 （3）产品技术参数表（4）商务应答表（5）投标方案 （6）资格证明文件 （7）投标人承诺书（8）其他资料</w:t>
            </w:r>
          </w:p>
        </w:tc>
        <w:tc>
          <w:tcPr>
            <w:tcW w:type="dxa" w:w="1661"/>
          </w:tcPr>
          <w:p>
            <w:pPr>
              <w:pStyle w:val="null3"/>
            </w:pPr>
            <w:r>
              <w:rPr>
                <w:rFonts w:ascii="仿宋_GB2312" w:hAnsi="仿宋_GB2312" w:cs="仿宋_GB2312" w:eastAsia="仿宋_GB2312"/>
              </w:rPr>
              <w:t>开标一览表 投标方案.docx 产品技术参数表 投标函 商务应答表 标的清单 投标人资格证明文件.docx 其他资料.docx 投标人承诺书.docx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符合招标文件要求，不能有采购人不能接受的附加条件。</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技术要求完全符合、满足招标文件技术要求的（总共9项技术参数），得18分。每有一项负偏离扣2分，扣完为止。 评审标准：根据投标人提供相应的产品检测报告或技术说明或产品彩页或官网功能截图等作为佐证依据，未提供或所提供材料模糊不清或所提供材料无法有效证明的将视为不满足本参数要求。</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设备供应</w:t>
            </w:r>
          </w:p>
        </w:tc>
        <w:tc>
          <w:tcPr>
            <w:tcW w:type="dxa" w:w="2492"/>
          </w:tcPr>
          <w:p>
            <w:pPr>
              <w:pStyle w:val="null3"/>
            </w:pPr>
            <w:r>
              <w:rPr>
                <w:rFonts w:ascii="仿宋_GB2312" w:hAnsi="仿宋_GB2312" w:cs="仿宋_GB2312" w:eastAsia="仿宋_GB2312"/>
              </w:rPr>
              <w:t>评审内容：针对本项目提供具体可行的设备供应方案，方案内容包含：①具体详细设备规格描述；②设备配置先进、选型科学合理，配置齐全；③确保设备供应渠道正常(不限于授权函、销售协议、代理协议等)；④质量保证；⑤检验手续合法有效、无产权纠纷。 评审标准：方案各部分内容全面详细、阐述条理清晰详尽、符合本项目采购需求得10分；评审内容每缺一项扣2分，评审内容有缺陷未完全响应评审标准的扣0.1-1.9分。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评审内容：投标人针对本项目提出具体的实施方案，方案内容包含：①进度计划和质量保证措施②供货组织计划，包括仓储、运输、交付、安装调试等内容③组织机构人员配置等④应急预案⑤验收方案。 评审标准：方案各部分内容全面详细、阐述条例清晰详尽、符合本项目采购需求，能保障本项目实施得15分；评审内容每缺一项扣3分，评审内容有缺陷未完全响应评审标准的每项扣0.1-2.9分。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在满足整机质保期3年的基础上，每延长1年增加1分，最多2分。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提供2021年1月1日至投标文件递交截止时间产品类似合同业绩（以合同签订时间为准），1份业绩得3分，业绩满分6分（供货业绩合同复印件加盖单位公章。）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评审内容：投标人针对本项目提出具体的售后服务方案，方案内容包含：①售后服务保障体系；②售后服务人员组织；③备品、备件供应计划；④设备（产品）发生故障后的补救措施； 评审标准：方案各部分内容全面详细、阐述条理清晰详尽、符合本项目采购需求得10分；评审内容每缺一项扣2.5分，评审内容有缺陷未完全响应评审标准的扣0.1-2分。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评审内容：投标人针对本项目提出具体的培训方案，方案内容包含：①培训内容；②培训人员安排、时间安排；③培训结果考核。 评审标准：方案各部分内容全面详细、阐述条理清晰详尽、符合本项目采购需求得9分；评审内容每缺一项扣3分，评审内容有缺陷未完全响应评审标准的扣0.1-2.9分。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计算分数时四舍五入取小数点后两位。 注：投标人符合小型、微型企业或监狱企业、残疾人福利性单位条件的，按“投标总报价×10%”进行扣减，用扣除后的价格参与评审。详见政策性扣减说明。</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技术要求完全符合、满足招标文件技术要求的（总共28项技术参数），得14分。每有一项负偏离扣0.5分，扣完为止。 评审标准：根据投标人提供相应的产品检测报告或技术说明或产品彩页或官网功能截图等作为佐证依据，未提供或所提供材料模糊不清或所提供材料无法有效证明的将视为不满足本参数要求。</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设备供应</w:t>
            </w:r>
          </w:p>
        </w:tc>
        <w:tc>
          <w:tcPr>
            <w:tcW w:type="dxa" w:w="2492"/>
          </w:tcPr>
          <w:p>
            <w:pPr>
              <w:pStyle w:val="null3"/>
            </w:pPr>
            <w:r>
              <w:rPr>
                <w:rFonts w:ascii="仿宋_GB2312" w:hAnsi="仿宋_GB2312" w:cs="仿宋_GB2312" w:eastAsia="仿宋_GB2312"/>
              </w:rPr>
              <w:t>评审内容：针对本项目提供具体可行的设备供应方案，方案内容包含：①具体详细设备规格描述；②设备配置先进、选型科学合理，配置齐全；③确保设备供应渠道正常(不限于授权函、销售协议、代理协议等)；④质量保证；⑤检验手续合法有效、无产权纠纷。 评审标准：方案各部分内容全面详细、阐述条理清晰详尽、符合本项目采购需求得15分；评审内容每缺一项扣3分，评审内容有缺陷未完全响应评审标准的扣0.1-2.9分。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评审内容：投标人针对本项目提出具体的实施方案，方案内容包含：①进度计划和质量保证措施②供货组织计划，包括仓储、运输、交付、安装调试等内容③组织机构人员配置等④应急预案⑤验收方案。 评审标准：方案各部分内容全面详细、阐述条例清晰详尽、符合本项目采购需求，能保障本项目实施得15分；评审内容每缺一项扣3分，评审内容有缺陷未完全响应评审标准的每项扣0.1-2.9分。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在满足整机质保期3年的基础上，每延长1年增加1分，最多2分。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提供2021年1月1日至投标文件递交截止时间产品类似合同业绩（以合同签订时间为准），1份业绩得2.5分，业绩满分5分（供货业绩合同复印件加盖单位公章。）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评审内容：投标人针对本项目提出具体的售后服务方案，方案内容包含：①售后服务保障体系；②售后服务人员组织；③备品、备件供应计划；④设备（产品）发生故障后的补救措施； 评审标准：方案各部分内容全面详细、阐述条理清晰详尽、符合本项目采购需求得10分；评审内容每缺一项扣2.5分，评审内容有缺陷未完全响应评审标准的扣0.1-2分。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评审内容：投标人针对本项目提出具体的培训方案，方案内容包含：①培训内容；②培训人员安排、时间安排；③培训结果考核。 评审标准：方案各部分内容全面详细、阐述条理清晰详尽、符合本项目采购需求得9分；评审内容每缺一项扣3分，评审内容有缺陷未完全响应评审标准的扣0.1-2.9分。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计算分数时四舍五入取小数点后两位。 注：投标人符合小型、微型企业或监狱企业、残疾人福利性单位条件的，按“投标总报价×10%”进行扣减，用扣除后的价格参与评审。详见政策性扣减说明。</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技术要求完全符合、满足招标文件技术要求的（总共42项技术参数），得21分。每有一项负偏离扣0.5分，扣完为止。 评审标准：根据投标人提供相应的产品检测报告或技术说明或产品彩页或官网功能截图等作为佐证依据，未提供或所提供材料模糊不清或所提供材料无法有效证明的将视为不满足本参数要求。</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设备供应</w:t>
            </w:r>
          </w:p>
        </w:tc>
        <w:tc>
          <w:tcPr>
            <w:tcW w:type="dxa" w:w="2492"/>
          </w:tcPr>
          <w:p>
            <w:pPr>
              <w:pStyle w:val="null3"/>
            </w:pPr>
            <w:r>
              <w:rPr>
                <w:rFonts w:ascii="仿宋_GB2312" w:hAnsi="仿宋_GB2312" w:cs="仿宋_GB2312" w:eastAsia="仿宋_GB2312"/>
              </w:rPr>
              <w:t>评审内容：针对本项目提供具体可行的设备供应方案，方案内容包含：①具体详细设备规格描述；②设备配置先进、选型科学合理，配置齐全；③确保设备供应渠道正常(不限于授权函、销售协议、代理协议等)、有质量保证；④检验手续合法有效、无产权纠纷。 评审标准：方案各部分内容全面详细、阐述条理清晰详尽、符合本项目采购需求得8分；评审内容每缺一项扣2分，评审内容有缺陷未完全响应评审标准的扣0.1-1.9分。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评审内容：投标人针对本项目提出具体的实施方案，方案内容包含：①进度计划和质量保证措施②供货组织计划，包括仓储、运输、交付、安装调试等内容③组织机构人员配置等④应急预案⑤验收方案。 评审标准：方案各部分内容全面详细、阐述条例清晰详尽、符合本项目采购需求，能保障本项目实施得15分；评审内容每缺一项扣3分，评审内容有缺陷未完全响应评审标准的每项扣0.1-2.9分。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在满足整机质保期3年的基础上，每延长1年增加1分，最多2分。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提供2021年1月1日至投标文件递交截止时间产品类似合同业绩（以合同签订时间为准），1份业绩得2.5分，业绩满分5分（供货业绩合同复印件加盖单位公章。）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评审内容：投标人针对本项目提出具体的售后服务方案，方案内容包含：①售后服务保障体系；②售后服务人员组织；③备品、备件供应计划；④设备（产品）发生故障后的补救措施； 评审标准：方案各部分内容全面详细、阐述条理清晰详尽、符合本项目采购需求得10分；评审内容每缺一项扣2.5分，评审内容有缺陷未完全响应评审标准的扣0.1-2分。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评审内容：投标人针对本项目提出具体的培训方案，方案内容包含：①培训内容；②培训人员安排、时间安排；③培训结果考核。 评审标准：方案各部分内容全面详细、阐述条理清晰详尽、符合本项目采购需求得9分；评审内容每缺一项扣3分，评审内容有缺陷未完全响应评审标准的扣0.1-2.9分。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计算分数时四舍五入取小数点后两位。 注：投标人符合小型、微型企业或监狱企业、残疾人福利性单位条件的，按“投标总报价×10%”进行扣减，用扣除后的价格参与评审。详见政策性扣减说明。</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