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0989CD">
      <w:pPr>
        <w:keepNext/>
        <w:keepLines/>
        <w:widowControl w:val="0"/>
        <w:numPr>
          <w:ilvl w:val="1"/>
          <w:numId w:val="0"/>
        </w:numPr>
        <w:spacing w:before="260" w:after="260" w:line="360" w:lineRule="auto"/>
        <w:ind w:left="481" w:hanging="481" w:hangingChars="171"/>
        <w:jc w:val="center"/>
        <w:outlineLvl w:val="1"/>
        <w:rPr>
          <w:rFonts w:hint="eastAsia" w:ascii="宋体" w:hAnsi="宋体" w:eastAsia="宋体" w:cs="宋体"/>
          <w:b/>
          <w:kern w:val="0"/>
          <w:sz w:val="28"/>
          <w:szCs w:val="20"/>
          <w:lang w:val="zh-CN" w:eastAsia="zh-CN" w:bidi="ar-SA"/>
        </w:rPr>
      </w:pPr>
      <w:r>
        <w:rPr>
          <w:rFonts w:hint="eastAsia" w:ascii="宋体" w:hAnsi="宋体" w:eastAsia="宋体" w:cs="宋体"/>
          <w:b/>
          <w:kern w:val="0"/>
          <w:sz w:val="28"/>
          <w:szCs w:val="20"/>
          <w:lang w:val="en-US" w:eastAsia="zh-CN" w:bidi="ar-SA"/>
        </w:rPr>
        <w:t xml:space="preserve"> </w:t>
      </w:r>
      <w:r>
        <w:rPr>
          <w:rFonts w:hint="eastAsia" w:ascii="宋体" w:hAnsi="宋体" w:eastAsia="宋体" w:cs="宋体"/>
          <w:b/>
          <w:kern w:val="0"/>
          <w:sz w:val="28"/>
          <w:szCs w:val="20"/>
          <w:lang w:val="zh-CN" w:eastAsia="zh-CN" w:bidi="ar-SA"/>
        </w:rPr>
        <w:t>供应商承诺书</w:t>
      </w:r>
    </w:p>
    <w:p w14:paraId="08B32882">
      <w:pPr>
        <w:widowControl/>
        <w:spacing w:line="360" w:lineRule="auto"/>
        <w:ind w:firstLine="482" w:firstLineChars="200"/>
        <w:rPr>
          <w:rFonts w:hint="eastAsia" w:ascii="宋体" w:hAnsi="宋体" w:eastAsia="宋体" w:cs="宋体"/>
          <w:b/>
          <w:bCs/>
          <w:kern w:val="0"/>
          <w:sz w:val="24"/>
          <w:szCs w:val="24"/>
        </w:rPr>
      </w:pPr>
    </w:p>
    <w:p w14:paraId="05C333A2">
      <w:pPr>
        <w:widowControl/>
        <w:spacing w:line="360" w:lineRule="auto"/>
        <w:ind w:firstLine="0" w:firstLineChars="0"/>
        <w:outlineLvl w:val="0"/>
        <w:rPr>
          <w:rFonts w:hint="eastAsia" w:ascii="宋体" w:hAnsi="宋体" w:eastAsia="宋体" w:cs="宋体"/>
          <w:b/>
          <w:bCs/>
          <w:kern w:val="0"/>
          <w:sz w:val="28"/>
          <w:szCs w:val="28"/>
        </w:rPr>
      </w:pPr>
      <w:bookmarkStart w:id="0" w:name="_Toc26074_WPSOffice_Level1"/>
      <w:bookmarkStart w:id="1" w:name="_Toc23907"/>
      <w:bookmarkStart w:id="2" w:name="_Toc17038"/>
      <w:bookmarkStart w:id="3" w:name="_Toc15915_WPSOffice_Level1"/>
      <w:bookmarkStart w:id="4" w:name="_Toc26135_WPSOffice_Level1"/>
      <w:bookmarkStart w:id="5" w:name="_Toc19222"/>
      <w:bookmarkStart w:id="6" w:name="_Toc8155_WPSOffice_Level1"/>
      <w:bookmarkStart w:id="7" w:name="_Toc10289_WPSOffice_Level1"/>
      <w:bookmarkStart w:id="8" w:name="_Toc25285_WPSOffice_Level1"/>
      <w:bookmarkStart w:id="9" w:name="_Toc6076"/>
      <w:r>
        <w:rPr>
          <w:rFonts w:hint="eastAsia" w:ascii="宋体" w:hAnsi="宋体" w:eastAsia="宋体" w:cs="宋体"/>
          <w:b/>
          <w:bCs/>
          <w:kern w:val="0"/>
          <w:sz w:val="28"/>
          <w:szCs w:val="28"/>
        </w:rPr>
        <w:t>陕西四方衡裕项目管理有限公司：</w:t>
      </w:r>
      <w:bookmarkEnd w:id="0"/>
      <w:bookmarkEnd w:id="1"/>
      <w:bookmarkEnd w:id="2"/>
      <w:bookmarkEnd w:id="3"/>
      <w:bookmarkEnd w:id="4"/>
      <w:bookmarkEnd w:id="5"/>
      <w:bookmarkEnd w:id="6"/>
      <w:bookmarkEnd w:id="7"/>
      <w:bookmarkEnd w:id="8"/>
      <w:bookmarkEnd w:id="9"/>
    </w:p>
    <w:p w14:paraId="5246798F">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作为参加贵单位组织的</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采购</w:t>
      </w:r>
      <w:r>
        <w:rPr>
          <w:rFonts w:hint="eastAsia" w:ascii="宋体" w:hAnsi="宋体" w:eastAsia="宋体" w:cs="宋体"/>
          <w:kern w:val="0"/>
          <w:sz w:val="24"/>
          <w:szCs w:val="24"/>
          <w:u w:val="single"/>
          <w:lang w:val="zh-CN"/>
        </w:rPr>
        <w:t>项目名称）（</w:t>
      </w:r>
      <w:r>
        <w:rPr>
          <w:rFonts w:hint="eastAsia" w:ascii="宋体" w:hAnsi="宋体" w:eastAsia="宋体" w:cs="宋体"/>
          <w:kern w:val="0"/>
          <w:sz w:val="24"/>
          <w:szCs w:val="24"/>
          <w:u w:val="single"/>
        </w:rPr>
        <w:t>采购项目编号</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的供应商，本公司郑重承诺：</w:t>
      </w:r>
    </w:p>
    <w:p w14:paraId="07A5C88B">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1、在参加本项目响应之前不存在被依法禁止经营行为、财产被接管或冻结的情况，如有隐瞒实情，愿承担一切责任及后果。</w:t>
      </w:r>
    </w:p>
    <w:p w14:paraId="7C782A4E">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2、近三年受到有关行政主管部门的行政处理、不良行为记录为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次（没有填零），如有隐瞒实情，愿承担一切责任及后果。</w:t>
      </w:r>
    </w:p>
    <w:p w14:paraId="61FD2117">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3、参加本次响应提交的所有证明文件及业绩证明文件是真实的、有效的，如有隐瞒实情，愿承担一切责任及后果。</w:t>
      </w:r>
    </w:p>
    <w:p w14:paraId="02EDC479">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14:paraId="1CFFB85F">
      <w:pPr>
        <w:widowControl/>
        <w:spacing w:line="360" w:lineRule="auto"/>
        <w:ind w:firstLine="480" w:firstLineChars="200"/>
        <w:rPr>
          <w:rFonts w:hint="eastAsia" w:ascii="宋体" w:hAnsi="宋体" w:eastAsia="宋体" w:cs="宋体"/>
          <w:kern w:val="0"/>
          <w:sz w:val="24"/>
          <w:szCs w:val="24"/>
        </w:rPr>
      </w:pPr>
    </w:p>
    <w:p w14:paraId="6A194644">
      <w:pPr>
        <w:widowControl/>
        <w:spacing w:line="360" w:lineRule="auto"/>
        <w:ind w:firstLine="480" w:firstLineChars="200"/>
        <w:rPr>
          <w:rFonts w:hint="eastAsia" w:ascii="宋体" w:hAnsi="宋体" w:eastAsia="宋体" w:cs="宋体"/>
          <w:kern w:val="0"/>
          <w:sz w:val="24"/>
          <w:szCs w:val="24"/>
        </w:rPr>
      </w:pPr>
    </w:p>
    <w:p w14:paraId="025B0D68">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020BC504">
      <w:pPr>
        <w:widowControl/>
        <w:spacing w:line="360" w:lineRule="auto"/>
        <w:ind w:firstLine="480" w:firstLineChars="200"/>
        <w:rPr>
          <w:rFonts w:hint="eastAsia" w:ascii="宋体" w:hAnsi="宋体" w:eastAsia="宋体" w:cs="宋体"/>
          <w:kern w:val="0"/>
          <w:sz w:val="24"/>
          <w:szCs w:val="24"/>
        </w:rPr>
      </w:pPr>
    </w:p>
    <w:p w14:paraId="76B25CA0">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6CF764B6">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 xml:space="preserve">  </w:t>
      </w:r>
    </w:p>
    <w:p w14:paraId="1779D1B4">
      <w:pPr>
        <w:widowControl/>
        <w:spacing w:line="360" w:lineRule="auto"/>
        <w:ind w:firstLine="6000" w:firstLineChars="25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 xml:space="preserve"> 年       月      日</w:t>
      </w:r>
    </w:p>
    <w:p w14:paraId="6CF3F065">
      <w:pPr>
        <w:widowControl/>
        <w:spacing w:line="360" w:lineRule="auto"/>
        <w:ind w:firstLine="482" w:firstLineChars="200"/>
        <w:rPr>
          <w:rFonts w:hint="eastAsia" w:ascii="宋体" w:hAnsi="宋体" w:eastAsia="宋体" w:cs="宋体"/>
          <w:b/>
          <w:bCs/>
          <w:kern w:val="0"/>
          <w:sz w:val="24"/>
          <w:szCs w:val="24"/>
          <w:lang w:val="zh-CN"/>
        </w:rPr>
      </w:pPr>
    </w:p>
    <w:p w14:paraId="3A34945E">
      <w:pPr>
        <w:widowControl/>
        <w:spacing w:line="360" w:lineRule="auto"/>
        <w:ind w:firstLine="482" w:firstLineChars="200"/>
        <w:rPr>
          <w:rFonts w:hint="eastAsia" w:ascii="宋体" w:hAnsi="宋体" w:eastAsia="宋体" w:cs="宋体"/>
          <w:b/>
          <w:bCs/>
          <w:kern w:val="0"/>
          <w:sz w:val="24"/>
          <w:szCs w:val="24"/>
          <w:lang w:val="zh-CN"/>
        </w:rPr>
      </w:pPr>
    </w:p>
    <w:p w14:paraId="1A27A3A9">
      <w:pPr>
        <w:widowControl/>
        <w:spacing w:line="360" w:lineRule="auto"/>
        <w:ind w:firstLine="482" w:firstLineChars="200"/>
        <w:rPr>
          <w:rFonts w:hint="eastAsia" w:ascii="宋体" w:hAnsi="宋体" w:eastAsia="宋体" w:cs="宋体"/>
          <w:b/>
          <w:bCs/>
          <w:kern w:val="0"/>
          <w:sz w:val="24"/>
          <w:szCs w:val="24"/>
          <w:lang w:val="zh-CN"/>
        </w:rPr>
      </w:pPr>
    </w:p>
    <w:p w14:paraId="385ADF27">
      <w:pPr>
        <w:widowControl/>
        <w:spacing w:line="360" w:lineRule="auto"/>
        <w:ind w:firstLine="482" w:firstLineChars="200"/>
        <w:rPr>
          <w:rFonts w:hint="eastAsia" w:ascii="宋体" w:hAnsi="宋体" w:eastAsia="宋体" w:cs="宋体"/>
          <w:b/>
          <w:bCs/>
          <w:kern w:val="0"/>
          <w:sz w:val="24"/>
          <w:szCs w:val="24"/>
          <w:lang w:val="zh-CN"/>
        </w:rPr>
      </w:pPr>
    </w:p>
    <w:p w14:paraId="74E2C979">
      <w:pPr>
        <w:widowControl/>
        <w:spacing w:line="360" w:lineRule="auto"/>
        <w:ind w:firstLine="482" w:firstLineChars="200"/>
        <w:rPr>
          <w:rFonts w:hint="eastAsia" w:ascii="宋体" w:hAnsi="宋体" w:eastAsia="宋体" w:cs="宋体"/>
          <w:b/>
          <w:bCs/>
          <w:kern w:val="0"/>
          <w:sz w:val="24"/>
          <w:szCs w:val="24"/>
          <w:lang w:val="zh-CN"/>
        </w:rPr>
      </w:pPr>
    </w:p>
    <w:p w14:paraId="09934EBF">
      <w:pPr>
        <w:widowControl/>
        <w:spacing w:line="360" w:lineRule="auto"/>
        <w:ind w:firstLine="482" w:firstLineChars="200"/>
        <w:rPr>
          <w:rFonts w:hint="eastAsia" w:ascii="宋体" w:hAnsi="宋体" w:eastAsia="宋体" w:cs="宋体"/>
          <w:b/>
          <w:bCs/>
          <w:kern w:val="0"/>
          <w:sz w:val="24"/>
          <w:szCs w:val="24"/>
          <w:lang w:val="zh-CN"/>
        </w:rPr>
      </w:pPr>
    </w:p>
    <w:p w14:paraId="0D570DA8">
      <w:pPr>
        <w:widowControl/>
        <w:spacing w:line="360" w:lineRule="auto"/>
        <w:ind w:firstLine="480" w:firstLineChars="200"/>
        <w:jc w:val="center"/>
        <w:rPr>
          <w:rFonts w:hint="eastAsia" w:ascii="宋体" w:hAnsi="宋体" w:eastAsia="宋体" w:cs="宋体"/>
          <w:sz w:val="24"/>
          <w:szCs w:val="22"/>
          <w:lang w:val="zh-CN"/>
        </w:rPr>
      </w:pPr>
    </w:p>
    <w:p w14:paraId="3A6BE207">
      <w:pPr>
        <w:widowControl/>
        <w:spacing w:line="360" w:lineRule="auto"/>
        <w:jc w:val="center"/>
        <w:rPr>
          <w:rFonts w:hint="eastAsia" w:ascii="宋体" w:hAnsi="宋体" w:eastAsia="宋体" w:cs="宋体"/>
          <w:szCs w:val="22"/>
          <w:lang w:val="zh-CN"/>
        </w:rPr>
        <w:sectPr>
          <w:footerReference r:id="rId3" w:type="default"/>
          <w:pgSz w:w="11906" w:h="16838"/>
          <w:pgMar w:top="1418" w:right="1418" w:bottom="1418" w:left="1418" w:header="851" w:footer="992" w:gutter="0"/>
          <w:pgNumType w:fmt="decimal" w:start="1"/>
          <w:cols w:space="720" w:num="1"/>
          <w:docGrid w:linePitch="312" w:charSpace="0"/>
        </w:sectPr>
      </w:pPr>
      <w:bookmarkStart w:id="10" w:name="_Toc533610817"/>
    </w:p>
    <w:p w14:paraId="14768AAB">
      <w:pPr>
        <w:keepNext/>
        <w:keepLines/>
        <w:widowControl w:val="0"/>
        <w:numPr>
          <w:ilvl w:val="1"/>
          <w:numId w:val="0"/>
        </w:numPr>
        <w:spacing w:before="260" w:after="260" w:line="360" w:lineRule="auto"/>
        <w:ind w:left="420" w:leftChars="200" w:firstLine="0" w:firstLineChars="0"/>
        <w:jc w:val="center"/>
        <w:outlineLvl w:val="1"/>
        <w:rPr>
          <w:rFonts w:hint="eastAsia" w:ascii="宋体" w:hAnsi="宋体" w:eastAsia="宋体" w:cs="宋体"/>
          <w:b/>
          <w:kern w:val="2"/>
          <w:sz w:val="28"/>
          <w:szCs w:val="24"/>
          <w:lang w:val="zh-CN" w:eastAsia="zh-CN" w:bidi="ar-SA"/>
        </w:rPr>
      </w:pPr>
      <w:bookmarkStart w:id="11" w:name="_Toc25525_WPSOffice_Level1"/>
      <w:bookmarkStart w:id="12" w:name="_Toc6155_WPSOffice_Level1"/>
      <w:bookmarkStart w:id="13" w:name="_Toc1667_WPSOffice_Level1"/>
      <w:bookmarkStart w:id="14" w:name="_Toc26795_WPSOffice_Level1"/>
      <w:bookmarkStart w:id="15" w:name="_Toc19936_WPSOffice_Level1"/>
      <w:bookmarkStart w:id="16" w:name="_Toc12125_WPSOffice_Level1"/>
      <w:bookmarkStart w:id="17" w:name="_Toc30354"/>
      <w:r>
        <w:rPr>
          <w:rFonts w:hint="eastAsia" w:ascii="宋体" w:hAnsi="宋体" w:eastAsia="宋体" w:cs="宋体"/>
          <w:b/>
          <w:kern w:val="2"/>
          <w:sz w:val="28"/>
          <w:szCs w:val="24"/>
          <w:lang w:val="zh-CN" w:eastAsia="zh-CN" w:bidi="ar-SA"/>
        </w:rPr>
        <w:t>供应商企业关系关联承诺书</w:t>
      </w:r>
      <w:bookmarkEnd w:id="10"/>
      <w:bookmarkEnd w:id="11"/>
      <w:bookmarkEnd w:id="12"/>
      <w:bookmarkEnd w:id="13"/>
      <w:bookmarkEnd w:id="14"/>
      <w:bookmarkEnd w:id="15"/>
      <w:bookmarkEnd w:id="16"/>
      <w:bookmarkEnd w:id="17"/>
    </w:p>
    <w:p w14:paraId="7856813B">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1、供应商股东及股权证明。</w:t>
      </w:r>
    </w:p>
    <w:p w14:paraId="4838DA1E">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2、供应商在本项目响应中，不存在与其它供应商负责人为同一人，有控股、管理等关联关系承诺。</w:t>
      </w:r>
    </w:p>
    <w:p w14:paraId="4DF15437">
      <w:pPr>
        <w:widowControl/>
        <w:spacing w:line="360" w:lineRule="auto"/>
        <w:ind w:firstLine="480" w:firstLineChars="200"/>
        <w:rPr>
          <w:rFonts w:hint="eastAsia" w:ascii="宋体" w:hAnsi="宋体" w:eastAsia="宋体" w:cs="宋体"/>
          <w:kern w:val="0"/>
          <w:sz w:val="24"/>
          <w:szCs w:val="24"/>
        </w:rPr>
      </w:pPr>
      <w:bookmarkStart w:id="18" w:name="_Toc5492_WPSOffice_Level2"/>
      <w:bookmarkStart w:id="19" w:name="_Toc16551_WPSOffice_Level2"/>
      <w:r>
        <w:rPr>
          <w:rFonts w:hint="eastAsia" w:ascii="宋体" w:hAnsi="宋体" w:eastAsia="宋体" w:cs="宋体"/>
          <w:kern w:val="0"/>
          <w:sz w:val="24"/>
          <w:szCs w:val="24"/>
        </w:rPr>
        <w:t>2-1、管理关系说明：</w:t>
      </w:r>
      <w:bookmarkEnd w:id="18"/>
      <w:bookmarkEnd w:id="19"/>
    </w:p>
    <w:p w14:paraId="5106F9F7">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我单位管理的具有独立法人的下属单位有：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2540EC61">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我单位的上级管理单位有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7A228DA4">
      <w:pPr>
        <w:widowControl/>
        <w:spacing w:line="360" w:lineRule="auto"/>
        <w:ind w:firstLine="480" w:firstLineChars="200"/>
        <w:rPr>
          <w:rFonts w:hint="eastAsia" w:ascii="宋体" w:hAnsi="宋体" w:eastAsia="宋体" w:cs="宋体"/>
          <w:kern w:val="0"/>
          <w:sz w:val="24"/>
          <w:szCs w:val="24"/>
        </w:rPr>
      </w:pPr>
      <w:bookmarkStart w:id="20" w:name="_Toc29718_WPSOffice_Level2"/>
      <w:bookmarkStart w:id="21" w:name="_Toc20314_WPSOffice_Level2"/>
      <w:r>
        <w:rPr>
          <w:rFonts w:hint="eastAsia" w:ascii="宋体" w:hAnsi="宋体" w:eastAsia="宋体" w:cs="宋体"/>
          <w:kern w:val="0"/>
          <w:sz w:val="24"/>
          <w:szCs w:val="24"/>
        </w:rPr>
        <w:t>2-2、股权关系说明：</w:t>
      </w:r>
      <w:bookmarkEnd w:id="20"/>
      <w:bookmarkEnd w:id="21"/>
    </w:p>
    <w:p w14:paraId="39B0209B">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我单位控股的单位有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3BAD7C90">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单位控股。</w:t>
      </w:r>
    </w:p>
    <w:p w14:paraId="59ABB8C3">
      <w:pPr>
        <w:widowControl/>
        <w:spacing w:line="360" w:lineRule="auto"/>
        <w:ind w:firstLine="480" w:firstLineChars="200"/>
        <w:rPr>
          <w:rFonts w:hint="eastAsia" w:ascii="宋体" w:hAnsi="宋体" w:eastAsia="宋体" w:cs="宋体"/>
          <w:kern w:val="0"/>
          <w:sz w:val="24"/>
          <w:szCs w:val="24"/>
          <w:u w:val="single"/>
        </w:rPr>
      </w:pPr>
      <w:bookmarkStart w:id="22" w:name="_Toc32538_WPSOffice_Level2"/>
      <w:bookmarkStart w:id="23" w:name="_Toc32291_WPSOffice_Level2"/>
      <w:r>
        <w:rPr>
          <w:rFonts w:hint="eastAsia" w:ascii="宋体" w:hAnsi="宋体" w:eastAsia="宋体" w:cs="宋体"/>
          <w:kern w:val="0"/>
          <w:sz w:val="24"/>
          <w:szCs w:val="24"/>
        </w:rPr>
        <w:t>2-3、单位负责人：</w:t>
      </w:r>
      <w:bookmarkEnd w:id="22"/>
      <w:bookmarkEnd w:id="23"/>
      <w:r>
        <w:rPr>
          <w:rFonts w:hint="eastAsia" w:ascii="宋体" w:hAnsi="宋体" w:eastAsia="宋体" w:cs="宋体"/>
          <w:kern w:val="0"/>
          <w:sz w:val="24"/>
          <w:szCs w:val="24"/>
          <w:u w:val="single"/>
        </w:rPr>
        <w:t xml:space="preserve">              </w:t>
      </w:r>
    </w:p>
    <w:p w14:paraId="494F5386">
      <w:pPr>
        <w:widowControl/>
        <w:spacing w:line="360" w:lineRule="auto"/>
        <w:ind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3</w:t>
      </w:r>
      <w:r>
        <w:rPr>
          <w:rFonts w:hint="eastAsia" w:ascii="宋体" w:hAnsi="宋体" w:eastAsia="宋体" w:cs="宋体"/>
          <w:kern w:val="0"/>
          <w:sz w:val="24"/>
          <w:szCs w:val="24"/>
        </w:rPr>
        <w:t>、其他与本项目有关的利害关系说明：</w:t>
      </w:r>
      <w:r>
        <w:rPr>
          <w:rFonts w:hint="eastAsia" w:ascii="宋体" w:hAnsi="宋体" w:eastAsia="宋体" w:cs="宋体"/>
          <w:kern w:val="0"/>
          <w:sz w:val="24"/>
          <w:szCs w:val="24"/>
          <w:u w:val="single"/>
        </w:rPr>
        <w:t xml:space="preserve">                </w:t>
      </w:r>
    </w:p>
    <w:p w14:paraId="78CA4EB4">
      <w:pPr>
        <w:widowControl/>
        <w:spacing w:line="360" w:lineRule="auto"/>
        <w:ind w:firstLine="480" w:firstLineChars="200"/>
        <w:rPr>
          <w:rFonts w:hint="eastAsia" w:ascii="宋体" w:hAnsi="宋体" w:eastAsia="宋体" w:cs="宋体"/>
          <w:kern w:val="0"/>
          <w:sz w:val="24"/>
          <w:szCs w:val="24"/>
        </w:rPr>
      </w:pPr>
    </w:p>
    <w:p w14:paraId="63EC5F9A">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我单位承诺以上说明真实有效，无虚假内容或隐瞒。</w:t>
      </w:r>
    </w:p>
    <w:p w14:paraId="6A840CB0">
      <w:pPr>
        <w:widowControl/>
        <w:spacing w:line="360" w:lineRule="auto"/>
        <w:ind w:firstLine="480" w:firstLineChars="200"/>
        <w:rPr>
          <w:rFonts w:hint="eastAsia" w:ascii="宋体" w:hAnsi="宋体" w:eastAsia="宋体" w:cs="宋体"/>
          <w:kern w:val="0"/>
          <w:sz w:val="24"/>
          <w:szCs w:val="24"/>
        </w:rPr>
      </w:pPr>
    </w:p>
    <w:p w14:paraId="094BBFDF">
      <w:pPr>
        <w:widowControl/>
        <w:spacing w:line="360" w:lineRule="auto"/>
        <w:ind w:firstLine="480" w:firstLineChars="200"/>
        <w:rPr>
          <w:rFonts w:hint="eastAsia" w:ascii="宋体" w:hAnsi="宋体" w:eastAsia="宋体" w:cs="宋体"/>
          <w:kern w:val="0"/>
          <w:sz w:val="24"/>
          <w:szCs w:val="24"/>
        </w:rPr>
      </w:pPr>
    </w:p>
    <w:p w14:paraId="5D397AB8">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0AABE703">
      <w:pPr>
        <w:widowControl/>
        <w:spacing w:line="360" w:lineRule="auto"/>
        <w:ind w:firstLine="480" w:firstLineChars="200"/>
        <w:rPr>
          <w:rFonts w:hint="eastAsia" w:ascii="宋体" w:hAnsi="宋体" w:eastAsia="宋体" w:cs="宋体"/>
          <w:kern w:val="0"/>
          <w:sz w:val="24"/>
          <w:szCs w:val="24"/>
        </w:rPr>
      </w:pPr>
    </w:p>
    <w:p w14:paraId="7F7681A1">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5996E694">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 xml:space="preserve">  </w:t>
      </w:r>
    </w:p>
    <w:p w14:paraId="6E5A35D2">
      <w:pPr>
        <w:widowControl/>
        <w:spacing w:line="360" w:lineRule="auto"/>
        <w:ind w:firstLine="6000" w:firstLineChars="25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p>
    <w:p w14:paraId="5CD3F426">
      <w:pPr>
        <w:spacing w:line="360" w:lineRule="auto"/>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br w:type="page"/>
      </w:r>
    </w:p>
    <w:p w14:paraId="3EE25B22">
      <w:pPr>
        <w:spacing w:line="360" w:lineRule="auto"/>
        <w:jc w:val="center"/>
        <w:rPr>
          <w:rFonts w:hint="eastAsia" w:ascii="宋体" w:hAnsi="宋体" w:eastAsia="宋体" w:cs="宋体"/>
          <w:b/>
          <w:kern w:val="2"/>
          <w:sz w:val="24"/>
          <w:szCs w:val="24"/>
          <w:lang w:val="zh-CN" w:eastAsia="zh-CN" w:bidi="ar-SA"/>
        </w:rPr>
      </w:pPr>
      <w:r>
        <w:rPr>
          <w:rFonts w:hint="eastAsia" w:ascii="宋体" w:hAnsi="宋体" w:eastAsia="宋体" w:cs="宋体"/>
          <w:b/>
          <w:kern w:val="2"/>
          <w:sz w:val="24"/>
          <w:szCs w:val="24"/>
          <w:lang w:val="zh-CN" w:eastAsia="zh-CN" w:bidi="ar-SA"/>
        </w:rPr>
        <w:t>陕西省政府采购供应商拒绝政府采购领域商业贿赂承诺书</w:t>
      </w:r>
    </w:p>
    <w:p w14:paraId="53ADBB65">
      <w:pPr>
        <w:pStyle w:val="3"/>
        <w:spacing w:line="360" w:lineRule="auto"/>
        <w:rPr>
          <w:rFonts w:hint="eastAsia" w:ascii="宋体" w:hAnsi="宋体" w:eastAsia="宋体" w:cs="宋体"/>
          <w:sz w:val="24"/>
          <w:szCs w:val="24"/>
          <w:lang w:val="zh-CN"/>
        </w:rPr>
      </w:pPr>
    </w:p>
    <w:p w14:paraId="1A2AD6AF">
      <w:pPr>
        <w:pStyle w:val="3"/>
        <w:spacing w:line="360" w:lineRule="auto"/>
        <w:ind w:firstLine="720" w:firstLineChars="300"/>
        <w:rPr>
          <w:rFonts w:hint="eastAsia" w:ascii="宋体" w:hAnsi="宋体" w:eastAsia="宋体" w:cs="宋体"/>
          <w:sz w:val="24"/>
          <w:szCs w:val="24"/>
          <w:lang w:val="zh-CN"/>
        </w:rPr>
      </w:pPr>
      <w:r>
        <w:rPr>
          <w:rFonts w:hint="eastAsia" w:ascii="宋体" w:hAnsi="宋体" w:eastAsia="宋体" w:cs="宋体"/>
          <w:sz w:val="24"/>
          <w:szCs w:val="24"/>
          <w:lang w:val="zh-CN"/>
        </w:rPr>
        <w:t xml:space="preserve">为响应党中央、国务院关于治理政府采购领域商业贿赂行为的号召，我单位在此庄严承诺： </w:t>
      </w:r>
    </w:p>
    <w:p w14:paraId="077E9DDE">
      <w:pPr>
        <w:pStyle w:val="3"/>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1、在参与政府采购活动中遵纪守法、诚信经营、公平竞标。 </w:t>
      </w:r>
    </w:p>
    <w:p w14:paraId="700CF506">
      <w:pPr>
        <w:pStyle w:val="3"/>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2、不向采购人、采购代理机构和政府采购评审专家进行任何形式的商业贿赂以谋取交易机会。 </w:t>
      </w:r>
    </w:p>
    <w:p w14:paraId="1551E47F">
      <w:pPr>
        <w:pStyle w:val="3"/>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3、不向政府采购代理机构和采购人提供虚假资质文件或采用虚假应标方式参与政府采购市场竞争并谋取中标、成交。</w:t>
      </w:r>
    </w:p>
    <w:p w14:paraId="510AC112">
      <w:pPr>
        <w:pStyle w:val="3"/>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4、不采取“围标、陪标”等商业欺诈手段获得政府采购定单。 </w:t>
      </w:r>
    </w:p>
    <w:p w14:paraId="6F408958">
      <w:pPr>
        <w:pStyle w:val="3"/>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5、不采取不正当手段</w:t>
      </w:r>
      <w:r>
        <w:rPr>
          <w:rFonts w:hint="eastAsia" w:ascii="宋体" w:hAnsi="宋体" w:cs="宋体"/>
          <w:sz w:val="24"/>
          <w:szCs w:val="24"/>
          <w:lang w:val="en-US" w:eastAsia="zh-CN"/>
        </w:rPr>
        <w:t>诋毁</w:t>
      </w:r>
      <w:r>
        <w:rPr>
          <w:rFonts w:hint="eastAsia" w:ascii="宋体" w:hAnsi="宋体" w:eastAsia="宋体" w:cs="宋体"/>
          <w:sz w:val="24"/>
          <w:szCs w:val="24"/>
          <w:lang w:val="zh-CN"/>
        </w:rPr>
        <w:t xml:space="preserve">、排挤其他供应商。 </w:t>
      </w:r>
    </w:p>
    <w:p w14:paraId="50101709">
      <w:pPr>
        <w:pStyle w:val="3"/>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6、不在提供商品和服务时“偷梁换柱、以次充好”损害采购人的合法权益。</w:t>
      </w:r>
    </w:p>
    <w:p w14:paraId="7729C0B0">
      <w:pPr>
        <w:pStyle w:val="3"/>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7、不与采购人、采购代理机构政府采购评审专家或其它供应商恶意串通，进行质疑和投诉，维护政府采购市场秩序。 </w:t>
      </w:r>
    </w:p>
    <w:p w14:paraId="0040C896">
      <w:pPr>
        <w:pStyle w:val="3"/>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8、尊重和接受政府采购监督管理部门的监督和政府采购代理机构招标要求，承担因违约行为给采购人造成的损失。 </w:t>
      </w:r>
    </w:p>
    <w:p w14:paraId="35DDD5F1">
      <w:pPr>
        <w:pStyle w:val="3"/>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9、不发生其他有悖于政府采购公开、公平、公正和诚信原则的行为。 </w:t>
      </w:r>
    </w:p>
    <w:p w14:paraId="76242895">
      <w:pPr>
        <w:widowControl/>
        <w:spacing w:line="360" w:lineRule="auto"/>
        <w:ind w:firstLine="960" w:firstLineChars="400"/>
        <w:rPr>
          <w:rFonts w:hint="eastAsia" w:ascii="宋体" w:hAnsi="宋体" w:eastAsia="宋体" w:cs="宋体"/>
          <w:kern w:val="0"/>
          <w:sz w:val="24"/>
          <w:szCs w:val="24"/>
          <w:lang w:val="zh-CN"/>
        </w:rPr>
      </w:pPr>
    </w:p>
    <w:p w14:paraId="374FDC22">
      <w:pPr>
        <w:widowControl/>
        <w:spacing w:line="360" w:lineRule="auto"/>
        <w:ind w:firstLine="960" w:firstLineChars="400"/>
        <w:rPr>
          <w:rFonts w:hint="eastAsia" w:ascii="宋体" w:hAnsi="宋体" w:eastAsia="宋体" w:cs="宋体"/>
          <w:kern w:val="0"/>
          <w:sz w:val="24"/>
          <w:szCs w:val="24"/>
          <w:lang w:val="zh-CN"/>
        </w:rPr>
      </w:pPr>
      <w:bookmarkStart w:id="24" w:name="_GoBack"/>
      <w:bookmarkEnd w:id="24"/>
    </w:p>
    <w:p w14:paraId="2E3197C1">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333C68B7">
      <w:pPr>
        <w:widowControl/>
        <w:spacing w:line="360" w:lineRule="auto"/>
        <w:ind w:firstLine="480" w:firstLineChars="200"/>
        <w:rPr>
          <w:rFonts w:hint="eastAsia" w:ascii="宋体" w:hAnsi="宋体" w:eastAsia="宋体" w:cs="宋体"/>
          <w:kern w:val="0"/>
          <w:sz w:val="24"/>
          <w:szCs w:val="24"/>
        </w:rPr>
      </w:pPr>
    </w:p>
    <w:p w14:paraId="65E5781F">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3FB72B16">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 xml:space="preserve">  </w:t>
      </w:r>
    </w:p>
    <w:p w14:paraId="61D922F8">
      <w:pPr>
        <w:widowControl/>
        <w:spacing w:line="360" w:lineRule="auto"/>
        <w:ind w:firstLine="6000" w:firstLineChars="25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p>
    <w:p w14:paraId="7104357C">
      <w:pPr>
        <w:spacing w:line="360" w:lineRule="auto"/>
        <w:rPr>
          <w:rFonts w:hint="eastAsia" w:ascii="宋体" w:hAnsi="宋体" w:eastAsia="宋体" w:cs="宋体"/>
          <w:b/>
          <w:bCs/>
          <w:kern w:val="2"/>
          <w:sz w:val="24"/>
          <w:szCs w:val="24"/>
          <w:lang w:val="zh-CN"/>
        </w:rPr>
      </w:pPr>
    </w:p>
    <w:p w14:paraId="75D44B8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52561C">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217DA6">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2</w:t>
                          </w:r>
                          <w:r>
                            <w:rPr>
                              <w:rFonts w:ascii="Times New Roman" w:hAnsi="Times New Roman" w:eastAsia="宋体" w:cs="Times New Roman"/>
                              <w:kern w:val="2"/>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14217DA6">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2</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681B4D"/>
    <w:rsid w:val="006E5BA7"/>
    <w:rsid w:val="10681B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0"/>
    <w:pPr>
      <w:spacing w:after="120"/>
      <w:ind w:left="420" w:leftChars="200"/>
    </w:pPr>
  </w:style>
  <w:style w:type="paragraph" w:styleId="3">
    <w:name w:val="Body Text First Indent 2"/>
    <w:basedOn w:val="2"/>
    <w:unhideWhenUsed/>
    <w:qFormat/>
    <w:uiPriority w:val="0"/>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903</Words>
  <Characters>909</Characters>
  <Lines>0</Lines>
  <Paragraphs>0</Paragraphs>
  <TotalTime>0</TotalTime>
  <ScaleCrop>false</ScaleCrop>
  <LinksUpToDate>false</LinksUpToDate>
  <CharactersWithSpaces>1200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2025-05-12T08:47:00Z</dcterms:created>
  <dc:creator>Administrator</dc:creator>
  <cp:lastModifiedBy>Administrator</cp:lastModifiedBy>
  <dcterms:modified xsi:type="dcterms:W3CDTF">2025-05-12T08:50:11Z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EE5A0CA2413B4ACDA45D02B0E77D668E_11</vt:lpwstr>
  </property>
  <property fmtid="{D5CDD505-2E9C-101B-9397-08002B2CF9AE}" pid="4" name="KSOTemplateDocerSaveRecord">
    <vt:lpwstr>eyJoZGlkIjoiMTk0MGJlZmYzNTFlOTllYWY4YzQ5NmIzOTY0ZmUyYTMiLCJ1c2VySWQiOiIxNjgwMDIxMjIyIn0=</vt:lpwstr>
  </property>
</Properties>
</file>