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CB5C5">
      <w:pPr>
        <w:spacing w:line="360" w:lineRule="auto"/>
        <w:jc w:val="center"/>
        <w:rPr>
          <w:rFonts w:hint="eastAsia" w:asciiTheme="minorEastAsia" w:hAnsiTheme="minorEastAsia" w:eastAsiaTheme="minorEastAsia" w:cstheme="minorEastAsia"/>
          <w:b/>
          <w:bCs/>
          <w:color w:val="auto"/>
          <w:sz w:val="44"/>
          <w:szCs w:val="44"/>
          <w:lang w:eastAsia="zh-CN"/>
        </w:rPr>
      </w:pPr>
      <w:r>
        <w:rPr>
          <w:rFonts w:hint="eastAsia" w:asciiTheme="minorEastAsia" w:hAnsiTheme="minorEastAsia" w:eastAsiaTheme="minorEastAsia" w:cstheme="minorEastAsia"/>
          <w:b/>
          <w:bCs/>
          <w:color w:val="auto"/>
          <w:sz w:val="44"/>
          <w:szCs w:val="44"/>
          <w:lang w:eastAsia="zh-CN"/>
        </w:rPr>
        <w:t>西安计量技术研究院</w:t>
      </w:r>
    </w:p>
    <w:p w14:paraId="46C8E898">
      <w:pPr>
        <w:spacing w:line="360" w:lineRule="auto"/>
        <w:jc w:val="center"/>
        <w:rPr>
          <w:rFonts w:hint="eastAsia" w:asciiTheme="minorEastAsia" w:hAnsiTheme="minorEastAsia" w:eastAsiaTheme="minorEastAsia" w:cstheme="minorEastAsia"/>
          <w:b/>
          <w:bCs/>
          <w:color w:val="auto"/>
          <w:sz w:val="44"/>
          <w:szCs w:val="44"/>
          <w:lang w:eastAsia="zh-CN"/>
        </w:rPr>
      </w:pPr>
      <w:r>
        <w:rPr>
          <w:rFonts w:hint="eastAsia" w:asciiTheme="minorEastAsia" w:hAnsiTheme="minorEastAsia" w:eastAsiaTheme="minorEastAsia" w:cstheme="minorEastAsia"/>
          <w:b/>
          <w:bCs/>
          <w:color w:val="auto"/>
          <w:sz w:val="44"/>
          <w:szCs w:val="44"/>
          <w:lang w:eastAsia="zh-CN"/>
        </w:rPr>
        <w:t>F2等级大砝码标准装置采购项目</w:t>
      </w:r>
    </w:p>
    <w:p w14:paraId="389DFE6D">
      <w:pPr>
        <w:spacing w:line="360" w:lineRule="auto"/>
        <w:jc w:val="center"/>
        <w:rPr>
          <w:rFonts w:asciiTheme="minorEastAsia" w:hAnsiTheme="minorEastAsia" w:eastAsiaTheme="minorEastAsia" w:cstheme="minorEastAsia"/>
          <w:b/>
          <w:bCs/>
          <w:color w:val="auto"/>
          <w:sz w:val="44"/>
          <w:szCs w:val="44"/>
        </w:rPr>
      </w:pPr>
    </w:p>
    <w:p w14:paraId="4FFC1CEF">
      <w:pPr>
        <w:spacing w:line="360" w:lineRule="auto"/>
        <w:jc w:val="center"/>
        <w:rPr>
          <w:rFonts w:hint="eastAsia" w:asciiTheme="minorEastAsia" w:hAnsiTheme="minorEastAsia" w:eastAsiaTheme="minorEastAsia" w:cstheme="minorEastAsia"/>
          <w:b/>
          <w:bCs/>
          <w:color w:val="auto"/>
          <w:sz w:val="44"/>
          <w:szCs w:val="44"/>
        </w:rPr>
      </w:pPr>
      <w:r>
        <w:rPr>
          <w:rFonts w:hint="eastAsia" w:asciiTheme="minorEastAsia" w:hAnsiTheme="minorEastAsia" w:eastAsiaTheme="minorEastAsia" w:cstheme="minorEastAsia"/>
          <w:b/>
          <w:bCs/>
          <w:color w:val="auto"/>
          <w:sz w:val="44"/>
          <w:szCs w:val="44"/>
        </w:rPr>
        <w:t>采购合同</w:t>
      </w:r>
    </w:p>
    <w:p w14:paraId="444FEBA4">
      <w:pPr>
        <w:spacing w:line="360" w:lineRule="auto"/>
        <w:jc w:val="center"/>
        <w:rPr>
          <w:rFonts w:hint="eastAsia" w:asciiTheme="minorEastAsia" w:hAnsiTheme="minorEastAsia" w:eastAsiaTheme="minorEastAsia" w:cstheme="minorEastAsia"/>
          <w:b/>
          <w:bCs/>
          <w:color w:val="auto"/>
          <w:sz w:val="44"/>
          <w:szCs w:val="44"/>
        </w:rPr>
      </w:pPr>
    </w:p>
    <w:p w14:paraId="197E4841">
      <w:pPr>
        <w:spacing w:line="360" w:lineRule="auto"/>
        <w:ind w:firstLine="1687" w:firstLineChars="600"/>
        <w:jc w:val="left"/>
        <w:rPr>
          <w:rFonts w:hint="eastAsia" w:asciiTheme="minorEastAsia" w:hAnsiTheme="minorEastAsia" w:eastAsiaTheme="minorEastAsia" w:cstheme="minorEastAsia"/>
          <w:b/>
          <w:bCs/>
          <w:color w:val="auto"/>
          <w:sz w:val="28"/>
          <w:szCs w:val="28"/>
          <w:lang w:eastAsia="zh-CN"/>
        </w:rPr>
      </w:pPr>
      <w:r>
        <w:rPr>
          <w:rFonts w:hint="eastAsia" w:asciiTheme="minorEastAsia" w:hAnsiTheme="minorEastAsia" w:eastAsiaTheme="minorEastAsia" w:cstheme="minorEastAsia"/>
          <w:b/>
          <w:bCs/>
          <w:color w:val="auto"/>
          <w:sz w:val="28"/>
          <w:szCs w:val="28"/>
          <w:lang w:eastAsia="zh-CN"/>
        </w:rPr>
        <w:t>编号：</w:t>
      </w:r>
    </w:p>
    <w:p w14:paraId="7A4E95F6">
      <w:pPr>
        <w:spacing w:beforeLines="50"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Cs/>
          <w:color w:val="auto"/>
          <w:sz w:val="24"/>
        </w:rPr>
        <w:br w:type="page"/>
      </w:r>
    </w:p>
    <w:p w14:paraId="649B74FD">
      <w:pPr>
        <w:adjustRightInd w:val="0"/>
        <w:snapToGrid w:val="0"/>
        <w:spacing w:line="360" w:lineRule="auto"/>
        <w:ind w:firstLine="482" w:firstLineChars="200"/>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合同文本</w:t>
      </w:r>
    </w:p>
    <w:p w14:paraId="12564904">
      <w:pPr>
        <w:keepNext w:val="0"/>
        <w:keepLines w:val="0"/>
        <w:pageBreakBefore w:val="0"/>
        <w:wordWrap/>
        <w:overflowPunct/>
        <w:topLinePunct w:val="0"/>
        <w:autoSpaceDE/>
        <w:autoSpaceDN/>
        <w:bidi w:val="0"/>
        <w:adjustRightInd w:val="0"/>
        <w:snapToGrid w:val="0"/>
        <w:spacing w:line="324" w:lineRule="auto"/>
        <w:ind w:firstLine="482" w:firstLineChars="200"/>
        <w:jc w:val="center"/>
        <w:rPr>
          <w:rFonts w:hint="eastAsia" w:ascii="宋体" w:hAnsi="宋体" w:eastAsia="宋体" w:cs="宋体"/>
          <w:b/>
          <w:color w:val="auto"/>
          <w:sz w:val="24"/>
          <w:szCs w:val="24"/>
        </w:rPr>
      </w:pPr>
    </w:p>
    <w:p w14:paraId="3A15653B">
      <w:pPr>
        <w:keepNext w:val="0"/>
        <w:keepLines w:val="0"/>
        <w:pageBreakBefore w:val="0"/>
        <w:wordWrap/>
        <w:overflowPunct/>
        <w:topLinePunct w:val="0"/>
        <w:autoSpaceDE/>
        <w:autoSpaceDN/>
        <w:bidi w:val="0"/>
        <w:adjustRightInd w:val="0"/>
        <w:snapToGrid w:val="0"/>
        <w:spacing w:line="324" w:lineRule="auto"/>
        <w:ind w:firstLine="482" w:firstLineChars="200"/>
        <w:rPr>
          <w:rFonts w:hint="eastAsia" w:ascii="宋体" w:hAnsi="宋体" w:eastAsia="宋体" w:cs="宋体"/>
          <w:b/>
          <w:color w:val="auto"/>
          <w:sz w:val="24"/>
          <w:szCs w:val="24"/>
          <w:u w:val="single"/>
          <w:lang w:val="en-US" w:eastAsia="zh-CN"/>
        </w:rPr>
      </w:pPr>
      <w:r>
        <w:rPr>
          <w:rFonts w:hint="eastAsia" w:ascii="宋体" w:hAnsi="宋体" w:eastAsia="宋体" w:cs="宋体"/>
          <w:b/>
          <w:color w:val="auto"/>
          <w:sz w:val="24"/>
          <w:szCs w:val="24"/>
        </w:rPr>
        <w:t>采购人（全称）：</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lang w:val="en-US" w:eastAsia="zh-CN"/>
        </w:rPr>
        <w:t xml:space="preserve">      </w:t>
      </w:r>
    </w:p>
    <w:p w14:paraId="6058236B">
      <w:pPr>
        <w:keepNext w:val="0"/>
        <w:keepLines w:val="0"/>
        <w:pageBreakBefore w:val="0"/>
        <w:wordWrap/>
        <w:overflowPunct/>
        <w:topLinePunct w:val="0"/>
        <w:autoSpaceDE/>
        <w:autoSpaceDN/>
        <w:bidi w:val="0"/>
        <w:adjustRightInd w:val="0"/>
        <w:snapToGrid w:val="0"/>
        <w:spacing w:line="324" w:lineRule="auto"/>
        <w:ind w:firstLine="482" w:firstLineChars="200"/>
        <w:rPr>
          <w:rFonts w:hint="eastAsia" w:ascii="宋体" w:hAnsi="宋体" w:eastAsia="宋体" w:cs="宋体"/>
          <w:color w:val="auto"/>
          <w:sz w:val="24"/>
          <w:szCs w:val="24"/>
          <w:u w:val="single"/>
        </w:rPr>
      </w:pPr>
      <w:r>
        <w:rPr>
          <w:rFonts w:hint="eastAsia" w:ascii="宋体" w:hAnsi="宋体" w:eastAsia="宋体" w:cs="宋体"/>
          <w:b/>
          <w:color w:val="auto"/>
          <w:sz w:val="24"/>
          <w:szCs w:val="24"/>
        </w:rPr>
        <w:t>供应商（全称）：</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76C19BC">
      <w:pPr>
        <w:keepNext w:val="0"/>
        <w:keepLines w:val="0"/>
        <w:pageBreakBefore w:val="0"/>
        <w:wordWrap/>
        <w:overflowPunct/>
        <w:topLinePunct w:val="0"/>
        <w:autoSpaceDE/>
        <w:autoSpaceDN/>
        <w:bidi w:val="0"/>
        <w:adjustRightInd w:val="0"/>
        <w:snapToGrid w:val="0"/>
        <w:spacing w:line="324"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依照《中华人民共和国民法典》及其他有关法律、法规，遵循平等、自愿、公平和诚信的原则，双方就下述项目范围与相关服务事项协商一致，订立本合同。</w:t>
      </w:r>
    </w:p>
    <w:p w14:paraId="21E6394B">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一、项目概况</w:t>
      </w:r>
    </w:p>
    <w:p w14:paraId="53244EC9">
      <w:pPr>
        <w:keepNext w:val="0"/>
        <w:keepLines w:val="0"/>
        <w:pageBreakBefore w:val="0"/>
        <w:wordWrap/>
        <w:overflowPunct/>
        <w:topLinePunct w:val="0"/>
        <w:autoSpaceDE/>
        <w:autoSpaceDN/>
        <w:bidi w:val="0"/>
        <w:adjustRightInd w:val="0"/>
        <w:snapToGrid w:val="0"/>
        <w:spacing w:line="324"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1、项目名称：</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FF0000"/>
          <w:sz w:val="24"/>
          <w:szCs w:val="24"/>
          <w:u w:val="single"/>
        </w:rPr>
        <w:tab/>
      </w:r>
    </w:p>
    <w:p w14:paraId="665330F6">
      <w:pPr>
        <w:keepNext w:val="0"/>
        <w:keepLines w:val="0"/>
        <w:pageBreakBefore w:val="0"/>
        <w:wordWrap/>
        <w:overflowPunct/>
        <w:topLinePunct w:val="0"/>
        <w:autoSpaceDE/>
        <w:autoSpaceDN/>
        <w:bidi w:val="0"/>
        <w:adjustRightInd w:val="0"/>
        <w:snapToGrid w:val="0"/>
        <w:spacing w:line="324"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2、项目地点：</w:t>
      </w:r>
      <w:r>
        <w:rPr>
          <w:rFonts w:hint="eastAsia" w:ascii="宋体" w:hAnsi="宋体" w:eastAsia="宋体" w:cs="宋体"/>
          <w:color w:val="auto"/>
          <w:sz w:val="24"/>
          <w:szCs w:val="24"/>
          <w:u w:val="single"/>
        </w:rPr>
        <w:t>采购人指定地点</w:t>
      </w:r>
    </w:p>
    <w:p w14:paraId="763079B7">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二、组成本合同的文件</w:t>
      </w:r>
    </w:p>
    <w:p w14:paraId="184E18FF">
      <w:pPr>
        <w:keepNext w:val="0"/>
        <w:keepLines w:val="0"/>
        <w:pageBreakBefore w:val="0"/>
        <w:wordWrap/>
        <w:overflowPunct/>
        <w:topLinePunct w:val="0"/>
        <w:autoSpaceDE/>
        <w:autoSpaceDN/>
        <w:bidi w:val="0"/>
        <w:adjustRightInd w:val="0"/>
        <w:snapToGrid w:val="0"/>
        <w:spacing w:line="324"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合同文本、</w:t>
      </w:r>
      <w:r>
        <w:rPr>
          <w:rFonts w:hint="eastAsia" w:ascii="宋体" w:hAnsi="宋体" w:eastAsia="宋体" w:cs="宋体"/>
          <w:color w:val="auto"/>
          <w:sz w:val="24"/>
          <w:szCs w:val="24"/>
        </w:rPr>
        <w:t>中标通知书、投标文件、招标文件、澄清、招标补充文件（或委托书）；</w:t>
      </w:r>
    </w:p>
    <w:p w14:paraId="0A377DA8">
      <w:pPr>
        <w:keepNext w:val="0"/>
        <w:keepLines w:val="0"/>
        <w:pageBreakBefore w:val="0"/>
        <w:wordWrap/>
        <w:overflowPunct/>
        <w:topLinePunct w:val="0"/>
        <w:autoSpaceDE/>
        <w:autoSpaceDN/>
        <w:bidi w:val="0"/>
        <w:adjustRightInd w:val="0"/>
        <w:snapToGrid w:val="0"/>
        <w:spacing w:line="324"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2、相关服务建议书；</w:t>
      </w:r>
    </w:p>
    <w:p w14:paraId="15ADBC48">
      <w:pPr>
        <w:keepNext w:val="0"/>
        <w:keepLines w:val="0"/>
        <w:pageBreakBefore w:val="0"/>
        <w:wordWrap/>
        <w:overflowPunct/>
        <w:topLinePunct w:val="0"/>
        <w:autoSpaceDE/>
        <w:autoSpaceDN/>
        <w:bidi w:val="0"/>
        <w:adjustRightInd w:val="0"/>
        <w:snapToGrid w:val="0"/>
        <w:spacing w:line="324"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3、附录，即：附表内相关服务的范围和内容；</w:t>
      </w:r>
    </w:p>
    <w:p w14:paraId="3ABBEC15">
      <w:pPr>
        <w:keepNext w:val="0"/>
        <w:keepLines w:val="0"/>
        <w:pageBreakBefore w:val="0"/>
        <w:wordWrap/>
        <w:overflowPunct/>
        <w:topLinePunct w:val="0"/>
        <w:autoSpaceDE/>
        <w:autoSpaceDN/>
        <w:bidi w:val="0"/>
        <w:adjustRightInd w:val="0"/>
        <w:snapToGrid w:val="0"/>
        <w:spacing w:line="324"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4、本合同签订后，双方依法签订的补充协议也是本合同文件的组成部分。</w:t>
      </w:r>
    </w:p>
    <w:p w14:paraId="7201CB23">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三、合同价款</w:t>
      </w:r>
    </w:p>
    <w:p w14:paraId="48FC96FC">
      <w:pPr>
        <w:keepNext w:val="0"/>
        <w:keepLines w:val="0"/>
        <w:pageBreakBefore w:val="0"/>
        <w:wordWrap/>
        <w:overflowPunct/>
        <w:topLinePunct w:val="0"/>
        <w:autoSpaceDE/>
        <w:autoSpaceDN/>
        <w:bidi w:val="0"/>
        <w:adjustRightInd w:val="0"/>
        <w:snapToGrid w:val="0"/>
        <w:spacing w:line="324"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1、合同金额（大写）：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整</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w:t>
      </w:r>
    </w:p>
    <w:p w14:paraId="193A74B2">
      <w:pPr>
        <w:keepNext w:val="0"/>
        <w:keepLines w:val="0"/>
        <w:pageBreakBefore w:val="0"/>
        <w:wordWrap/>
        <w:overflowPunct/>
        <w:topLinePunct w:val="0"/>
        <w:autoSpaceDE/>
        <w:autoSpaceDN/>
        <w:bidi w:val="0"/>
        <w:adjustRightInd w:val="0"/>
        <w:snapToGrid w:val="0"/>
        <w:spacing w:line="324"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2、合同价格即中标价，供应商完成所要求的产品、服务且验收合格的所有费用，包括但不限于设备费、运输费、保险费、安装调试费、检定/校准费、仓储保管费、培训费、验收费等其他一切相关费用；</w:t>
      </w:r>
    </w:p>
    <w:p w14:paraId="5C0F78DA">
      <w:pPr>
        <w:keepNext w:val="0"/>
        <w:keepLines w:val="0"/>
        <w:pageBreakBefore w:val="0"/>
        <w:wordWrap/>
        <w:overflowPunct/>
        <w:topLinePunct w:val="0"/>
        <w:autoSpaceDE/>
        <w:autoSpaceDN/>
        <w:bidi w:val="0"/>
        <w:adjustRightInd w:val="0"/>
        <w:snapToGrid w:val="0"/>
        <w:spacing w:line="324"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3、合同价格为含税价，供应商提供产品所发生的一切税（包括增值税）费等都已包含于合同价款中；</w:t>
      </w:r>
    </w:p>
    <w:p w14:paraId="3C803729">
      <w:pPr>
        <w:keepNext w:val="0"/>
        <w:keepLines w:val="0"/>
        <w:pageBreakBefore w:val="0"/>
        <w:wordWrap/>
        <w:overflowPunct/>
        <w:topLinePunct w:val="0"/>
        <w:autoSpaceDE/>
        <w:autoSpaceDN/>
        <w:bidi w:val="0"/>
        <w:adjustRightInd w:val="0"/>
        <w:snapToGrid w:val="0"/>
        <w:spacing w:line="324"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4、该合同总价不受市场价格变化或实际工作量变化的影响，在合同有效期不做任何调整，供应商自行承担所供货物的市场价格变化。</w:t>
      </w:r>
    </w:p>
    <w:p w14:paraId="51051D77">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四、期限</w:t>
      </w:r>
    </w:p>
    <w:p w14:paraId="7793C044">
      <w:pPr>
        <w:pStyle w:val="18"/>
        <w:keepNext w:val="0"/>
        <w:keepLines w:val="0"/>
        <w:pageBreakBefore w:val="0"/>
        <w:wordWrap/>
        <w:overflowPunct/>
        <w:topLinePunct w:val="0"/>
        <w:autoSpaceDE/>
        <w:autoSpaceDN/>
        <w:bidi w:val="0"/>
        <w:spacing w:line="324"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交货期自签订合同之日起    日历天。</w:t>
      </w:r>
    </w:p>
    <w:p w14:paraId="45420920">
      <w:pPr>
        <w:pStyle w:val="18"/>
        <w:keepNext w:val="0"/>
        <w:keepLines w:val="0"/>
        <w:pageBreakBefore w:val="0"/>
        <w:wordWrap/>
        <w:overflowPunct/>
        <w:topLinePunct w:val="0"/>
        <w:autoSpaceDE/>
        <w:autoSpaceDN/>
        <w:bidi w:val="0"/>
        <w:spacing w:line="324"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质保期自最终验收合格之日算，质保期 年。</w:t>
      </w:r>
    </w:p>
    <w:p w14:paraId="5F3876A7">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五、结算方式</w:t>
      </w:r>
    </w:p>
    <w:p w14:paraId="15B7DBC2">
      <w:pPr>
        <w:pStyle w:val="18"/>
        <w:keepNext w:val="0"/>
        <w:keepLines w:val="0"/>
        <w:pageBreakBefore w:val="0"/>
        <w:wordWrap/>
        <w:overflowPunct/>
        <w:topLinePunct w:val="0"/>
        <w:autoSpaceDE/>
        <w:autoSpaceDN/>
        <w:bidi w:val="0"/>
        <w:spacing w:line="324" w:lineRule="auto"/>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1、结算单位：银行转账，由采购人以人民币负责结算。验收时，供应商必须开具符合采购人要求的全额发票给采购人；</w:t>
      </w:r>
    </w:p>
    <w:p w14:paraId="36EBEB3E">
      <w:pPr>
        <w:pStyle w:val="18"/>
        <w:keepNext w:val="0"/>
        <w:keepLines w:val="0"/>
        <w:pageBreakBefore w:val="0"/>
        <w:wordWrap/>
        <w:overflowPunct/>
        <w:topLinePunct w:val="0"/>
        <w:autoSpaceDE/>
        <w:autoSpaceDN/>
        <w:bidi w:val="0"/>
        <w:spacing w:line="324" w:lineRule="auto"/>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    2、合同签订之后五个工作日内，供应商按采购人指定账户交纳合同总价款的5%（即    元，大写：    元整）作为履约保证金。履约保证金到账后30日内，采购人一次性向供应商支付合同总价款的40%（即     元，大写：    整）作为预付款；</w:t>
      </w:r>
    </w:p>
    <w:p w14:paraId="31B5ED5D">
      <w:pPr>
        <w:pStyle w:val="18"/>
        <w:keepNext w:val="0"/>
        <w:keepLines w:val="0"/>
        <w:pageBreakBefore w:val="0"/>
        <w:wordWrap/>
        <w:overflowPunct/>
        <w:topLinePunct w:val="0"/>
        <w:autoSpaceDE/>
        <w:autoSpaceDN/>
        <w:bidi w:val="0"/>
        <w:spacing w:line="324" w:lineRule="auto"/>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    3、通过最终验收合格后，采购人向供应商支付全部剩余60%的合同总价款（即     元，大写：      元整），根据供应商履约情况，采购人将履约保证金无息退还供应商；</w:t>
      </w:r>
    </w:p>
    <w:p w14:paraId="0A0B8B24">
      <w:pPr>
        <w:pStyle w:val="18"/>
        <w:keepNext w:val="0"/>
        <w:keepLines w:val="0"/>
        <w:pageBreakBefore w:val="0"/>
        <w:wordWrap/>
        <w:overflowPunct/>
        <w:topLinePunct w:val="0"/>
        <w:autoSpaceDE/>
        <w:autoSpaceDN/>
        <w:bidi w:val="0"/>
        <w:spacing w:line="324" w:lineRule="auto"/>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支付方式：银行转账，采购人将应付供应商的款项付款至下列指定账户：</w:t>
      </w:r>
    </w:p>
    <w:p w14:paraId="441E25C8">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lang w:val="en-US" w:eastAsia="zh-CN"/>
        </w:rPr>
      </w:pPr>
      <w:r>
        <w:rPr>
          <w:rFonts w:hint="eastAsia" w:ascii="宋体" w:hAnsi="宋体" w:eastAsia="宋体" w:cs="宋体"/>
          <w:color w:val="auto"/>
          <w:kern w:val="2"/>
          <w:sz w:val="24"/>
          <w:szCs w:val="24"/>
          <w:lang w:val="en-US" w:eastAsia="zh-CN" w:bidi="ar-SA"/>
        </w:rPr>
        <w:t>单    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1D2BB611">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u w:val="single"/>
          <w:lang w:val="en-US" w:eastAsia="zh-CN"/>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2ED38C42">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lang w:val="en-US" w:eastAsia="zh-CN"/>
        </w:rPr>
      </w:pPr>
      <w:r>
        <w:rPr>
          <w:rFonts w:hint="eastAsia" w:ascii="宋体" w:hAnsi="宋体" w:eastAsia="宋体" w:cs="宋体"/>
          <w:sz w:val="24"/>
          <w:szCs w:val="24"/>
        </w:rPr>
        <w:t>税    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4EF54176">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u w:val="single"/>
          <w:lang w:val="en-US" w:eastAsia="zh-CN"/>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2F8D81C2">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u w:val="single"/>
          <w:lang w:val="en-US" w:eastAsia="zh-CN"/>
        </w:rPr>
      </w:pPr>
      <w:r>
        <w:rPr>
          <w:rFonts w:hint="eastAsia" w:ascii="宋体" w:hAnsi="宋体" w:eastAsia="宋体" w:cs="宋体"/>
          <w:sz w:val="24"/>
          <w:szCs w:val="24"/>
        </w:rPr>
        <w:t>账    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0F269C0B">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履约保证金支付方式：银行转账，供应商支付履约保证金至下列指定账户：</w:t>
      </w:r>
    </w:p>
    <w:p w14:paraId="42ACB449">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u w:val="single"/>
        </w:rPr>
      </w:pPr>
      <w:r>
        <w:rPr>
          <w:rFonts w:hint="eastAsia" w:ascii="宋体" w:hAnsi="宋体" w:eastAsia="宋体" w:cs="宋体"/>
          <w:sz w:val="24"/>
          <w:szCs w:val="24"/>
        </w:rPr>
        <w:t>账户名称：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6DAAE2A0">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lang w:val="en-US" w:eastAsia="zh-CN"/>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2E203426">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账    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77243E7">
      <w:pPr>
        <w:pStyle w:val="18"/>
        <w:keepNext w:val="0"/>
        <w:keepLines w:val="0"/>
        <w:pageBreakBefore w:val="0"/>
        <w:wordWrap/>
        <w:overflowPunct/>
        <w:topLinePunct w:val="0"/>
        <w:autoSpaceDE/>
        <w:autoSpaceDN/>
        <w:bidi w:val="0"/>
        <w:spacing w:line="324" w:lineRule="auto"/>
        <w:jc w:val="both"/>
        <w:outlineLvl w:val="0"/>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六、检定/校准/检测</w:t>
      </w:r>
    </w:p>
    <w:p w14:paraId="100347CB">
      <w:pPr>
        <w:pStyle w:val="18"/>
        <w:keepNext w:val="0"/>
        <w:keepLines w:val="0"/>
        <w:pageBreakBefore w:val="0"/>
        <w:wordWrap/>
        <w:overflowPunct/>
        <w:topLinePunct w:val="0"/>
        <w:autoSpaceDE/>
        <w:autoSpaceDN/>
        <w:bidi w:val="0"/>
        <w:spacing w:line="324" w:lineRule="auto"/>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供应商在整机验收时需向采购人提供采购人要求的设备计量检定、校准证书等资料，由此产生的所有费用由供应商承担。（除无需溯源的设备）</w:t>
      </w:r>
    </w:p>
    <w:p w14:paraId="66003CFE">
      <w:pPr>
        <w:pStyle w:val="18"/>
        <w:keepNext w:val="0"/>
        <w:keepLines w:val="0"/>
        <w:pageBreakBefore w:val="0"/>
        <w:wordWrap/>
        <w:overflowPunct/>
        <w:topLinePunct w:val="0"/>
        <w:autoSpaceDE/>
        <w:autoSpaceDN/>
        <w:bidi w:val="0"/>
        <w:spacing w:line="324" w:lineRule="auto"/>
        <w:jc w:val="both"/>
        <w:outlineLvl w:val="0"/>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七、内容及要求</w:t>
      </w:r>
    </w:p>
    <w:p w14:paraId="7B7F35B9">
      <w:pPr>
        <w:pStyle w:val="18"/>
        <w:keepNext w:val="0"/>
        <w:keepLines w:val="0"/>
        <w:pageBreakBefore w:val="0"/>
        <w:wordWrap/>
        <w:overflowPunct/>
        <w:topLinePunct w:val="0"/>
        <w:autoSpaceDE/>
        <w:autoSpaceDN/>
        <w:bidi w:val="0"/>
        <w:spacing w:line="324" w:lineRule="auto"/>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即交付的产品、服务内容、数量与投标文件、招标文件等所指明的，或者与本合同所指明的产品、服务内容相一致。</w:t>
      </w:r>
    </w:p>
    <w:p w14:paraId="7B354490">
      <w:pPr>
        <w:pStyle w:val="18"/>
        <w:keepNext w:val="0"/>
        <w:keepLines w:val="0"/>
        <w:pageBreakBefore w:val="0"/>
        <w:wordWrap/>
        <w:overflowPunct/>
        <w:topLinePunct w:val="0"/>
        <w:autoSpaceDE/>
        <w:autoSpaceDN/>
        <w:bidi w:val="0"/>
        <w:spacing w:line="324" w:lineRule="auto"/>
        <w:ind w:firstLine="480" w:firstLineChars="20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供货内容一览表</w:t>
      </w:r>
    </w:p>
    <w:tbl>
      <w:tblPr>
        <w:tblStyle w:val="13"/>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48"/>
        <w:gridCol w:w="1096"/>
        <w:gridCol w:w="1161"/>
        <w:gridCol w:w="1274"/>
        <w:gridCol w:w="1769"/>
        <w:gridCol w:w="608"/>
        <w:gridCol w:w="1107"/>
        <w:gridCol w:w="554"/>
        <w:gridCol w:w="1019"/>
      </w:tblGrid>
      <w:tr w14:paraId="1789D8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6A7E6E64">
            <w:pPr>
              <w:pStyle w:val="18"/>
              <w:keepNext w:val="0"/>
              <w:keepLines w:val="0"/>
              <w:pageBreakBefore w:val="0"/>
              <w:wordWrap/>
              <w:overflowPunct/>
              <w:topLinePunct w:val="0"/>
              <w:autoSpaceDE/>
              <w:autoSpaceDN/>
              <w:bidi w:val="0"/>
              <w:spacing w:line="324" w:lineRule="auto"/>
              <w:jc w:val="center"/>
              <w:rPr>
                <w:rFonts w:hint="eastAsia" w:ascii="宋体" w:hAnsi="宋体" w:eastAsia="宋体" w:cs="宋体"/>
                <w:bCs w:val="0"/>
                <w:sz w:val="24"/>
                <w:szCs w:val="24"/>
              </w:rPr>
            </w:pPr>
            <w:r>
              <w:rPr>
                <w:rFonts w:hint="eastAsia" w:ascii="宋体" w:hAnsi="宋体" w:eastAsia="宋体" w:cs="宋体"/>
                <w:bCs w:val="0"/>
                <w:sz w:val="24"/>
                <w:szCs w:val="24"/>
              </w:rPr>
              <w:t>序号</w:t>
            </w:r>
          </w:p>
        </w:tc>
        <w:tc>
          <w:tcPr>
            <w:tcW w:w="1096" w:type="dxa"/>
            <w:vAlign w:val="center"/>
          </w:tcPr>
          <w:p w14:paraId="5834FB06">
            <w:pPr>
              <w:pStyle w:val="18"/>
              <w:keepNext w:val="0"/>
              <w:keepLines w:val="0"/>
              <w:pageBreakBefore w:val="0"/>
              <w:wordWrap/>
              <w:overflowPunct/>
              <w:topLinePunct w:val="0"/>
              <w:autoSpaceDE/>
              <w:autoSpaceDN/>
              <w:bidi w:val="0"/>
              <w:spacing w:line="324" w:lineRule="auto"/>
              <w:jc w:val="center"/>
              <w:rPr>
                <w:rFonts w:hint="eastAsia" w:ascii="宋体" w:hAnsi="宋体" w:eastAsia="宋体" w:cs="宋体"/>
                <w:bCs w:val="0"/>
                <w:sz w:val="24"/>
                <w:szCs w:val="24"/>
              </w:rPr>
            </w:pPr>
            <w:r>
              <w:rPr>
                <w:rFonts w:hint="eastAsia" w:ascii="宋体" w:hAnsi="宋体" w:eastAsia="宋体" w:cs="宋体"/>
                <w:bCs w:val="0"/>
                <w:sz w:val="24"/>
                <w:szCs w:val="24"/>
              </w:rPr>
              <w:t>名称</w:t>
            </w:r>
          </w:p>
        </w:tc>
        <w:tc>
          <w:tcPr>
            <w:tcW w:w="1161" w:type="dxa"/>
            <w:vAlign w:val="center"/>
          </w:tcPr>
          <w:p w14:paraId="090F21B9">
            <w:pPr>
              <w:pStyle w:val="18"/>
              <w:keepNext w:val="0"/>
              <w:keepLines w:val="0"/>
              <w:pageBreakBefore w:val="0"/>
              <w:wordWrap/>
              <w:overflowPunct/>
              <w:topLinePunct w:val="0"/>
              <w:autoSpaceDE/>
              <w:autoSpaceDN/>
              <w:bidi w:val="0"/>
              <w:spacing w:line="324" w:lineRule="auto"/>
              <w:jc w:val="center"/>
              <w:rPr>
                <w:rFonts w:hint="eastAsia" w:ascii="宋体" w:hAnsi="宋体" w:eastAsia="宋体" w:cs="宋体"/>
                <w:bCs w:val="0"/>
                <w:sz w:val="24"/>
                <w:szCs w:val="24"/>
              </w:rPr>
            </w:pPr>
            <w:r>
              <w:rPr>
                <w:rFonts w:hint="eastAsia" w:ascii="宋体" w:hAnsi="宋体" w:eastAsia="宋体" w:cs="宋体"/>
                <w:bCs w:val="0"/>
                <w:sz w:val="24"/>
                <w:szCs w:val="24"/>
              </w:rPr>
              <w:t>品牌</w:t>
            </w:r>
          </w:p>
        </w:tc>
        <w:tc>
          <w:tcPr>
            <w:tcW w:w="1274" w:type="dxa"/>
            <w:tcBorders>
              <w:right w:val="single" w:color="auto" w:sz="4" w:space="0"/>
            </w:tcBorders>
            <w:vAlign w:val="center"/>
          </w:tcPr>
          <w:p w14:paraId="6D0E6182">
            <w:pPr>
              <w:pStyle w:val="18"/>
              <w:keepNext w:val="0"/>
              <w:keepLines w:val="0"/>
              <w:pageBreakBefore w:val="0"/>
              <w:wordWrap/>
              <w:overflowPunct/>
              <w:topLinePunct w:val="0"/>
              <w:autoSpaceDE/>
              <w:autoSpaceDN/>
              <w:bidi w:val="0"/>
              <w:spacing w:line="324" w:lineRule="auto"/>
              <w:jc w:val="center"/>
              <w:rPr>
                <w:rFonts w:hint="eastAsia" w:ascii="宋体" w:hAnsi="宋体" w:eastAsia="宋体" w:cs="宋体"/>
                <w:bCs w:val="0"/>
                <w:sz w:val="24"/>
                <w:szCs w:val="24"/>
              </w:rPr>
            </w:pPr>
            <w:bookmarkStart w:id="0" w:name="_Toc27392"/>
            <w:r>
              <w:rPr>
                <w:rFonts w:hint="eastAsia" w:ascii="宋体" w:hAnsi="宋体" w:eastAsia="宋体" w:cs="宋体"/>
                <w:bCs w:val="0"/>
                <w:sz w:val="24"/>
                <w:szCs w:val="24"/>
              </w:rPr>
              <w:t>规格型号</w:t>
            </w:r>
            <w:bookmarkEnd w:id="0"/>
          </w:p>
        </w:tc>
        <w:tc>
          <w:tcPr>
            <w:tcW w:w="1769" w:type="dxa"/>
            <w:tcBorders>
              <w:left w:val="single" w:color="auto" w:sz="4" w:space="0"/>
            </w:tcBorders>
            <w:vAlign w:val="center"/>
          </w:tcPr>
          <w:p w14:paraId="4ED8282F">
            <w:pPr>
              <w:pStyle w:val="18"/>
              <w:keepNext w:val="0"/>
              <w:keepLines w:val="0"/>
              <w:pageBreakBefore w:val="0"/>
              <w:wordWrap/>
              <w:overflowPunct/>
              <w:topLinePunct w:val="0"/>
              <w:autoSpaceDE/>
              <w:autoSpaceDN/>
              <w:bidi w:val="0"/>
              <w:spacing w:line="324" w:lineRule="auto"/>
              <w:jc w:val="center"/>
              <w:rPr>
                <w:rFonts w:hint="eastAsia" w:ascii="宋体" w:hAnsi="宋体" w:eastAsia="宋体" w:cs="宋体"/>
                <w:bCs w:val="0"/>
                <w:sz w:val="24"/>
                <w:szCs w:val="24"/>
              </w:rPr>
            </w:pPr>
            <w:r>
              <w:rPr>
                <w:rFonts w:hint="eastAsia" w:ascii="宋体" w:hAnsi="宋体" w:eastAsia="宋体" w:cs="宋体"/>
                <w:bCs w:val="0"/>
                <w:sz w:val="24"/>
                <w:szCs w:val="24"/>
              </w:rPr>
              <w:t>生产厂家</w:t>
            </w:r>
          </w:p>
        </w:tc>
        <w:tc>
          <w:tcPr>
            <w:tcW w:w="608" w:type="dxa"/>
            <w:vAlign w:val="center"/>
          </w:tcPr>
          <w:p w14:paraId="6F471FBB">
            <w:pPr>
              <w:pStyle w:val="18"/>
              <w:keepNext w:val="0"/>
              <w:keepLines w:val="0"/>
              <w:pageBreakBefore w:val="0"/>
              <w:wordWrap/>
              <w:overflowPunct/>
              <w:topLinePunct w:val="0"/>
              <w:autoSpaceDE/>
              <w:autoSpaceDN/>
              <w:bidi w:val="0"/>
              <w:spacing w:line="324" w:lineRule="auto"/>
              <w:jc w:val="center"/>
              <w:rPr>
                <w:rFonts w:hint="eastAsia" w:ascii="宋体" w:hAnsi="宋体" w:eastAsia="宋体" w:cs="宋体"/>
                <w:bCs w:val="0"/>
                <w:sz w:val="24"/>
                <w:szCs w:val="24"/>
              </w:rPr>
            </w:pPr>
            <w:r>
              <w:rPr>
                <w:rFonts w:hint="eastAsia" w:ascii="宋体" w:hAnsi="宋体" w:eastAsia="宋体" w:cs="宋体"/>
                <w:bCs w:val="0"/>
                <w:sz w:val="24"/>
                <w:szCs w:val="24"/>
              </w:rPr>
              <w:t>产地</w:t>
            </w:r>
          </w:p>
        </w:tc>
        <w:tc>
          <w:tcPr>
            <w:tcW w:w="1107" w:type="dxa"/>
            <w:tcBorders>
              <w:right w:val="single" w:color="auto" w:sz="4" w:space="0"/>
            </w:tcBorders>
            <w:vAlign w:val="center"/>
          </w:tcPr>
          <w:p w14:paraId="0C2B9FF6">
            <w:pPr>
              <w:pStyle w:val="18"/>
              <w:keepNext w:val="0"/>
              <w:keepLines w:val="0"/>
              <w:pageBreakBefore w:val="0"/>
              <w:wordWrap/>
              <w:overflowPunct/>
              <w:topLinePunct w:val="0"/>
              <w:autoSpaceDE/>
              <w:autoSpaceDN/>
              <w:bidi w:val="0"/>
              <w:spacing w:line="324" w:lineRule="auto"/>
              <w:jc w:val="center"/>
              <w:rPr>
                <w:rFonts w:hint="eastAsia" w:ascii="宋体" w:hAnsi="宋体" w:eastAsia="宋体" w:cs="宋体"/>
                <w:bCs w:val="0"/>
                <w:sz w:val="24"/>
                <w:szCs w:val="24"/>
              </w:rPr>
            </w:pPr>
            <w:bookmarkStart w:id="1" w:name="_Toc14127"/>
            <w:r>
              <w:rPr>
                <w:rFonts w:hint="eastAsia" w:ascii="宋体" w:hAnsi="宋体" w:eastAsia="宋体" w:cs="宋体"/>
                <w:bCs w:val="0"/>
                <w:sz w:val="24"/>
                <w:szCs w:val="24"/>
              </w:rPr>
              <w:t>单价</w:t>
            </w:r>
            <w:bookmarkEnd w:id="1"/>
          </w:p>
        </w:tc>
        <w:tc>
          <w:tcPr>
            <w:tcW w:w="554" w:type="dxa"/>
            <w:tcBorders>
              <w:left w:val="single" w:color="auto" w:sz="4" w:space="0"/>
              <w:right w:val="single" w:color="auto" w:sz="4" w:space="0"/>
            </w:tcBorders>
            <w:vAlign w:val="center"/>
          </w:tcPr>
          <w:p w14:paraId="0C188ECB">
            <w:pPr>
              <w:pStyle w:val="18"/>
              <w:keepNext w:val="0"/>
              <w:keepLines w:val="0"/>
              <w:pageBreakBefore w:val="0"/>
              <w:wordWrap/>
              <w:overflowPunct/>
              <w:topLinePunct w:val="0"/>
              <w:autoSpaceDE/>
              <w:autoSpaceDN/>
              <w:bidi w:val="0"/>
              <w:spacing w:line="324" w:lineRule="auto"/>
              <w:jc w:val="center"/>
              <w:rPr>
                <w:rFonts w:hint="eastAsia" w:ascii="宋体" w:hAnsi="宋体" w:eastAsia="宋体" w:cs="宋体"/>
                <w:bCs w:val="0"/>
                <w:sz w:val="24"/>
                <w:szCs w:val="24"/>
              </w:rPr>
            </w:pPr>
            <w:bookmarkStart w:id="2" w:name="_Toc31109"/>
            <w:r>
              <w:rPr>
                <w:rFonts w:hint="eastAsia" w:ascii="宋体" w:hAnsi="宋体" w:eastAsia="宋体" w:cs="宋体"/>
                <w:bCs w:val="0"/>
                <w:sz w:val="24"/>
                <w:szCs w:val="24"/>
              </w:rPr>
              <w:t>数量</w:t>
            </w:r>
            <w:bookmarkEnd w:id="2"/>
          </w:p>
        </w:tc>
        <w:tc>
          <w:tcPr>
            <w:tcW w:w="1019" w:type="dxa"/>
            <w:vAlign w:val="center"/>
          </w:tcPr>
          <w:p w14:paraId="55F5DEF5">
            <w:pPr>
              <w:pStyle w:val="18"/>
              <w:keepNext w:val="0"/>
              <w:keepLines w:val="0"/>
              <w:pageBreakBefore w:val="0"/>
              <w:wordWrap/>
              <w:overflowPunct/>
              <w:topLinePunct w:val="0"/>
              <w:autoSpaceDE/>
              <w:autoSpaceDN/>
              <w:bidi w:val="0"/>
              <w:spacing w:line="324" w:lineRule="auto"/>
              <w:jc w:val="center"/>
              <w:rPr>
                <w:rFonts w:hint="eastAsia" w:ascii="宋体" w:hAnsi="宋体" w:eastAsia="宋体" w:cs="宋体"/>
                <w:bCs w:val="0"/>
                <w:sz w:val="24"/>
                <w:szCs w:val="24"/>
              </w:rPr>
            </w:pPr>
            <w:r>
              <w:rPr>
                <w:rFonts w:hint="eastAsia" w:ascii="宋体" w:hAnsi="宋体" w:eastAsia="宋体" w:cs="宋体"/>
                <w:bCs w:val="0"/>
                <w:sz w:val="24"/>
                <w:szCs w:val="24"/>
              </w:rPr>
              <w:t>总价</w:t>
            </w:r>
          </w:p>
        </w:tc>
      </w:tr>
      <w:tr w14:paraId="2EAB65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0ECD865">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r>
              <w:rPr>
                <w:rFonts w:hint="eastAsia" w:ascii="宋体" w:hAnsi="宋体" w:eastAsia="宋体" w:cs="宋体"/>
                <w:i w:val="0"/>
                <w:iCs w:val="0"/>
                <w:color w:val="000000"/>
                <w:kern w:val="0"/>
                <w:sz w:val="24"/>
                <w:szCs w:val="24"/>
                <w:u w:val="none"/>
                <w:lang w:val="en-US" w:eastAsia="zh-CN" w:bidi="ar"/>
              </w:rPr>
              <w:t>1</w:t>
            </w:r>
          </w:p>
        </w:tc>
        <w:tc>
          <w:tcPr>
            <w:tcW w:w="1096" w:type="dxa"/>
            <w:vAlign w:val="center"/>
          </w:tcPr>
          <w:p w14:paraId="3B1FC187">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161" w:type="dxa"/>
            <w:vAlign w:val="center"/>
          </w:tcPr>
          <w:p w14:paraId="29126FFF">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274" w:type="dxa"/>
            <w:tcBorders>
              <w:right w:val="single" w:color="auto" w:sz="4" w:space="0"/>
            </w:tcBorders>
            <w:vAlign w:val="center"/>
          </w:tcPr>
          <w:p w14:paraId="75F64119">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769" w:type="dxa"/>
            <w:tcBorders>
              <w:left w:val="single" w:color="auto" w:sz="4" w:space="0"/>
            </w:tcBorders>
            <w:vAlign w:val="center"/>
          </w:tcPr>
          <w:p w14:paraId="588B0D61">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608" w:type="dxa"/>
            <w:vAlign w:val="center"/>
          </w:tcPr>
          <w:p w14:paraId="1B12F291">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107" w:type="dxa"/>
            <w:tcBorders>
              <w:right w:val="single" w:color="auto" w:sz="4" w:space="0"/>
            </w:tcBorders>
            <w:vAlign w:val="center"/>
          </w:tcPr>
          <w:p w14:paraId="334407CF">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554" w:type="dxa"/>
            <w:tcBorders>
              <w:left w:val="single" w:color="auto" w:sz="4" w:space="0"/>
              <w:right w:val="single" w:color="auto" w:sz="4" w:space="0"/>
            </w:tcBorders>
            <w:vAlign w:val="center"/>
          </w:tcPr>
          <w:p w14:paraId="42650F4B">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019" w:type="dxa"/>
            <w:vAlign w:val="center"/>
          </w:tcPr>
          <w:p w14:paraId="72522BA7">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14:paraId="462FC9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7D6A674">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r>
              <w:rPr>
                <w:rFonts w:hint="eastAsia" w:ascii="宋体" w:hAnsi="宋体" w:eastAsia="宋体" w:cs="宋体"/>
                <w:i w:val="0"/>
                <w:iCs w:val="0"/>
                <w:color w:val="000000"/>
                <w:kern w:val="0"/>
                <w:sz w:val="24"/>
                <w:szCs w:val="24"/>
                <w:u w:val="none"/>
                <w:lang w:val="en-US" w:eastAsia="zh-CN" w:bidi="ar"/>
              </w:rPr>
              <w:t>2</w:t>
            </w:r>
          </w:p>
        </w:tc>
        <w:tc>
          <w:tcPr>
            <w:tcW w:w="1096" w:type="dxa"/>
            <w:vAlign w:val="center"/>
          </w:tcPr>
          <w:p w14:paraId="4C4010F8">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161" w:type="dxa"/>
            <w:vAlign w:val="center"/>
          </w:tcPr>
          <w:p w14:paraId="7E8F41E2">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274" w:type="dxa"/>
            <w:tcBorders>
              <w:right w:val="single" w:color="auto" w:sz="4" w:space="0"/>
            </w:tcBorders>
            <w:vAlign w:val="center"/>
          </w:tcPr>
          <w:p w14:paraId="18A763B2">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769" w:type="dxa"/>
            <w:tcBorders>
              <w:left w:val="single" w:color="auto" w:sz="4" w:space="0"/>
            </w:tcBorders>
            <w:vAlign w:val="center"/>
          </w:tcPr>
          <w:p w14:paraId="2E5A76D8">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608" w:type="dxa"/>
            <w:vAlign w:val="center"/>
          </w:tcPr>
          <w:p w14:paraId="7EDC0AC8">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107" w:type="dxa"/>
            <w:tcBorders>
              <w:right w:val="single" w:color="auto" w:sz="4" w:space="0"/>
            </w:tcBorders>
            <w:vAlign w:val="center"/>
          </w:tcPr>
          <w:p w14:paraId="219828CC">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554" w:type="dxa"/>
            <w:tcBorders>
              <w:left w:val="single" w:color="auto" w:sz="4" w:space="0"/>
              <w:right w:val="single" w:color="auto" w:sz="4" w:space="0"/>
            </w:tcBorders>
            <w:vAlign w:val="center"/>
          </w:tcPr>
          <w:p w14:paraId="21905E6E">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019" w:type="dxa"/>
            <w:vAlign w:val="center"/>
          </w:tcPr>
          <w:p w14:paraId="370BB1A3">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14:paraId="178C1E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03D1FA16">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r>
              <w:rPr>
                <w:rFonts w:hint="eastAsia" w:ascii="宋体" w:hAnsi="宋体" w:eastAsia="宋体" w:cs="宋体"/>
                <w:i w:val="0"/>
                <w:iCs w:val="0"/>
                <w:color w:val="000000"/>
                <w:kern w:val="0"/>
                <w:sz w:val="24"/>
                <w:szCs w:val="24"/>
                <w:u w:val="none"/>
                <w:lang w:val="en-US" w:eastAsia="zh-CN" w:bidi="ar"/>
              </w:rPr>
              <w:t>3</w:t>
            </w:r>
          </w:p>
        </w:tc>
        <w:tc>
          <w:tcPr>
            <w:tcW w:w="1096" w:type="dxa"/>
            <w:vAlign w:val="center"/>
          </w:tcPr>
          <w:p w14:paraId="5333A3BB">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161" w:type="dxa"/>
            <w:vAlign w:val="center"/>
          </w:tcPr>
          <w:p w14:paraId="7805898A">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274" w:type="dxa"/>
            <w:tcBorders>
              <w:right w:val="single" w:color="auto" w:sz="4" w:space="0"/>
            </w:tcBorders>
            <w:vAlign w:val="center"/>
          </w:tcPr>
          <w:p w14:paraId="30143E52">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769" w:type="dxa"/>
            <w:tcBorders>
              <w:left w:val="single" w:color="auto" w:sz="4" w:space="0"/>
            </w:tcBorders>
            <w:vAlign w:val="center"/>
          </w:tcPr>
          <w:p w14:paraId="3351F0CE">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608" w:type="dxa"/>
            <w:vAlign w:val="center"/>
          </w:tcPr>
          <w:p w14:paraId="0DF601F2">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107" w:type="dxa"/>
            <w:tcBorders>
              <w:right w:val="single" w:color="auto" w:sz="4" w:space="0"/>
            </w:tcBorders>
            <w:vAlign w:val="center"/>
          </w:tcPr>
          <w:p w14:paraId="0495E8D6">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554" w:type="dxa"/>
            <w:tcBorders>
              <w:left w:val="single" w:color="auto" w:sz="4" w:space="0"/>
              <w:right w:val="single" w:color="auto" w:sz="4" w:space="0"/>
            </w:tcBorders>
            <w:vAlign w:val="center"/>
          </w:tcPr>
          <w:p w14:paraId="0A92B0AD">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019" w:type="dxa"/>
            <w:vAlign w:val="center"/>
          </w:tcPr>
          <w:p w14:paraId="51D15474">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14:paraId="02CAD2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65EAB854">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r>
              <w:rPr>
                <w:rFonts w:hint="eastAsia" w:ascii="宋体" w:hAnsi="宋体" w:eastAsia="宋体" w:cs="宋体"/>
                <w:i w:val="0"/>
                <w:iCs w:val="0"/>
                <w:color w:val="000000"/>
                <w:kern w:val="0"/>
                <w:sz w:val="24"/>
                <w:szCs w:val="24"/>
                <w:u w:val="none"/>
                <w:lang w:val="en-US" w:eastAsia="zh-CN" w:bidi="ar"/>
              </w:rPr>
              <w:t>4</w:t>
            </w:r>
          </w:p>
        </w:tc>
        <w:tc>
          <w:tcPr>
            <w:tcW w:w="1096" w:type="dxa"/>
            <w:vAlign w:val="center"/>
          </w:tcPr>
          <w:p w14:paraId="2B955A27">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161" w:type="dxa"/>
            <w:vAlign w:val="center"/>
          </w:tcPr>
          <w:p w14:paraId="79809FD1">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274" w:type="dxa"/>
            <w:tcBorders>
              <w:right w:val="single" w:color="auto" w:sz="4" w:space="0"/>
            </w:tcBorders>
            <w:vAlign w:val="center"/>
          </w:tcPr>
          <w:p w14:paraId="13A3EBAA">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769" w:type="dxa"/>
            <w:tcBorders>
              <w:left w:val="single" w:color="auto" w:sz="4" w:space="0"/>
            </w:tcBorders>
            <w:vAlign w:val="center"/>
          </w:tcPr>
          <w:p w14:paraId="2BAD9C67">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608" w:type="dxa"/>
            <w:vAlign w:val="center"/>
          </w:tcPr>
          <w:p w14:paraId="6DB459C2">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107" w:type="dxa"/>
            <w:tcBorders>
              <w:right w:val="single" w:color="auto" w:sz="4" w:space="0"/>
            </w:tcBorders>
            <w:vAlign w:val="center"/>
          </w:tcPr>
          <w:p w14:paraId="223A05E1">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554" w:type="dxa"/>
            <w:tcBorders>
              <w:left w:val="single" w:color="auto" w:sz="4" w:space="0"/>
              <w:right w:val="single" w:color="auto" w:sz="4" w:space="0"/>
            </w:tcBorders>
            <w:vAlign w:val="center"/>
          </w:tcPr>
          <w:p w14:paraId="13FABE8F">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019" w:type="dxa"/>
            <w:vAlign w:val="center"/>
          </w:tcPr>
          <w:p w14:paraId="57D6C6FD">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14:paraId="54A9A6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EBDD5B4">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r>
              <w:rPr>
                <w:rFonts w:hint="eastAsia" w:ascii="宋体" w:hAnsi="宋体" w:eastAsia="宋体" w:cs="宋体"/>
                <w:i w:val="0"/>
                <w:iCs w:val="0"/>
                <w:color w:val="000000"/>
                <w:kern w:val="0"/>
                <w:sz w:val="24"/>
                <w:szCs w:val="24"/>
                <w:u w:val="none"/>
                <w:lang w:val="en-US" w:eastAsia="zh-CN" w:bidi="ar"/>
              </w:rPr>
              <w:t>5</w:t>
            </w:r>
          </w:p>
        </w:tc>
        <w:tc>
          <w:tcPr>
            <w:tcW w:w="1096" w:type="dxa"/>
            <w:vAlign w:val="center"/>
          </w:tcPr>
          <w:p w14:paraId="216B068A">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161" w:type="dxa"/>
            <w:vAlign w:val="center"/>
          </w:tcPr>
          <w:p w14:paraId="290C3CF8">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274" w:type="dxa"/>
            <w:tcBorders>
              <w:right w:val="single" w:color="auto" w:sz="4" w:space="0"/>
            </w:tcBorders>
            <w:vAlign w:val="center"/>
          </w:tcPr>
          <w:p w14:paraId="23025717">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769" w:type="dxa"/>
            <w:tcBorders>
              <w:left w:val="single" w:color="auto" w:sz="4" w:space="0"/>
            </w:tcBorders>
            <w:vAlign w:val="center"/>
          </w:tcPr>
          <w:p w14:paraId="4AE00587">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608" w:type="dxa"/>
            <w:vAlign w:val="center"/>
          </w:tcPr>
          <w:p w14:paraId="1B89CB57">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107" w:type="dxa"/>
            <w:tcBorders>
              <w:right w:val="single" w:color="auto" w:sz="4" w:space="0"/>
            </w:tcBorders>
            <w:vAlign w:val="center"/>
          </w:tcPr>
          <w:p w14:paraId="387DAA01">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554" w:type="dxa"/>
            <w:tcBorders>
              <w:left w:val="single" w:color="auto" w:sz="4" w:space="0"/>
              <w:right w:val="single" w:color="auto" w:sz="4" w:space="0"/>
            </w:tcBorders>
            <w:vAlign w:val="center"/>
          </w:tcPr>
          <w:p w14:paraId="7F5739F4">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bCs w:val="0"/>
                <w:sz w:val="24"/>
                <w:szCs w:val="24"/>
              </w:rPr>
            </w:pPr>
          </w:p>
        </w:tc>
        <w:tc>
          <w:tcPr>
            <w:tcW w:w="1019" w:type="dxa"/>
            <w:vAlign w:val="center"/>
          </w:tcPr>
          <w:p w14:paraId="5D7F59ED">
            <w:pPr>
              <w:keepNext w:val="0"/>
              <w:keepLines w:val="0"/>
              <w:pageBreakBefore w:val="0"/>
              <w:widowControl/>
              <w:suppressLineNumbers w:val="0"/>
              <w:wordWrap/>
              <w:overflowPunct/>
              <w:topLinePunct w:val="0"/>
              <w:autoSpaceDE/>
              <w:autoSpaceDN/>
              <w:bidi w:val="0"/>
              <w:spacing w:line="324"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bl>
    <w:p w14:paraId="23F92960">
      <w:pPr>
        <w:pStyle w:val="18"/>
        <w:keepNext w:val="0"/>
        <w:keepLines w:val="0"/>
        <w:pageBreakBefore w:val="0"/>
        <w:wordWrap/>
        <w:overflowPunct/>
        <w:topLinePunct w:val="0"/>
        <w:autoSpaceDE/>
        <w:autoSpaceDN/>
        <w:bidi w:val="0"/>
        <w:spacing w:line="324" w:lineRule="auto"/>
        <w:jc w:val="both"/>
        <w:outlineLvl w:val="0"/>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八、项目实施或货物交付地点：采购人指定地点。</w:t>
      </w:r>
    </w:p>
    <w:p w14:paraId="00B3406E">
      <w:pPr>
        <w:pStyle w:val="18"/>
        <w:keepNext w:val="0"/>
        <w:keepLines w:val="0"/>
        <w:pageBreakBefore w:val="0"/>
        <w:wordWrap/>
        <w:overflowPunct/>
        <w:topLinePunct w:val="0"/>
        <w:autoSpaceDE/>
        <w:autoSpaceDN/>
        <w:bidi w:val="0"/>
        <w:spacing w:line="324" w:lineRule="auto"/>
        <w:jc w:val="both"/>
        <w:outlineLvl w:val="0"/>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九、验收标准和方法</w:t>
      </w:r>
    </w:p>
    <w:p w14:paraId="4684E3EC">
      <w:pPr>
        <w:pStyle w:val="18"/>
        <w:keepNext w:val="0"/>
        <w:keepLines w:val="0"/>
        <w:pageBreakBefore w:val="0"/>
        <w:wordWrap/>
        <w:overflowPunct/>
        <w:topLinePunct w:val="0"/>
        <w:autoSpaceDE/>
        <w:autoSpaceDN/>
        <w:bidi w:val="0"/>
        <w:spacing w:line="324" w:lineRule="auto"/>
        <w:ind w:firstLine="480"/>
        <w:rPr>
          <w:rFonts w:hint="eastAsia" w:ascii="宋体" w:hAnsi="宋体" w:eastAsia="宋体" w:cs="宋体"/>
          <w:sz w:val="24"/>
          <w:szCs w:val="24"/>
        </w:rPr>
      </w:pPr>
      <w:r>
        <w:rPr>
          <w:rFonts w:hint="eastAsia" w:ascii="宋体" w:hAnsi="宋体" w:eastAsia="宋体" w:cs="宋体"/>
          <w:sz w:val="24"/>
          <w:szCs w:val="24"/>
        </w:rPr>
        <w:t>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免费更换或退货，并承担所有</w:t>
      </w:r>
    </w:p>
    <w:p w14:paraId="44A04A27">
      <w:pPr>
        <w:pStyle w:val="18"/>
        <w:keepNext w:val="0"/>
        <w:keepLines w:val="0"/>
        <w:pageBreakBefore w:val="0"/>
        <w:wordWrap/>
        <w:overflowPunct/>
        <w:topLinePunct w:val="0"/>
        <w:autoSpaceDE/>
        <w:autoSpaceDN/>
        <w:bidi w:val="0"/>
        <w:spacing w:line="324" w:lineRule="auto"/>
        <w:jc w:val="both"/>
        <w:rPr>
          <w:rFonts w:hint="eastAsia" w:ascii="宋体" w:hAnsi="宋体" w:eastAsia="宋体" w:cs="宋体"/>
          <w:sz w:val="24"/>
          <w:szCs w:val="24"/>
        </w:rPr>
      </w:pPr>
      <w:r>
        <w:rPr>
          <w:rFonts w:hint="eastAsia" w:ascii="宋体" w:hAnsi="宋体" w:eastAsia="宋体" w:cs="宋体"/>
          <w:sz w:val="24"/>
          <w:szCs w:val="24"/>
        </w:rPr>
        <w:t>相关责任及费用，以及逾期交付的违约责任。</w:t>
      </w:r>
    </w:p>
    <w:p w14:paraId="73833021">
      <w:pPr>
        <w:pStyle w:val="18"/>
        <w:keepNext w:val="0"/>
        <w:keepLines w:val="0"/>
        <w:pageBreakBefore w:val="0"/>
        <w:wordWrap/>
        <w:overflowPunct/>
        <w:topLinePunct w:val="0"/>
        <w:autoSpaceDE/>
        <w:autoSpaceDN/>
        <w:bidi w:val="0"/>
        <w:spacing w:line="324" w:lineRule="auto"/>
        <w:ind w:firstLine="480"/>
        <w:rPr>
          <w:rFonts w:hint="eastAsia" w:ascii="宋体" w:hAnsi="宋体" w:eastAsia="宋体" w:cs="宋体"/>
          <w:sz w:val="24"/>
          <w:szCs w:val="24"/>
        </w:rPr>
      </w:pPr>
      <w:r>
        <w:rPr>
          <w:rFonts w:hint="eastAsia" w:ascii="宋体" w:hAnsi="宋体" w:eastAsia="宋体" w:cs="宋体"/>
          <w:sz w:val="24"/>
          <w:szCs w:val="24"/>
        </w:rPr>
        <w:t>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免费更换或退货，并</w:t>
      </w:r>
    </w:p>
    <w:p w14:paraId="485A57A7">
      <w:pPr>
        <w:pStyle w:val="18"/>
        <w:keepNext w:val="0"/>
        <w:keepLines w:val="0"/>
        <w:pageBreakBefore w:val="0"/>
        <w:wordWrap/>
        <w:overflowPunct/>
        <w:topLinePunct w:val="0"/>
        <w:autoSpaceDE/>
        <w:autoSpaceDN/>
        <w:bidi w:val="0"/>
        <w:spacing w:line="324" w:lineRule="auto"/>
        <w:jc w:val="both"/>
        <w:rPr>
          <w:rFonts w:hint="eastAsia" w:ascii="宋体" w:hAnsi="宋体" w:eastAsia="宋体" w:cs="宋体"/>
          <w:sz w:val="24"/>
          <w:szCs w:val="24"/>
        </w:rPr>
      </w:pPr>
      <w:r>
        <w:rPr>
          <w:rFonts w:hint="eastAsia" w:ascii="宋体" w:hAnsi="宋体" w:eastAsia="宋体" w:cs="宋体"/>
          <w:sz w:val="24"/>
          <w:szCs w:val="24"/>
        </w:rPr>
        <w:t>承担所有相关费用，以及逾期交付的违约责任。</w:t>
      </w:r>
    </w:p>
    <w:p w14:paraId="0F6F1E52">
      <w:pPr>
        <w:pStyle w:val="18"/>
        <w:keepNext w:val="0"/>
        <w:keepLines w:val="0"/>
        <w:pageBreakBefore w:val="0"/>
        <w:wordWrap/>
        <w:overflowPunct/>
        <w:topLinePunct w:val="0"/>
        <w:autoSpaceDE/>
        <w:autoSpaceDN/>
        <w:bidi w:val="0"/>
        <w:spacing w:line="324" w:lineRule="auto"/>
        <w:jc w:val="both"/>
        <w:rPr>
          <w:rFonts w:hint="eastAsia" w:ascii="宋体" w:hAnsi="宋体" w:eastAsia="宋体" w:cs="宋体"/>
          <w:sz w:val="24"/>
          <w:szCs w:val="24"/>
        </w:rPr>
      </w:pPr>
      <w:r>
        <w:rPr>
          <w:rFonts w:hint="eastAsia" w:ascii="宋体" w:hAnsi="宋体" w:eastAsia="宋体" w:cs="宋体"/>
          <w:sz w:val="24"/>
          <w:szCs w:val="24"/>
        </w:rPr>
        <w:t xml:space="preserve">    整机验收合格后，供应商提交经使用部门签字认可的培训记录（1份）、加盖公章的售后服务承诺书（3份），并填写《西安市市级单位政府采购合同履约验收单》（4份），方视为最终通过验收，最终验收合格之日起计算质保期。</w:t>
      </w:r>
    </w:p>
    <w:p w14:paraId="52B245B1">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质保期内，若存在质量、服务问题，供应商应当按照投标文件中承诺的条款及时进行处理。</w:t>
      </w:r>
    </w:p>
    <w:p w14:paraId="29C2197A">
      <w:pPr>
        <w:pStyle w:val="18"/>
        <w:keepNext w:val="0"/>
        <w:keepLines w:val="0"/>
        <w:pageBreakBefore w:val="0"/>
        <w:wordWrap/>
        <w:overflowPunct/>
        <w:topLinePunct w:val="0"/>
        <w:autoSpaceDE/>
        <w:autoSpaceDN/>
        <w:bidi w:val="0"/>
        <w:spacing w:line="324" w:lineRule="auto"/>
        <w:rPr>
          <w:rFonts w:hint="eastAsia" w:ascii="宋体" w:hAnsi="宋体" w:eastAsia="宋体" w:cs="宋体"/>
          <w:sz w:val="24"/>
          <w:szCs w:val="24"/>
        </w:rPr>
      </w:pPr>
      <w:r>
        <w:rPr>
          <w:rFonts w:hint="eastAsia" w:ascii="宋体" w:hAnsi="宋体" w:eastAsia="宋体" w:cs="宋体"/>
          <w:sz w:val="24"/>
          <w:szCs w:val="24"/>
        </w:rPr>
        <w:t xml:space="preserve">    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w:t>
      </w:r>
    </w:p>
    <w:p w14:paraId="23901C66">
      <w:pPr>
        <w:pStyle w:val="18"/>
        <w:keepNext w:val="0"/>
        <w:keepLines w:val="0"/>
        <w:pageBreakBefore w:val="0"/>
        <w:wordWrap/>
        <w:overflowPunct/>
        <w:topLinePunct w:val="0"/>
        <w:autoSpaceDE/>
        <w:autoSpaceDN/>
        <w:bidi w:val="0"/>
        <w:spacing w:line="324"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履约验收标准：</w:t>
      </w:r>
    </w:p>
    <w:p w14:paraId="20DCC399">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①合同文本；</w:t>
      </w:r>
    </w:p>
    <w:p w14:paraId="7DD2B1D7">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②投标文件及澄清函、招标文件；</w:t>
      </w:r>
    </w:p>
    <w:p w14:paraId="39F4CFC1">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③国家和行业、企业制定的相应标准和规范；</w:t>
      </w:r>
    </w:p>
    <w:p w14:paraId="3AAA8F79">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④</w:t>
      </w:r>
      <w:r>
        <w:rPr>
          <w:rFonts w:hint="eastAsia" w:ascii="宋体" w:hAnsi="宋体" w:eastAsia="宋体" w:cs="宋体"/>
          <w:sz w:val="24"/>
          <w:szCs w:val="24"/>
          <w:lang w:val="en-US" w:eastAsia="zh-CN"/>
        </w:rPr>
        <w:t>计量技术规范、标准</w:t>
      </w:r>
      <w:r>
        <w:rPr>
          <w:rFonts w:hint="eastAsia" w:ascii="宋体" w:hAnsi="宋体" w:eastAsia="宋体" w:cs="宋体"/>
          <w:sz w:val="24"/>
          <w:szCs w:val="24"/>
        </w:rPr>
        <w:t>等。</w:t>
      </w:r>
    </w:p>
    <w:p w14:paraId="68949605">
      <w:pPr>
        <w:pStyle w:val="18"/>
        <w:keepNext w:val="0"/>
        <w:keepLines w:val="0"/>
        <w:pageBreakBefore w:val="0"/>
        <w:wordWrap/>
        <w:overflowPunct/>
        <w:topLinePunct w:val="0"/>
        <w:autoSpaceDE/>
        <w:autoSpaceDN/>
        <w:bidi w:val="0"/>
        <w:spacing w:line="324" w:lineRule="auto"/>
        <w:rPr>
          <w:rFonts w:hint="eastAsia" w:ascii="宋体" w:hAnsi="宋体" w:eastAsia="宋体" w:cs="宋体"/>
          <w:sz w:val="24"/>
          <w:szCs w:val="24"/>
        </w:rPr>
      </w:pPr>
      <w:r>
        <w:rPr>
          <w:rFonts w:hint="eastAsia" w:ascii="宋体" w:hAnsi="宋体" w:eastAsia="宋体" w:cs="宋体"/>
          <w:sz w:val="24"/>
          <w:szCs w:val="24"/>
        </w:rPr>
        <w:t xml:space="preserve">   ⑤产品清单（注明品名、数量、规格和原产地或生产厂家，包括部件）。</w:t>
      </w:r>
    </w:p>
    <w:p w14:paraId="480C06FB">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十、包装、运输、调试</w:t>
      </w:r>
    </w:p>
    <w:p w14:paraId="0BC4324D">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1、包装：产品包装应采取防潮、防晒、防腐蚀、防震动及防止其他损坏的必要措施。供应商应承担由于其包装或防护措施不妥而引起的货物锈蚀、损坏和丢失等任何损失造成的责任或费用；</w:t>
      </w:r>
    </w:p>
    <w:p w14:paraId="61D7713B">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2、运输：运杂费一次包死在总价内，包括</w:t>
      </w:r>
      <w:r>
        <w:rPr>
          <w:rFonts w:hint="eastAsia" w:ascii="宋体" w:hAnsi="宋体" w:eastAsia="宋体" w:cs="宋体"/>
          <w:sz w:val="24"/>
          <w:szCs w:val="24"/>
          <w:lang w:val="en-US" w:eastAsia="zh-CN"/>
        </w:rPr>
        <w:t>并不限于</w:t>
      </w:r>
      <w:r>
        <w:rPr>
          <w:rFonts w:hint="eastAsia" w:ascii="宋体" w:hAnsi="宋体" w:eastAsia="宋体" w:cs="宋体"/>
          <w:sz w:val="24"/>
          <w:szCs w:val="24"/>
        </w:rPr>
        <w:t>生产厂到施工现场所需的装卸、运输（含保险费）、现场保管费、二次倒运费、吊装费等费用；</w:t>
      </w:r>
    </w:p>
    <w:p w14:paraId="029A53DE">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3、调试：供应商负责安装和调试，保证设备能够正常运行，并达到合同中规定的技术要求及产品性能；</w:t>
      </w:r>
    </w:p>
    <w:p w14:paraId="2F1C7978">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4、供应商应对运输、搬运、安装、调试等实施过程的安全负责，如发生人身伤亡、财产损失的由供应商负责解决并承担全部责任及费用；</w:t>
      </w:r>
    </w:p>
    <w:p w14:paraId="70367948">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5、所有产品在运输、搬运、安装、调试的过程中，造成采购人损失的，由供应商承担全部责任并赔偿费用；</w:t>
      </w:r>
    </w:p>
    <w:p w14:paraId="51FEC323">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6、合同所约定的货物及配套设备交付采购人验收合格前的风险由供应商承担，采购人承担验收合格接收后的风险。</w:t>
      </w:r>
    </w:p>
    <w:p w14:paraId="32B3C74D">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十一、培训</w:t>
      </w:r>
    </w:p>
    <w:p w14:paraId="2F1C9E19">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1、至少包括产品使用操作、保养、维修等培训内容。在设备投入使用前，供应商应按采购人要求免费培训技术人员若干名，培训服务以受培训人员熟练掌握相应技能为原则。使用初期进行必要的跟踪指导，保证设备的稳定运行；</w:t>
      </w:r>
    </w:p>
    <w:p w14:paraId="7DF93D06">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2、产品需在培训基地培训的，供应商应按要求履行，采购人指派人员因参加培训所产生的交通费、食宿费、培训费等均由供应商承担；</w:t>
      </w:r>
    </w:p>
    <w:p w14:paraId="033522C7">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3、供应商应提供书面培训记录，并经受培训人员签字确认。</w:t>
      </w:r>
    </w:p>
    <w:p w14:paraId="40BD241D">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十二、技术资料</w:t>
      </w:r>
    </w:p>
    <w:p w14:paraId="3D3505B1">
      <w:pPr>
        <w:pStyle w:val="18"/>
        <w:keepNext w:val="0"/>
        <w:keepLines w:val="0"/>
        <w:pageBreakBefore w:val="0"/>
        <w:wordWrap/>
        <w:overflowPunct/>
        <w:topLinePunct w:val="0"/>
        <w:autoSpaceDE/>
        <w:autoSpaceDN/>
        <w:bidi w:val="0"/>
        <w:spacing w:line="324" w:lineRule="auto"/>
        <w:rPr>
          <w:rFonts w:hint="eastAsia" w:ascii="宋体" w:hAnsi="宋体" w:eastAsia="宋体" w:cs="宋体"/>
          <w:sz w:val="24"/>
          <w:szCs w:val="24"/>
        </w:rPr>
      </w:pPr>
      <w:r>
        <w:rPr>
          <w:rFonts w:hint="eastAsia" w:ascii="宋体" w:hAnsi="宋体" w:eastAsia="宋体" w:cs="宋体"/>
          <w:sz w:val="24"/>
          <w:szCs w:val="24"/>
        </w:rPr>
        <w:t xml:space="preserve">    供应商应向采购人提供全套中文技术资料一套，其费用包括在合同总价款中：</w:t>
      </w:r>
    </w:p>
    <w:p w14:paraId="683891EC">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1、完整的产品操作使用手册、说明书和维护、修理技术文件、图纸、保修卡等；</w:t>
      </w:r>
    </w:p>
    <w:p w14:paraId="11072474">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2、制造厂的检验、测试报告、产品检验合格证书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产品检定、校准证书</w:t>
      </w:r>
      <w:r>
        <w:rPr>
          <w:rFonts w:hint="eastAsia" w:ascii="宋体" w:hAnsi="宋体" w:eastAsia="宋体" w:cs="宋体"/>
          <w:sz w:val="24"/>
          <w:szCs w:val="24"/>
        </w:rPr>
        <w:t>等；</w:t>
      </w:r>
    </w:p>
    <w:p w14:paraId="0D2BEFFC">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3、产品的执行标准；</w:t>
      </w:r>
    </w:p>
    <w:p w14:paraId="1E526AB3">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4、进口产品需要提供报关单、关税缴纳凭证；</w:t>
      </w:r>
    </w:p>
    <w:p w14:paraId="7B821669">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5、其他文件资料等。</w:t>
      </w:r>
    </w:p>
    <w:p w14:paraId="64D29594">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十三、质量保证</w:t>
      </w:r>
    </w:p>
    <w:p w14:paraId="2E9727A6">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1、供应商提供的产品及材料必须保证质量可靠，为市场最新或主流产品，进货渠道正常，配置合理齐全，应全面满足要求，未明确要求的内容，须按产品主流标准配置或以采购人的补充要求为准。所供产品工艺质量应严格按国家最新发布的规范标准执行，如发生质量问题由供应商承担全部责任；</w:t>
      </w:r>
    </w:p>
    <w:p w14:paraId="314C1869">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2、供应商应保证合同项下所供产品是供应商响应和本合同约定的厂家和产地生产的，全新未使用过的，并完全符合合同规定的质量、规格等要求；</w:t>
      </w:r>
    </w:p>
    <w:p w14:paraId="18ED6453">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3、采购人使用产品过程中因产品质量、产品缺陷及安装质量等造成人身伤亡、财产损失的，由供应商负责解决并承担全部责任。</w:t>
      </w:r>
    </w:p>
    <w:p w14:paraId="039D5DA1">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十四、售后服务（提供售后服务承诺书）</w:t>
      </w:r>
    </w:p>
    <w:p w14:paraId="05AF6827">
      <w:pPr>
        <w:pStyle w:val="19"/>
        <w:keepNext w:val="0"/>
        <w:keepLines w:val="0"/>
        <w:pageBreakBefore w:val="0"/>
        <w:wordWrap/>
        <w:overflowPunct/>
        <w:topLinePunct w:val="0"/>
        <w:autoSpaceDE/>
        <w:autoSpaceDN/>
        <w:bidi w:val="0"/>
        <w:spacing w:line="324" w:lineRule="auto"/>
        <w:jc w:val="left"/>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1、供应商应提供可承担维修职能的公司或全资子或分公司或办事处，并驻守多名维护技术人员，并提供售后服务地点、联系人（常驻工程师）及联系电话（服务热线），随时解答各种疑问、提供技术支持；</w:t>
      </w:r>
    </w:p>
    <w:p w14:paraId="746A99AB">
      <w:pPr>
        <w:pStyle w:val="19"/>
        <w:keepNext w:val="0"/>
        <w:keepLines w:val="0"/>
        <w:pageBreakBefore w:val="0"/>
        <w:wordWrap/>
        <w:overflowPunct/>
        <w:topLinePunct w:val="0"/>
        <w:autoSpaceDE/>
        <w:autoSpaceDN/>
        <w:bidi w:val="0"/>
        <w:spacing w:line="324" w:lineRule="auto"/>
        <w:jc w:val="left"/>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服务方式：现场＋远程服务，响应时间为全年7×24小时；</w:t>
      </w:r>
    </w:p>
    <w:p w14:paraId="05AD1E51">
      <w:pPr>
        <w:pStyle w:val="19"/>
        <w:keepNext w:val="0"/>
        <w:keepLines w:val="0"/>
        <w:pageBreakBefore w:val="0"/>
        <w:wordWrap/>
        <w:overflowPunct/>
        <w:topLinePunct w:val="0"/>
        <w:autoSpaceDE/>
        <w:autoSpaceDN/>
        <w:bidi w:val="0"/>
        <w:spacing w:line="324" w:lineRule="auto"/>
        <w:jc w:val="left"/>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2、软件由厂家提供终身免费维护和系统升级；</w:t>
      </w:r>
    </w:p>
    <w:p w14:paraId="6A42FD91">
      <w:pPr>
        <w:pStyle w:val="19"/>
        <w:keepNext w:val="0"/>
        <w:keepLines w:val="0"/>
        <w:pageBreakBefore w:val="0"/>
        <w:wordWrap/>
        <w:overflowPunct/>
        <w:topLinePunct w:val="0"/>
        <w:autoSpaceDE/>
        <w:autoSpaceDN/>
        <w:bidi w:val="0"/>
        <w:spacing w:line="324" w:lineRule="auto"/>
        <w:jc w:val="left"/>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3、质保期：</w:t>
      </w:r>
    </w:p>
    <w:p w14:paraId="4195CBB5">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bCs/>
          <w:color w:val="auto"/>
          <w:kern w:val="2"/>
          <w:sz w:val="24"/>
          <w:szCs w:val="24"/>
          <w:lang w:val="en-US" w:eastAsia="zh-CN" w:bidi="ar-SA"/>
        </w:rPr>
      </w:pPr>
      <w:r>
        <w:rPr>
          <w:rFonts w:hint="eastAsia" w:ascii="宋体" w:hAnsi="宋体" w:eastAsia="宋体" w:cs="宋体"/>
          <w:sz w:val="24"/>
          <w:szCs w:val="24"/>
        </w:rPr>
        <w:t xml:space="preserve"> </w:t>
      </w:r>
      <w:r>
        <w:rPr>
          <w:rFonts w:hint="eastAsia" w:ascii="宋体" w:hAnsi="宋体" w:eastAsia="宋体" w:cs="宋体"/>
          <w:bCs/>
          <w:color w:val="auto"/>
          <w:kern w:val="2"/>
          <w:sz w:val="24"/>
          <w:szCs w:val="24"/>
          <w:lang w:val="en-US" w:eastAsia="zh-CN" w:bidi="ar-SA"/>
        </w:rPr>
        <w:t xml:space="preserve">   ①质保期内出现质量问题或发生故障，供应商应按采购人的要求免费更换或维修，响应时间≤2小时，产生的所有费用均有供应商承担；</w:t>
      </w:r>
    </w:p>
    <w:p w14:paraId="3DBF358C">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 xml:space="preserve">    ②若采购人认为故障不能远程解决时，维修工程师抵达现场时间≤12小时；</w:t>
      </w:r>
    </w:p>
    <w:p w14:paraId="263079B5">
      <w:pPr>
        <w:pStyle w:val="18"/>
        <w:keepNext w:val="0"/>
        <w:keepLines w:val="0"/>
        <w:pageBreakBefore w:val="0"/>
        <w:wordWrap/>
        <w:overflowPunct/>
        <w:topLinePunct w:val="0"/>
        <w:autoSpaceDE/>
        <w:autoSpaceDN/>
        <w:bidi w:val="0"/>
        <w:spacing w:line="324" w:lineRule="auto"/>
        <w:ind w:firstLine="480"/>
        <w:jc w:val="left"/>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③若故障在24小时内无法排除时，供应商必须向采购人提供书面报告，包括故障原因及分析、处理措施、解决时间；</w:t>
      </w:r>
    </w:p>
    <w:p w14:paraId="2DFA1FCC">
      <w:pPr>
        <w:pStyle w:val="18"/>
        <w:keepNext w:val="0"/>
        <w:keepLines w:val="0"/>
        <w:pageBreakBefore w:val="0"/>
        <w:wordWrap/>
        <w:overflowPunct/>
        <w:topLinePunct w:val="0"/>
        <w:autoSpaceDE/>
        <w:autoSpaceDN/>
        <w:bidi w:val="0"/>
        <w:spacing w:line="324" w:lineRule="auto"/>
        <w:ind w:firstLine="480"/>
        <w:jc w:val="left"/>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④若解决故障时间超过48小时，采购人有权自行委托第三方进行维修，所产生的费用由供应商承担；</w:t>
      </w:r>
    </w:p>
    <w:p w14:paraId="7B639BE0">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 xml:space="preserve">    ⑤质保期到期前，由供应商免费对所供产品进行全面维护保养，确保设备处于正常运行状态；</w:t>
      </w:r>
    </w:p>
    <w:p w14:paraId="231A8F94">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 xml:space="preserve">    ⑥质保期内若出现更换产品或主要部件的情况，应重新进行检定或校准并验收，产生的所有费用由供应商承担，质保期自验收合格之日起重新计算。</w:t>
      </w:r>
    </w:p>
    <w:p w14:paraId="3D927103">
      <w:pPr>
        <w:pStyle w:val="18"/>
        <w:keepNext w:val="0"/>
        <w:keepLines w:val="0"/>
        <w:pageBreakBefore w:val="0"/>
        <w:wordWrap/>
        <w:overflowPunct/>
        <w:topLinePunct w:val="0"/>
        <w:autoSpaceDE/>
        <w:autoSpaceDN/>
        <w:bidi w:val="0"/>
        <w:spacing w:line="324" w:lineRule="auto"/>
        <w:ind w:firstLine="480"/>
        <w:jc w:val="left"/>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4、所提供的服务内容应严格按照国家最新发布的规范标准执行，符合采购人的理念及要求，如发生质量问题由供应商承担全部责任；</w:t>
      </w:r>
    </w:p>
    <w:p w14:paraId="513EBF2E">
      <w:pPr>
        <w:pStyle w:val="18"/>
        <w:keepNext w:val="0"/>
        <w:keepLines w:val="0"/>
        <w:pageBreakBefore w:val="0"/>
        <w:wordWrap/>
        <w:overflowPunct/>
        <w:topLinePunct w:val="0"/>
        <w:autoSpaceDE/>
        <w:autoSpaceDN/>
        <w:bidi w:val="0"/>
        <w:spacing w:line="324" w:lineRule="auto"/>
        <w:ind w:firstLine="480"/>
        <w:jc w:val="left"/>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5、维保期以中标供应商的投标文件为准。</w:t>
      </w:r>
    </w:p>
    <w:p w14:paraId="3837D8DF">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十五、保密</w:t>
      </w:r>
    </w:p>
    <w:p w14:paraId="3BCF15AC">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供应商须严格保密对工作中了解到的采购人的技术、机密等信息，不得向他人泄漏。本合同的解除或终止不免除供应商应承担的保密义务。</w:t>
      </w:r>
    </w:p>
    <w:p w14:paraId="6FE5893E">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十六、知识产权</w:t>
      </w:r>
    </w:p>
    <w:p w14:paraId="79E50846">
      <w:pPr>
        <w:pStyle w:val="18"/>
        <w:keepNext w:val="0"/>
        <w:keepLines w:val="0"/>
        <w:pageBreakBefore w:val="0"/>
        <w:wordWrap/>
        <w:overflowPunct/>
        <w:topLinePunct w:val="0"/>
        <w:autoSpaceDE/>
        <w:autoSpaceDN/>
        <w:bidi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24D1C9AA">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十七、双方承诺</w:t>
      </w:r>
    </w:p>
    <w:p w14:paraId="56D9B5FA">
      <w:pPr>
        <w:keepNext w:val="0"/>
        <w:keepLines w:val="0"/>
        <w:pageBreakBefore w:val="0"/>
        <w:wordWrap/>
        <w:overflowPunct/>
        <w:topLinePunct w:val="0"/>
        <w:autoSpaceDE/>
        <w:autoSpaceDN/>
        <w:bidi w:val="0"/>
        <w:adjustRightInd w:val="0"/>
        <w:snapToGrid w:val="0"/>
        <w:spacing w:line="324"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1、供应商向采购人承诺，按照本合同约定提供相关产品和服务；</w:t>
      </w:r>
    </w:p>
    <w:p w14:paraId="6EA0FC8A">
      <w:pPr>
        <w:keepNext w:val="0"/>
        <w:keepLines w:val="0"/>
        <w:pageBreakBefore w:val="0"/>
        <w:wordWrap/>
        <w:overflowPunct/>
        <w:topLinePunct w:val="0"/>
        <w:autoSpaceDE/>
        <w:autoSpaceDN/>
        <w:bidi w:val="0"/>
        <w:adjustRightInd w:val="0"/>
        <w:snapToGrid w:val="0"/>
        <w:spacing w:line="324"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2、采购人向供应商承诺，按照本合同约定支付相关款项。</w:t>
      </w:r>
    </w:p>
    <w:p w14:paraId="013BBBCC">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十八、违约责任</w:t>
      </w:r>
    </w:p>
    <w:p w14:paraId="7F733BE8">
      <w:pPr>
        <w:pStyle w:val="19"/>
        <w:keepNext w:val="0"/>
        <w:keepLines w:val="0"/>
        <w:pageBreakBefore w:val="0"/>
        <w:wordWrap/>
        <w:overflowPunct/>
        <w:topLinePunct w:val="0"/>
        <w:autoSpaceDE/>
        <w:autoSpaceDN/>
        <w:bidi w:val="0"/>
        <w:spacing w:line="324" w:lineRule="auto"/>
        <w:jc w:val="left"/>
        <w:outlineLvl w:val="9"/>
        <w:rPr>
          <w:rFonts w:hint="eastAsia" w:ascii="宋体" w:hAnsi="宋体" w:eastAsia="宋体" w:cs="宋体"/>
          <w:sz w:val="24"/>
          <w:szCs w:val="24"/>
        </w:rPr>
      </w:pPr>
      <w:r>
        <w:rPr>
          <w:rFonts w:hint="eastAsia" w:ascii="宋体" w:hAnsi="宋体" w:eastAsia="宋体" w:cs="宋体"/>
          <w:sz w:val="24"/>
          <w:szCs w:val="24"/>
        </w:rPr>
        <w:t xml:space="preserve">    1、按《中华人民共和国政府采购法》、《中华人民共和国民法典》中的相关条款和本合同约定执行；</w:t>
      </w:r>
    </w:p>
    <w:p w14:paraId="2976E089">
      <w:pPr>
        <w:pStyle w:val="19"/>
        <w:keepNext w:val="0"/>
        <w:keepLines w:val="0"/>
        <w:pageBreakBefore w:val="0"/>
        <w:wordWrap/>
        <w:overflowPunct/>
        <w:topLinePunct w:val="0"/>
        <w:autoSpaceDE/>
        <w:autoSpaceDN/>
        <w:bidi w:val="0"/>
        <w:spacing w:line="324" w:lineRule="auto"/>
        <w:jc w:val="left"/>
        <w:outlineLvl w:val="9"/>
        <w:rPr>
          <w:rFonts w:hint="eastAsia" w:ascii="宋体" w:hAnsi="宋体" w:eastAsia="宋体" w:cs="宋体"/>
          <w:sz w:val="24"/>
          <w:szCs w:val="24"/>
        </w:rPr>
      </w:pPr>
      <w:r>
        <w:rPr>
          <w:rFonts w:hint="eastAsia" w:ascii="宋体" w:hAnsi="宋体" w:eastAsia="宋体" w:cs="宋体"/>
          <w:sz w:val="24"/>
          <w:szCs w:val="24"/>
        </w:rPr>
        <w:t xml:space="preserve">    2、供应商履约延误：</w:t>
      </w:r>
    </w:p>
    <w:p w14:paraId="1954FD0D">
      <w:pPr>
        <w:pStyle w:val="19"/>
        <w:keepNext w:val="0"/>
        <w:keepLines w:val="0"/>
        <w:pageBreakBefore w:val="0"/>
        <w:wordWrap/>
        <w:overflowPunct/>
        <w:topLinePunct w:val="0"/>
        <w:autoSpaceDE/>
        <w:autoSpaceDN/>
        <w:bidi w:val="0"/>
        <w:spacing w:line="324" w:lineRule="auto"/>
        <w:jc w:val="left"/>
        <w:outlineLvl w:val="9"/>
        <w:rPr>
          <w:rFonts w:hint="eastAsia" w:ascii="宋体" w:hAnsi="宋体" w:eastAsia="宋体" w:cs="宋体"/>
          <w:sz w:val="24"/>
          <w:szCs w:val="24"/>
        </w:rPr>
      </w:pPr>
      <w:r>
        <w:rPr>
          <w:rFonts w:hint="eastAsia" w:ascii="宋体" w:hAnsi="宋体" w:eastAsia="宋体" w:cs="宋体"/>
          <w:bCs/>
          <w:sz w:val="24"/>
          <w:szCs w:val="24"/>
        </w:rPr>
        <w:t xml:space="preserve">   </w:t>
      </w:r>
      <w:r>
        <w:rPr>
          <w:rFonts w:hint="eastAsia" w:ascii="宋体" w:hAnsi="宋体" w:eastAsia="宋体" w:cs="宋体"/>
          <w:sz w:val="24"/>
          <w:szCs w:val="24"/>
        </w:rPr>
        <w:t xml:space="preserve"> ①如供应商事先未征得采购人同意并未得到采购人的谅解而单方面延迟交货，将按违约终止合同；</w:t>
      </w:r>
    </w:p>
    <w:p w14:paraId="56284D9A">
      <w:pPr>
        <w:pStyle w:val="19"/>
        <w:keepNext w:val="0"/>
        <w:keepLines w:val="0"/>
        <w:pageBreakBefore w:val="0"/>
        <w:wordWrap/>
        <w:overflowPunct/>
        <w:topLinePunct w:val="0"/>
        <w:autoSpaceDE/>
        <w:autoSpaceDN/>
        <w:bidi w:val="0"/>
        <w:spacing w:line="324"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②在履行合同过程中，如果供应商遇到可能妨碍按时交货和提供服务的情况，应及时以书面形式将拖延的事实、可能拖延的期限和理由通知采购人。采购人在收到供应商通知后，应尽快对情况进行评价，并确定是否酌情延长交货时间。若采购人不同意延长交货时间，由供应商支付延期交货的违约金，采购人可在合同未付款中扣除延期交货的违约金，每延期交货一天按合同总价款的1%向采购人支付违约金，该违约金由采购人在应支付货款中直接扣除，供应商对此无任何异议；</w:t>
      </w:r>
    </w:p>
    <w:p w14:paraId="0BD1DF3C">
      <w:pPr>
        <w:pStyle w:val="19"/>
        <w:keepNext w:val="0"/>
        <w:keepLines w:val="0"/>
        <w:pageBreakBefore w:val="0"/>
        <w:wordWrap/>
        <w:overflowPunct/>
        <w:topLinePunct w:val="0"/>
        <w:autoSpaceDE/>
        <w:autoSpaceDN/>
        <w:bidi w:val="0"/>
        <w:spacing w:line="324" w:lineRule="auto"/>
        <w:jc w:val="left"/>
        <w:outlineLvl w:val="9"/>
        <w:rPr>
          <w:rFonts w:hint="eastAsia" w:ascii="宋体" w:hAnsi="宋体" w:eastAsia="宋体" w:cs="宋体"/>
          <w:sz w:val="24"/>
          <w:szCs w:val="24"/>
        </w:rPr>
      </w:pPr>
      <w:r>
        <w:rPr>
          <w:rFonts w:hint="eastAsia" w:ascii="宋体" w:hAnsi="宋体" w:eastAsia="宋体" w:cs="宋体"/>
          <w:sz w:val="24"/>
          <w:szCs w:val="24"/>
        </w:rPr>
        <w:t xml:space="preserve">    3、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w:t>
      </w:r>
    </w:p>
    <w:p w14:paraId="4E7D3E0F">
      <w:pPr>
        <w:pStyle w:val="19"/>
        <w:keepNext w:val="0"/>
        <w:keepLines w:val="0"/>
        <w:pageBreakBefore w:val="0"/>
        <w:wordWrap/>
        <w:overflowPunct/>
        <w:topLinePunct w:val="0"/>
        <w:autoSpaceDE/>
        <w:autoSpaceDN/>
        <w:bidi w:val="0"/>
        <w:spacing w:line="324" w:lineRule="auto"/>
        <w:jc w:val="left"/>
        <w:outlineLvl w:val="9"/>
        <w:rPr>
          <w:rFonts w:hint="eastAsia" w:ascii="宋体" w:hAnsi="宋体" w:eastAsia="宋体" w:cs="宋体"/>
          <w:sz w:val="24"/>
          <w:szCs w:val="24"/>
        </w:rPr>
      </w:pPr>
      <w:r>
        <w:rPr>
          <w:rFonts w:hint="eastAsia" w:ascii="宋体" w:hAnsi="宋体" w:eastAsia="宋体" w:cs="宋体"/>
          <w:sz w:val="24"/>
          <w:szCs w:val="24"/>
        </w:rPr>
        <w:t>一致的同生产厂家、同品牌、同型号、同规格的全新产品；</w:t>
      </w:r>
    </w:p>
    <w:p w14:paraId="3E74EEA3">
      <w:pPr>
        <w:pStyle w:val="19"/>
        <w:keepNext w:val="0"/>
        <w:keepLines w:val="0"/>
        <w:pageBreakBefore w:val="0"/>
        <w:wordWrap/>
        <w:overflowPunct/>
        <w:topLinePunct w:val="0"/>
        <w:autoSpaceDE/>
        <w:autoSpaceDN/>
        <w:bidi w:val="0"/>
        <w:spacing w:line="324"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供应商未全面履行合同义务或者发生违约，采购单位会同采购代理机构有权终止合同，依法向成交供应商进行经济索赔，并报请政府采购监督管理机关进行相应的行政处罚。供应商应当赔偿采购人所有损失，包括但不限于诉讼费、律师费、差旅费、公告费、保全费、担保费等。</w:t>
      </w:r>
    </w:p>
    <w:p w14:paraId="27A2D939">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十九、合同争议的解决</w:t>
      </w:r>
    </w:p>
    <w:p w14:paraId="0448C9B1">
      <w:pPr>
        <w:keepNext w:val="0"/>
        <w:keepLines w:val="0"/>
        <w:pageBreakBefore w:val="0"/>
        <w:wordWrap/>
        <w:overflowPunct/>
        <w:topLinePunct w:val="0"/>
        <w:autoSpaceDE/>
        <w:autoSpaceDN/>
        <w:bidi w:val="0"/>
        <w:adjustRightInd w:val="0"/>
        <w:snapToGrid w:val="0"/>
        <w:spacing w:line="324"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合同执行中发生争议的，当事人双方应协商解决，协商达不成一致时，可向采购人所在地人民法院提请诉讼。</w:t>
      </w:r>
    </w:p>
    <w:p w14:paraId="0C913CBB">
      <w:pPr>
        <w:keepNext w:val="0"/>
        <w:keepLines w:val="0"/>
        <w:pageBreakBefore w:val="0"/>
        <w:wordWrap/>
        <w:overflowPunct/>
        <w:topLinePunct w:val="0"/>
        <w:autoSpaceDE/>
        <w:autoSpaceDN/>
        <w:bidi w:val="0"/>
        <w:adjustRightInd w:val="0"/>
        <w:snapToGrid w:val="0"/>
        <w:spacing w:line="324" w:lineRule="auto"/>
        <w:jc w:val="left"/>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二十、不可抗力情况下的免责约定</w:t>
      </w:r>
    </w:p>
    <w:p w14:paraId="0B86F971">
      <w:pPr>
        <w:keepNext w:val="0"/>
        <w:keepLines w:val="0"/>
        <w:pageBreakBefore w:val="0"/>
        <w:wordWrap/>
        <w:overflowPunct/>
        <w:topLinePunct w:val="0"/>
        <w:autoSpaceDE/>
        <w:autoSpaceDN/>
        <w:bidi w:val="0"/>
        <w:adjustRightInd w:val="0"/>
        <w:snapToGrid w:val="0"/>
        <w:spacing w:line="324"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    双方约定不可抗力情况指：双方不可预见、不可避免、不可克服的客观情况，但不包括双方的违约或疏忽。这些事件包括：战争、严重火灾、洪水、台风、地震等。</w:t>
      </w:r>
    </w:p>
    <w:p w14:paraId="05C14F59">
      <w:pPr>
        <w:keepNext w:val="0"/>
        <w:keepLines w:val="0"/>
        <w:pageBreakBefore w:val="0"/>
        <w:wordWrap/>
        <w:overflowPunct/>
        <w:topLinePunct w:val="0"/>
        <w:autoSpaceDE/>
        <w:autoSpaceDN/>
        <w:bidi w:val="0"/>
        <w:adjustRightInd w:val="0"/>
        <w:snapToGrid w:val="0"/>
        <w:spacing w:line="324" w:lineRule="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二十一、合同订立</w:t>
      </w:r>
    </w:p>
    <w:p w14:paraId="5EB9795D">
      <w:pPr>
        <w:keepNext w:val="0"/>
        <w:keepLines w:val="0"/>
        <w:pageBreakBefore w:val="0"/>
        <w:wordWrap/>
        <w:overflowPunct/>
        <w:topLinePunct w:val="0"/>
        <w:autoSpaceDE/>
        <w:autoSpaceDN/>
        <w:bidi w:val="0"/>
        <w:adjustRightInd w:val="0"/>
        <w:snapToGrid w:val="0"/>
        <w:spacing w:line="324"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E76FCCD">
      <w:pPr>
        <w:keepNext w:val="0"/>
        <w:keepLines w:val="0"/>
        <w:pageBreakBefore w:val="0"/>
        <w:wordWrap/>
        <w:overflowPunct/>
        <w:topLinePunct w:val="0"/>
        <w:autoSpaceDE/>
        <w:autoSpaceDN/>
        <w:bidi w:val="0"/>
        <w:adjustRightInd w:val="0"/>
        <w:snapToGrid w:val="0"/>
        <w:spacing w:line="324"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2、订立地点：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EDEFBD7">
      <w:pPr>
        <w:keepNext w:val="0"/>
        <w:keepLines w:val="0"/>
        <w:pageBreakBefore w:val="0"/>
        <w:tabs>
          <w:tab w:val="left" w:pos="980"/>
        </w:tabs>
        <w:kinsoku w:val="0"/>
        <w:wordWrap/>
        <w:overflowPunct/>
        <w:topLinePunct w:val="0"/>
        <w:autoSpaceDE/>
        <w:autoSpaceDN/>
        <w:bidi w:val="0"/>
        <w:adjustRightInd w:val="0"/>
        <w:snapToGrid w:val="0"/>
        <w:spacing w:line="324"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eastAsia="宋体" w:cs="宋体"/>
          <w:b/>
          <w:sz w:val="24"/>
          <w:szCs w:val="24"/>
          <w:u w:val="single"/>
        </w:rPr>
        <w:t>陆</w:t>
      </w:r>
      <w:r>
        <w:rPr>
          <w:rFonts w:hint="eastAsia" w:ascii="宋体" w:hAnsi="宋体" w:eastAsia="宋体" w:cs="宋体"/>
          <w:sz w:val="24"/>
          <w:szCs w:val="24"/>
        </w:rPr>
        <w:t>份，具有同等法律效力，采供双方各执</w:t>
      </w:r>
      <w:r>
        <w:rPr>
          <w:rFonts w:hint="eastAsia" w:ascii="宋体" w:hAnsi="宋体" w:eastAsia="宋体" w:cs="宋体"/>
          <w:b/>
          <w:bCs/>
          <w:sz w:val="24"/>
          <w:szCs w:val="24"/>
          <w:u w:val="single"/>
          <w:lang w:eastAsia="zh-CN"/>
        </w:rPr>
        <w:t>叁</w:t>
      </w:r>
      <w:r>
        <w:rPr>
          <w:rFonts w:hint="eastAsia" w:ascii="宋体" w:hAnsi="宋体" w:eastAsia="宋体" w:cs="宋体"/>
          <w:sz w:val="24"/>
          <w:szCs w:val="24"/>
        </w:rPr>
        <w:t>份。各方法定代表人或者</w:t>
      </w:r>
      <w:r>
        <w:rPr>
          <w:rFonts w:hint="eastAsia" w:ascii="宋体" w:hAnsi="宋体" w:eastAsia="宋体" w:cs="宋体"/>
          <w:sz w:val="24"/>
          <w:szCs w:val="24"/>
          <w:lang w:val="en-US" w:eastAsia="zh-CN"/>
        </w:rPr>
        <w:t>授权</w:t>
      </w:r>
      <w:r>
        <w:rPr>
          <w:rFonts w:hint="eastAsia" w:ascii="宋体" w:hAnsi="宋体" w:eastAsia="宋体" w:cs="宋体"/>
          <w:sz w:val="24"/>
          <w:szCs w:val="24"/>
        </w:rPr>
        <w:t>代理人签字并盖章后生效，合同执行完毕自动失效。（合同的服务承诺长期有效）；</w:t>
      </w:r>
    </w:p>
    <w:p w14:paraId="269B5B42">
      <w:pPr>
        <w:keepNext w:val="0"/>
        <w:keepLines w:val="0"/>
        <w:pageBreakBefore w:val="0"/>
        <w:tabs>
          <w:tab w:val="left" w:pos="980"/>
        </w:tabs>
        <w:kinsoku w:val="0"/>
        <w:wordWrap/>
        <w:overflowPunct/>
        <w:topLinePunct w:val="0"/>
        <w:autoSpaceDE/>
        <w:autoSpaceDN/>
        <w:bidi w:val="0"/>
        <w:adjustRightInd w:val="0"/>
        <w:snapToGrid w:val="0"/>
        <w:spacing w:line="324"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4、除本合同约定，合同一经签订，不得擅自变更、中止或者终止合同。对确需变更、调整或者中止、终止合同的，应按规定履行相应的手续或签订补充协议。</w:t>
      </w:r>
    </w:p>
    <w:p w14:paraId="113ADF87">
      <w:pPr>
        <w:keepNext w:val="0"/>
        <w:keepLines w:val="0"/>
        <w:pageBreakBefore w:val="0"/>
        <w:tabs>
          <w:tab w:val="left" w:pos="980"/>
        </w:tabs>
        <w:kinsoku w:val="0"/>
        <w:wordWrap/>
        <w:overflowPunct/>
        <w:topLinePunct w:val="0"/>
        <w:autoSpaceDE/>
        <w:autoSpaceDN/>
        <w:bidi w:val="0"/>
        <w:adjustRightInd w:val="0"/>
        <w:snapToGrid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   （以下无正文）</w:t>
      </w:r>
    </w:p>
    <w:p w14:paraId="1E3F53FD">
      <w:pPr>
        <w:keepNext w:val="0"/>
        <w:keepLines w:val="0"/>
        <w:pageBreakBefore w:val="0"/>
        <w:tabs>
          <w:tab w:val="left" w:pos="980"/>
        </w:tabs>
        <w:kinsoku w:val="0"/>
        <w:wordWrap/>
        <w:overflowPunct/>
        <w:topLinePunct w:val="0"/>
        <w:autoSpaceDE/>
        <w:autoSpaceDN/>
        <w:bidi w:val="0"/>
        <w:spacing w:line="324" w:lineRule="auto"/>
        <w:jc w:val="left"/>
        <w:rPr>
          <w:rFonts w:hint="eastAsia" w:ascii="宋体" w:hAnsi="宋体" w:eastAsia="宋体" w:cs="宋体"/>
          <w:sz w:val="24"/>
          <w:szCs w:val="24"/>
        </w:rPr>
      </w:pPr>
    </w:p>
    <w:p w14:paraId="24AD6311">
      <w:pPr>
        <w:keepNext w:val="0"/>
        <w:keepLines w:val="0"/>
        <w:pageBreakBefore w:val="0"/>
        <w:wordWrap/>
        <w:overflowPunct/>
        <w:topLinePunct w:val="0"/>
        <w:autoSpaceDE/>
        <w:autoSpaceDN/>
        <w:bidi w:val="0"/>
        <w:adjustRightInd w:val="0"/>
        <w:snapToGrid w:val="0"/>
        <w:spacing w:line="324" w:lineRule="auto"/>
        <w:jc w:val="left"/>
        <w:rPr>
          <w:rFonts w:hint="eastAsia" w:ascii="宋体" w:hAnsi="宋体" w:eastAsia="宋体" w:cs="宋体"/>
          <w:sz w:val="24"/>
          <w:szCs w:val="24"/>
          <w:u w:val="single"/>
          <w:lang w:val="en-US" w:eastAsia="zh-CN"/>
        </w:rPr>
      </w:pPr>
      <w:r>
        <w:rPr>
          <w:rFonts w:hint="eastAsia" w:ascii="宋体" w:hAnsi="宋体" w:eastAsia="宋体" w:cs="宋体"/>
          <w:b/>
          <w:sz w:val="24"/>
          <w:szCs w:val="24"/>
        </w:rPr>
        <w:t>采购人</w:t>
      </w:r>
      <w:r>
        <w:rPr>
          <w:rFonts w:hint="eastAsia" w:ascii="宋体" w:hAnsi="宋体" w:eastAsia="宋体" w:cs="宋体"/>
          <w:b w:val="0"/>
          <w:bCs/>
          <w:sz w:val="24"/>
          <w:szCs w:val="24"/>
          <w:lang w:val="en-US" w:eastAsia="zh-CN"/>
        </w:rPr>
        <w:t>(</w:t>
      </w:r>
      <w:r>
        <w:rPr>
          <w:rFonts w:hint="eastAsia" w:ascii="宋体" w:hAnsi="宋体" w:eastAsia="宋体" w:cs="宋体"/>
          <w:sz w:val="24"/>
          <w:szCs w:val="24"/>
        </w:rPr>
        <w:t>公章</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b/>
          <w:sz w:val="24"/>
          <w:szCs w:val="24"/>
        </w:rPr>
        <w:t>供应商</w:t>
      </w:r>
      <w:r>
        <w:rPr>
          <w:rFonts w:hint="eastAsia" w:ascii="宋体" w:hAnsi="宋体" w:eastAsia="宋体" w:cs="宋体"/>
          <w:b w:val="0"/>
          <w:bCs/>
          <w:sz w:val="24"/>
          <w:szCs w:val="24"/>
          <w:lang w:val="en-US" w:eastAsia="zh-CN"/>
        </w:rPr>
        <w:t>(</w:t>
      </w:r>
      <w:r>
        <w:rPr>
          <w:rFonts w:hint="eastAsia" w:ascii="宋体" w:hAnsi="宋体" w:eastAsia="宋体" w:cs="宋体"/>
          <w:sz w:val="24"/>
          <w:szCs w:val="24"/>
        </w:rPr>
        <w:t>公章</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p>
    <w:p w14:paraId="2BFDE539">
      <w:pPr>
        <w:keepNext w:val="0"/>
        <w:keepLines w:val="0"/>
        <w:pageBreakBefore w:val="0"/>
        <w:wordWrap/>
        <w:overflowPunct/>
        <w:topLinePunct w:val="0"/>
        <w:autoSpaceDE/>
        <w:autoSpaceDN/>
        <w:bidi w:val="0"/>
        <w:adjustRightInd w:val="0"/>
        <w:snapToGrid w:val="0"/>
        <w:spacing w:line="324" w:lineRule="auto"/>
        <w:ind w:left="4800" w:hanging="4800" w:hangingChars="2000"/>
        <w:jc w:val="left"/>
        <w:rPr>
          <w:rFonts w:hint="eastAsia" w:ascii="宋体" w:hAnsi="宋体" w:eastAsia="宋体" w:cs="宋体"/>
          <w:sz w:val="24"/>
          <w:szCs w:val="24"/>
          <w:u w:val="single"/>
        </w:rPr>
      </w:pPr>
      <w:r>
        <w:rPr>
          <w:rFonts w:hint="eastAsia" w:ascii="宋体" w:hAnsi="宋体" w:eastAsia="宋体" w:cs="宋体"/>
          <w:sz w:val="24"/>
          <w:szCs w:val="24"/>
        </w:rPr>
        <w:t>地址：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21A814C9">
      <w:pPr>
        <w:keepNext w:val="0"/>
        <w:keepLines w:val="0"/>
        <w:pageBreakBefore w:val="0"/>
        <w:wordWrap/>
        <w:overflowPunct/>
        <w:topLinePunct w:val="0"/>
        <w:autoSpaceDE/>
        <w:autoSpaceDN/>
        <w:bidi w:val="0"/>
        <w:adjustRightInd w:val="0"/>
        <w:snapToGrid w:val="0"/>
        <w:spacing w:line="324" w:lineRule="auto"/>
        <w:jc w:val="left"/>
        <w:rPr>
          <w:rFonts w:hint="eastAsia" w:ascii="宋体" w:hAnsi="宋体" w:eastAsia="宋体" w:cs="宋体"/>
          <w:sz w:val="24"/>
          <w:szCs w:val="24"/>
        </w:rPr>
      </w:pPr>
      <w:r>
        <w:rPr>
          <w:rFonts w:hint="eastAsia" w:ascii="宋体" w:hAnsi="宋体" w:eastAsia="宋体" w:cs="宋体"/>
          <w:sz w:val="24"/>
          <w:szCs w:val="24"/>
        </w:rPr>
        <w:t xml:space="preserve">法定代表人或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法定代表人或</w:t>
      </w:r>
    </w:p>
    <w:p w14:paraId="5D6CF61A">
      <w:pPr>
        <w:keepNext w:val="0"/>
        <w:keepLines w:val="0"/>
        <w:pageBreakBefore w:val="0"/>
        <w:wordWrap/>
        <w:overflowPunct/>
        <w:topLinePunct w:val="0"/>
        <w:autoSpaceDE/>
        <w:autoSpaceDN/>
        <w:bidi w:val="0"/>
        <w:adjustRightInd w:val="0"/>
        <w:snapToGrid w:val="0"/>
        <w:spacing w:line="324"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授权</w:t>
      </w:r>
      <w:r>
        <w:rPr>
          <w:rFonts w:hint="eastAsia" w:ascii="宋体" w:hAnsi="宋体" w:eastAsia="宋体" w:cs="宋体"/>
          <w:sz w:val="24"/>
          <w:szCs w:val="24"/>
        </w:rPr>
        <w:t xml:space="preserve">代理人（签字）：             </w:t>
      </w:r>
      <w:r>
        <w:rPr>
          <w:rFonts w:hint="eastAsia" w:ascii="宋体" w:hAnsi="宋体" w:eastAsia="宋体" w:cs="宋体"/>
          <w:sz w:val="24"/>
          <w:szCs w:val="24"/>
          <w:lang w:val="en-US" w:eastAsia="zh-CN"/>
        </w:rPr>
        <w:t xml:space="preserve"> 授权</w:t>
      </w:r>
      <w:r>
        <w:rPr>
          <w:rFonts w:hint="eastAsia" w:ascii="宋体" w:hAnsi="宋体" w:eastAsia="宋体" w:cs="宋体"/>
          <w:sz w:val="24"/>
          <w:szCs w:val="24"/>
        </w:rPr>
        <w:t>代理人（签字）：</w:t>
      </w:r>
    </w:p>
    <w:p w14:paraId="1E6B6DB3">
      <w:pPr>
        <w:keepNext w:val="0"/>
        <w:keepLines w:val="0"/>
        <w:pageBreakBefore w:val="0"/>
        <w:wordWrap/>
        <w:overflowPunct/>
        <w:topLinePunct w:val="0"/>
        <w:autoSpaceDE/>
        <w:autoSpaceDN/>
        <w:bidi w:val="0"/>
        <w:adjustRightInd w:val="0"/>
        <w:snapToGrid w:val="0"/>
        <w:spacing w:line="324" w:lineRule="auto"/>
        <w:jc w:val="left"/>
        <w:rPr>
          <w:rFonts w:hint="eastAsia" w:ascii="宋体" w:hAnsi="宋体" w:eastAsia="宋体" w:cs="宋体"/>
          <w:sz w:val="24"/>
          <w:szCs w:val="24"/>
          <w:u w:val="single"/>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43B2C1E">
      <w:pPr>
        <w:keepNext w:val="0"/>
        <w:keepLines w:val="0"/>
        <w:pageBreakBefore w:val="0"/>
        <w:wordWrap/>
        <w:overflowPunct/>
        <w:topLinePunct w:val="0"/>
        <w:autoSpaceDE/>
        <w:autoSpaceDN/>
        <w:bidi w:val="0"/>
        <w:adjustRightInd w:val="0"/>
        <w:snapToGrid w:val="0"/>
        <w:spacing w:line="324" w:lineRule="auto"/>
        <w:jc w:val="left"/>
        <w:rPr>
          <w:rFonts w:cs="宋体" w:asciiTheme="minorEastAsia" w:hAnsiTheme="minorEastAsia" w:eastAsiaTheme="minorEastAsia"/>
          <w:sz w:val="24"/>
        </w:rPr>
      </w:pPr>
      <w:r>
        <w:rPr>
          <w:rFonts w:hint="eastAsia" w:ascii="宋体" w:hAnsi="宋体" w:eastAsia="宋体" w:cs="宋体"/>
          <w:sz w:val="24"/>
          <w:szCs w:val="24"/>
        </w:rPr>
        <w:t xml:space="preserve">日期：      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日期：      年   月   日</w:t>
      </w:r>
    </w:p>
    <w:p w14:paraId="44C4A8C0">
      <w:pPr>
        <w:rPr>
          <w:color w:val="auto"/>
          <w:highlight w:val="none"/>
        </w:rPr>
      </w:pPr>
      <w:bookmarkStart w:id="3" w:name="_GoBack"/>
      <w:bookmarkEnd w:id="3"/>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28CD293D"/>
    <w:rsid w:val="36DE2219"/>
    <w:rsid w:val="403B217E"/>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4">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5">
    <w:name w:val="heading 3"/>
    <w:basedOn w:val="1"/>
    <w:next w:val="1"/>
    <w:qFormat/>
    <w:uiPriority w:val="1"/>
    <w:pPr>
      <w:ind w:left="726" w:hanging="489"/>
      <w:outlineLvl w:val="2"/>
    </w:pPr>
    <w:rPr>
      <w:rFonts w:ascii="宋体" w:hAnsi="宋体" w:eastAsia="宋体" w:cs="宋体"/>
      <w:sz w:val="28"/>
      <w:szCs w:val="28"/>
    </w:rPr>
  </w:style>
  <w:style w:type="paragraph" w:styleId="6">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7">
    <w:name w:val="Normal Indent"/>
    <w:basedOn w:val="1"/>
    <w:qFormat/>
    <w:uiPriority w:val="0"/>
    <w:pPr>
      <w:wordWrap/>
      <w:autoSpaceDE/>
      <w:autoSpaceDN/>
      <w:ind w:firstLine="420" w:firstLineChars="200"/>
    </w:pPr>
    <w:rPr>
      <w:rFonts w:ascii="Times New Roman"/>
      <w:sz w:val="21"/>
    </w:rPr>
  </w:style>
  <w:style w:type="paragraph" w:styleId="8">
    <w:name w:val="Body Text"/>
    <w:basedOn w:val="1"/>
    <w:qFormat/>
    <w:uiPriority w:val="1"/>
    <w:rPr>
      <w:rFonts w:ascii="宋体" w:hAnsi="宋体" w:eastAsia="宋体" w:cs="宋体"/>
      <w:sz w:val="21"/>
      <w:szCs w:val="21"/>
    </w:rPr>
  </w:style>
  <w:style w:type="paragraph" w:styleId="9">
    <w:name w:val="Plain Text"/>
    <w:basedOn w:val="1"/>
    <w:qFormat/>
    <w:uiPriority w:val="0"/>
    <w:rPr>
      <w:rFonts w:ascii="宋体" w:hAnsi="Courier New"/>
    </w:rPr>
  </w:style>
  <w:style w:type="paragraph" w:styleId="10">
    <w:name w:val="Body Text Indent 2"/>
    <w:basedOn w:val="1"/>
    <w:qFormat/>
    <w:uiPriority w:val="0"/>
    <w:pPr>
      <w:ind w:left="555"/>
    </w:pPr>
    <w:rPr>
      <w:sz w:val="28"/>
      <w:szCs w:val="20"/>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6">
    <w:name w:val="List Paragraph"/>
    <w:basedOn w:val="1"/>
    <w:qFormat/>
    <w:uiPriority w:val="1"/>
    <w:pPr>
      <w:ind w:left="100" w:firstLine="420"/>
    </w:pPr>
    <w:rPr>
      <w:rFonts w:ascii="宋体" w:hAnsi="宋体" w:eastAsia="宋体" w:cs="宋体"/>
    </w:rPr>
  </w:style>
  <w:style w:type="paragraph" w:customStyle="1" w:styleId="17">
    <w:name w:val="Table Paragraph"/>
    <w:basedOn w:val="1"/>
    <w:qFormat/>
    <w:uiPriority w:val="1"/>
    <w:rPr>
      <w:rFonts w:ascii="宋体" w:hAnsi="宋体" w:eastAsia="宋体" w:cs="宋体"/>
    </w:rPr>
  </w:style>
  <w:style w:type="paragraph" w:customStyle="1" w:styleId="18">
    <w:name w:val="null3"/>
    <w:hidden/>
    <w:qFormat/>
    <w:uiPriority w:val="0"/>
    <w:rPr>
      <w:rFonts w:hint="eastAsia" w:asciiTheme="minorHAnsi" w:hAnsiTheme="minorHAnsi" w:eastAsiaTheme="minorEastAsia" w:cstheme="minorBidi"/>
      <w:lang w:val="en-US" w:eastAsia="zh-Hans" w:bidi="ar-SA"/>
    </w:rPr>
  </w:style>
  <w:style w:type="paragraph" w:customStyle="1" w:styleId="19">
    <w:name w:val="正文缩进1"/>
    <w:basedOn w:val="1"/>
    <w:autoRedefine/>
    <w:qFormat/>
    <w:uiPriority w:val="0"/>
    <w:pPr>
      <w:spacing w:line="360" w:lineRule="auto"/>
      <w:outlineLvl w:val="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6177</Words>
  <Characters>6579</Characters>
  <Lines>0</Lines>
  <Paragraphs>0</Paragraphs>
  <TotalTime>0</TotalTime>
  <ScaleCrop>false</ScaleCrop>
  <LinksUpToDate>false</LinksUpToDate>
  <CharactersWithSpaces>6718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2025-05-13T03:57:30Z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