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版本号：THXZB2025-103020250516002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市委办公区2025-2027年度消防维保项目采购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THXZB2025-1030</w:t>
      </w:r>
      <w:r>
        <w:br/>
      </w:r>
      <w:r>
        <w:br/>
      </w:r>
      <w:r>
        <w:br/>
      </w:r>
    </w:p>
    <w:p>
      <w:pPr>
        <w:pStyle w:val="null3"/>
        <w:jc w:val="center"/>
        <w:outlineLvl w:val="2"/>
      </w:pPr>
      <w:r>
        <w:rPr>
          <w:rFonts w:ascii="仿宋_GB2312" w:hAnsi="仿宋_GB2312" w:cs="仿宋_GB2312" w:eastAsia="仿宋_GB2312"/>
          <w:sz w:val="28"/>
          <w:b/>
        </w:rPr>
        <w:t>中共西安市委办公厅（本级）</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中共西安市委办公厅（本级）</w:t>
      </w:r>
      <w:r>
        <w:rPr>
          <w:rFonts w:ascii="仿宋_GB2312" w:hAnsi="仿宋_GB2312" w:cs="仿宋_GB2312" w:eastAsia="仿宋_GB2312"/>
        </w:rPr>
        <w:t>委托，拟对</w:t>
      </w:r>
      <w:r>
        <w:rPr>
          <w:rFonts w:ascii="仿宋_GB2312" w:hAnsi="仿宋_GB2312" w:cs="仿宋_GB2312" w:eastAsia="仿宋_GB2312"/>
        </w:rPr>
        <w:t>市委办公区2025-2027年度消防维保项目采购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市委办公区2025-2027年度消防维保项目采购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“西安市委办公楼”项目地点位于西安市未央区凤城八路99号，该项目是2008 建设，2010年投入使用，项目主体是以框架结构及混凝土砖墙结构为主，由1-6号楼(共六栋)单体办公楼组成，总建筑面积约为8万平方米，由地上和地下两部分组成。附属办公区位于西安市未央区凤城九路与开元路十字东北200米，于2014年建设，2015年投入使用，项目主体是以框架结构及混凝土砖墙结构为主,共一栋单体办公楼,总建筑面积约6400平方米，由地上和地下两部分组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投标人证明书：法定代表人直接投标须提交法定代表人证明书，法定代表人授权代表参加投标的，须出具法定代表人证明书及授权书，供应商需在项目电子化交易系统中按要求上传相应证明文件并进行电子签章。</w:t>
      </w:r>
    </w:p>
    <w:p>
      <w:pPr>
        <w:pStyle w:val="null3"/>
      </w:pPr>
      <w:r>
        <w:rPr>
          <w:rFonts w:ascii="仿宋_GB2312" w:hAnsi="仿宋_GB2312" w:cs="仿宋_GB2312" w:eastAsia="仿宋_GB2312"/>
        </w:rPr>
        <w:t>3、财务状况：供应商须提供2023年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凭证：供应商须提供投标截止时间前半年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险缴纳凭证：供应商须提供投标截止时间前半年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不得为“信用中国”网站（www.creditchina.gov.cn）中列入失信被执行人和重大税收违法失信主体的供应商，不得为中国政府采购网（www.ccgp.gov.cn）政府采购严重违法失信行为记录名单中被财政部门禁止参加政府采购活动的供应商，不要求供应商提供证明，以开标当天的网站查询记录为准。</w:t>
      </w:r>
    </w:p>
    <w:p>
      <w:pPr>
        <w:pStyle w:val="null3"/>
      </w:pPr>
      <w:r>
        <w:rPr>
          <w:rFonts w:ascii="仿宋_GB2312" w:hAnsi="仿宋_GB2312" w:cs="仿宋_GB2312" w:eastAsia="仿宋_GB2312"/>
        </w:rPr>
        <w:t>9、供应商资质：供应商为“社会消防技术服务信息系统”录入备案的机构（提供网站基本信息截图），且服务类型须包含“消防设施维护保养检测”，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中共西安市委办公厅（本级）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700008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86780220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采购包1：1,626,800.00元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计取，以中标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中共西安市委办公厅（本级）</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中共西安市委办公厅（本级）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中共西安市委办公厅（本级）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先由乙方进行自检，自检合格后，邀请甲方进行验收。甲方进行考核验收，确认服务标准和服务方式是否达到采购要求。甲方确认乙方的自检内容后，组织乙方进行验收，必要时可以邀请第三方机构或有关专家进行考核验收（费用由乙方承担）。 2、乙方向甲方提交服务实施过程中的所有资料。以便甲方日后管理和维护。</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“西安市委办公楼”项目地点位于西安市未央区凤城八路99号，该项目是2008 建设，2010年投入使用，项目主体是以框架结构及混凝土砖墙结构为主，由1-6号楼(共六栋)单体办公楼组成，总建筑面积约为8万平方米，由地上和地下两部分组成。附属办公区位于西安市未央区凤城九路与开元路十字东北200米，于2014年建设，2015年投入使用，项目主体是以框架结构及混凝土砖墙结构为主,共一栋单体办公楼,总建筑面积约6400平方米，由地上和地下两部分组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1,626,800.00</w:t>
      </w:r>
    </w:p>
    <w:p>
      <w:pPr>
        <w:pStyle w:val="null3"/>
      </w:pPr>
      <w:r>
        <w:rPr>
          <w:rFonts w:ascii="仿宋_GB2312" w:hAnsi="仿宋_GB2312" w:cs="仿宋_GB2312" w:eastAsia="仿宋_GB2312"/>
        </w:rPr>
        <w:t>采购包最高限价（元）: 1,626,800.00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市委办公区2025-2027年度消防维保项目采购</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1,626,800.00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标的名称：市委办公区2025-2027年度消防维保项目采购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“西安市委办公楼”项目地点位于西安市未央区凤城八路99号，该项目是2008 建设，2010年投入使用，项目主体是以框架结构及混凝土砖墙结构为主，由1</w:t>
            </w:r>
            <w:r>
              <w:rPr>
                <w:rFonts w:ascii="仿宋_GB2312" w:hAnsi="仿宋_GB2312" w:cs="仿宋_GB2312" w:eastAsia="仿宋_GB2312"/>
                <w:sz w:val="24"/>
              </w:rPr>
              <w:t>-</w:t>
            </w:r>
            <w:r>
              <w:rPr>
                <w:rFonts w:ascii="仿宋_GB2312" w:hAnsi="仿宋_GB2312" w:cs="仿宋_GB2312" w:eastAsia="仿宋_GB2312"/>
                <w:sz w:val="24"/>
              </w:rPr>
              <w:t>6号楼(共六栋)单体办公楼组成，总建筑面积约为8万平方米，由地上和地下两部分组成。附属办公区位于西安市未央区凤城九路与开元路十字东北200米，于2014年建设，2015年投入使用，项目主体是以框架结构及混凝土砖墙结构为主,共一栋单体办公楼,总建筑面积约6400平方米，由地上和地下两部分组成。</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、采购内容和要求：</w:t>
            </w:r>
          </w:p>
          <w:p>
            <w:pPr>
              <w:pStyle w:val="null3"/>
              <w:ind w:firstLine="482"/>
              <w:jc w:val="both"/>
            </w:pPr>
            <w:r>
              <w:rPr>
                <w:rFonts w:ascii="仿宋_GB2312" w:hAnsi="仿宋_GB2312" w:cs="仿宋_GB2312" w:eastAsia="仿宋_GB2312"/>
                <w:sz w:val="24"/>
                <w:b/>
              </w:rPr>
              <w:t>（一）维护、保养的依据及标准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1）《建筑设计防火规范》GB 50016-2014</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2）《火灾自动报警系统施工及验收规范》GB 50166-2019</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3）《自动喷水灭火系统施工及验收规范》GB 50261-2017</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4）《给排水管道工程施工及验收规范》GB 50268-2008</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5）《气体灭火系统施工及验收规范》GB 50263-2007</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6）《消防给水及消火栓系统技术规范》GB 50974-2014</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7）《建筑防烟排烟系统技术标准》GB 51251-2017</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8）《建筑消防设施检测技术规程》XF 503-2004</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9）《建筑消防设施的维护管理》GB 25201-2010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10）《中华人民共和国消防法》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11）《陕西省消防条例》</w:t>
            </w:r>
          </w:p>
          <w:p>
            <w:pPr>
              <w:pStyle w:val="null3"/>
              <w:ind w:firstLine="482"/>
              <w:jc w:val="both"/>
            </w:pPr>
            <w:r>
              <w:rPr>
                <w:rFonts w:ascii="仿宋_GB2312" w:hAnsi="仿宋_GB2312" w:cs="仿宋_GB2312" w:eastAsia="仿宋_GB2312"/>
                <w:sz w:val="24"/>
                <w:b/>
              </w:rPr>
              <w:t>（二）服务内容及服务要求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火灾自动报警及消防联动控制系统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）每日巡查火灾报警探测器、手动报警按钮、火灾警报装置的外观和运行状态</w:t>
            </w:r>
            <w:r>
              <w:rPr>
                <w:rFonts w:ascii="仿宋_GB2312" w:hAnsi="仿宋_GB2312" w:cs="仿宋_GB2312" w:eastAsia="仿宋_GB2312"/>
                <w:sz w:val="24"/>
              </w:rPr>
              <w:t>;查看火灾报警控制器、区域显示器、CRT图形显示器的运行状态。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）每月对火灾报警探测器、手动报警按钮做报警功能试验，检查火灾报警控制器的火灾和故障声光报警功能、火警优先功能、打印机打印功能、火灾显示盘和</w:t>
            </w:r>
            <w:r>
              <w:rPr>
                <w:rFonts w:ascii="仿宋_GB2312" w:hAnsi="仿宋_GB2312" w:cs="仿宋_GB2312" w:eastAsia="仿宋_GB2312"/>
                <w:sz w:val="24"/>
              </w:rPr>
              <w:t>CRT显示器的信息显示功能。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）每季度选择部分回路进行报警控制系统模拟联动试验，检查探测器、火灾报警控制器的各项功能以及对联动设备的控制和显示功能，试验探测器数量不应少于总数的</w:t>
            </w:r>
            <w:r>
              <w:rPr>
                <w:rFonts w:ascii="仿宋_GB2312" w:hAnsi="仿宋_GB2312" w:cs="仿宋_GB2312" w:eastAsia="仿宋_GB2312"/>
                <w:sz w:val="24"/>
              </w:rPr>
              <w:t>25%;每季度要分别采用自动控制和手动控制的方式检查联动消防设备的启、停以及报警控制器上反馈信号的显示功能;每季度对消防设备电源进行1</w:t>
            </w:r>
            <w:r>
              <w:rPr>
                <w:rFonts w:ascii="仿宋_GB2312" w:hAnsi="仿宋_GB2312" w:cs="仿宋_GB2312" w:eastAsia="仿宋_GB2312"/>
                <w:sz w:val="24"/>
              </w:rPr>
              <w:t>-</w:t>
            </w:r>
            <w:r>
              <w:rPr>
                <w:rFonts w:ascii="仿宋_GB2312" w:hAnsi="仿宋_GB2312" w:cs="仿宋_GB2312" w:eastAsia="仿宋_GB2312"/>
                <w:sz w:val="24"/>
              </w:rPr>
              <w:t>3次主、备电源间的自动切换。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）每年对火灾自动报警系统进行两次系统模拟联动试验，检测联动控制和显示、记录功能。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气体灭火系统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）日常检查气体灭火系统的灭火剂储存容器、选择阀、高压软管、集流管、阀驱动装置、管网与喷嘴等系统部件外观有无机械损伤、锈蚀和镀层脱落，如存在缺陷，应及时更换</w:t>
            </w:r>
            <w:r>
              <w:rPr>
                <w:rFonts w:ascii="仿宋_GB2312" w:hAnsi="仿宋_GB2312" w:cs="仿宋_GB2312" w:eastAsia="仿宋_GB2312"/>
                <w:sz w:val="24"/>
              </w:rPr>
              <w:t>;检查电磁阀与控制阀的连接导线是否完好，端子是否松动或脱落。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）每月检查自动气体灭火系统的灭火剂储存容器压力或重量，若压力损失超过设计值的</w:t>
            </w:r>
            <w:r>
              <w:rPr>
                <w:rFonts w:ascii="仿宋_GB2312" w:hAnsi="仿宋_GB2312" w:cs="仿宋_GB2312" w:eastAsia="仿宋_GB2312"/>
                <w:sz w:val="24"/>
              </w:rPr>
              <w:t>10%或重量损失超过设计值的5%时，应予以填充或更换;检查气体灭火保护区内感温探测器、感烟探测器、气体灭火控制盘、紧急启动/停止装置、声/光报警装置的运行状态;查看启动装置工作状态;检查选择阀手动启动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每半年对气体灭火系统进行一次全面检测和联动试验。在各防护区进行探测器模拟烟温报警联动，检查气体灭火系统自动和手动控制启、停的可靠性，报警及延时的准确性和各报警控制装置、电磁阀动作的灵活性以及消防控制室的反馈信号显示功能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自动喷水灭火系统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）日常检查自动喷水灭火系统状态和使用环境，重点检查系统组件包括各类阀门、报警阀组、喷头、管道、供水设施等设备外观有无损坏、锈蚀、渗漏，系统工作环境或保护对象是否正常等</w:t>
            </w:r>
            <w:r>
              <w:rPr>
                <w:rFonts w:ascii="仿宋_GB2312" w:hAnsi="仿宋_GB2312" w:cs="仿宋_GB2312" w:eastAsia="仿宋_GB2312"/>
                <w:sz w:val="24"/>
              </w:rPr>
              <w:t>;检查喷淋泵控制柜的控制方式是否为自动运行方式;检查末端试水装置的压力值是否满足设计要求。每半年完成对全部设备的查看。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）每月检查报警阀组的排水功能，测试压力开关、水力警铃的报警功能</w:t>
            </w:r>
            <w:r>
              <w:rPr>
                <w:rFonts w:ascii="仿宋_GB2312" w:hAnsi="仿宋_GB2312" w:cs="仿宋_GB2312" w:eastAsia="仿宋_GB2312"/>
                <w:sz w:val="24"/>
              </w:rPr>
              <w:t>;末端放水测试，检查系统工作压力及水质情况;测试水流指示器、压力开关动作信号反馈情况。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每季度应对自动喷水灭火系统的部分管网进行检查，通过末端试水装置进行放水试验，查看阀门的开启性能和密封性能，水流指示器、压力开关、延时器、水力警铃及喷淋泵的状态以及火灾报警控制器上显示的报警或动作响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）每年至少对自动喷水灭火系统进行一次全面检测，检测从供水管道至系统组件的全部功能。</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消火栓灭火系统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）日常查看室内消火栓、消火栓按钮、室外消火栓、消防水泵接合器及标志，对被圈占、埋压、损坏、挪用的设备，一经发现及时恢复，每月完成对全部设备的查看。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）每月检查消火栓有无生锈漏水现象，消火栓的闸阀开启是否灵活，必要时应对阀杆加润滑油</w:t>
            </w:r>
            <w:r>
              <w:rPr>
                <w:rFonts w:ascii="仿宋_GB2312" w:hAnsi="仿宋_GB2312" w:cs="仿宋_GB2312" w:eastAsia="仿宋_GB2312"/>
                <w:sz w:val="24"/>
              </w:rPr>
              <w:t>;检查室内消火栓箱内的水枪、水带、启泵按钮等设备是否完好;对试验消火栓进行放水试验，测试出水压力、静压及水质;测试室内外消火栓的静压及出水压力;远程手/自动启动消火栓泵。</w:t>
            </w:r>
          </w:p>
          <w:p>
            <w:pPr>
              <w:pStyle w:val="null3"/>
              <w:ind w:left="60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）每年检查各消火栓的出水情况，确保正常水压状态。</w:t>
            </w:r>
          </w:p>
          <w:p>
            <w:pPr>
              <w:pStyle w:val="null3"/>
              <w:ind w:left="600"/>
              <w:jc w:val="both"/>
            </w:pPr>
            <w:r>
              <w:rPr>
                <w:rFonts w:ascii="仿宋_GB2312" w:hAnsi="仿宋_GB2312" w:cs="仿宋_GB2312" w:eastAsia="仿宋_GB2312"/>
                <w:sz w:val="24"/>
              </w:rPr>
              <w:t>5、</w:t>
            </w:r>
            <w:r>
              <w:rPr>
                <w:rFonts w:ascii="仿宋_GB2312" w:hAnsi="仿宋_GB2312" w:cs="仿宋_GB2312" w:eastAsia="仿宋_GB2312"/>
                <w:sz w:val="24"/>
              </w:rPr>
              <w:t>防烟排烟与通风空调系统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）日常查看机械防、排烟系统组件有无损坏、锈蚀的现象，正压送风口、机械排烟风口及其现场手动开启装置是否被遮挡，每季度完成对全部设备的查看。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）每月手动开启、关闭正压送风口、排烟风口，防火阀，对每个防烟</w:t>
            </w:r>
            <w:r>
              <w:rPr>
                <w:rFonts w:ascii="仿宋_GB2312" w:hAnsi="仿宋_GB2312" w:cs="仿宋_GB2312" w:eastAsia="仿宋_GB2312"/>
                <w:sz w:val="24"/>
              </w:rPr>
              <w:t>(或正压送风)分区进行动作试验，检验其灵活性和密封性。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）每季度测试机械防、排烟系统手动、自动启动功能及空调防火阀的关闭功能，检测各组件的运行状态。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）每年进行两次模拟报警试验，启动正压送风机、排烟风机，开启正压送风口和排烟风口，关闭空调和防火阀。</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防火门及活动式防火分隔设施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）日常查看防火门、电动防火门、防火卷帘门是否处于正常的开启或闭合状态，外观是否完好，及时清除上述设备附近影响其正常关闭和开启的障碍物，每季度完成对全部设备的查看。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）每月对防火门启闭功能、防火卷帘门升降功能的手动启动、电动启动及机械应急启动做控制试验，查看信号反馈功能。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）每年通过报警联动，检查电动防火门的开启或关闭功能、防火卷帘门的升降功能以及动作信号的反馈显示</w:t>
            </w:r>
            <w:r>
              <w:rPr>
                <w:rFonts w:ascii="仿宋_GB2312" w:hAnsi="仿宋_GB2312" w:cs="仿宋_GB2312" w:eastAsia="仿宋_GB2312"/>
                <w:sz w:val="24"/>
              </w:rPr>
              <w:t>;对防火门的铰链、闭门器及防火卷帘的轨道、卷门机轴进行一次润滑保养。</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火灾应急照明和疏散指示系统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）日常查看火灾应急照明和疏散指示标志外观，每月完成对全部设备的查看。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）每月手动切断正常供电，检查应急照明灯和疏散指示标志的充放电功能、应急电源供电时间、照度是否达到规范要求。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）每年通过报警联动对应急照明灯和疏散指示标志等进行功能和安全性检查。</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消防电梯、消防通讯设备及火灾应急广播系统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）日常查看消防电梯的紧急按钮外观</w:t>
            </w:r>
            <w:r>
              <w:rPr>
                <w:rFonts w:ascii="仿宋_GB2312" w:hAnsi="仿宋_GB2312" w:cs="仿宋_GB2312" w:eastAsia="仿宋_GB2312"/>
                <w:sz w:val="24"/>
              </w:rPr>
              <w:t>;查看消防电话主机、座机和电话插孔以及对讲机外观有无拆卸、改动、破损和脱落;查看应急广播功放、音源及扬声器外观是否完好，接线有无松动、破损和脱落。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）每月测试消防电梯迫降功能，查看消防电梯迫降反馈信号显示功能</w:t>
            </w:r>
            <w:r>
              <w:rPr>
                <w:rFonts w:ascii="仿宋_GB2312" w:hAnsi="仿宋_GB2312" w:cs="仿宋_GB2312" w:eastAsia="仿宋_GB2312"/>
                <w:sz w:val="24"/>
              </w:rPr>
              <w:t>;使用消防电话主机、电话分机、电话插孔进行双向呼叫通话试验，检查电话主机功能和通话质量;测试消防广播系统手动选层广播和广播强制切换功能，检查扬声器广播质量和音量。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）每季度完成对全部设备的查看。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）每年通过报警联动，检查电梯迫降功能和消防广播自动切换功能</w:t>
            </w:r>
            <w:r>
              <w:rPr>
                <w:rFonts w:ascii="仿宋_GB2312" w:hAnsi="仿宋_GB2312" w:cs="仿宋_GB2312" w:eastAsia="仿宋_GB2312"/>
                <w:sz w:val="24"/>
              </w:rPr>
              <w:t>;对消防通讯设备进行两次全面的通话检测。</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消防供电系统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）日常查看消防专用配电柜、开关柜及消防用电设备双电源末端切换箱是否处于正常的工作状态</w:t>
            </w:r>
            <w:r>
              <w:rPr>
                <w:rFonts w:ascii="仿宋_GB2312" w:hAnsi="仿宋_GB2312" w:cs="仿宋_GB2312" w:eastAsia="仿宋_GB2312"/>
                <w:sz w:val="24"/>
              </w:rPr>
              <w:t>;查看备用电源(EPS、UPS、自备发电机)的外观;查看自备发电机的储油量是否符合设计要求。每季度完成对全部设备的查看。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）每月试验消防配电柜的主、备电切换功能</w:t>
            </w:r>
            <w:r>
              <w:rPr>
                <w:rFonts w:ascii="仿宋_GB2312" w:hAnsi="仿宋_GB2312" w:cs="仿宋_GB2312" w:eastAsia="仿宋_GB2312"/>
                <w:sz w:val="24"/>
              </w:rPr>
              <w:t>;模拟火灾报警测试系统非消防电源切断和应急电源投入功能，检查应急电源的充、放电功能。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）每季度检查消防用电设备处双电源末端切换装置能否正常自动切换。</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消防供水系统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）日常查看消防水池、消防水箱、水泵接合器外观有无损坏、锈蚀、渗漏，启闭位置是否正常，消防水泵、稳压泵、增压泵、气压水罐、管网控制阀门等工作状态是否正常。每月完成对全部设备的查看。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）每月检查消防水池、消防水箱的水位，查看液位检测装置</w:t>
            </w:r>
            <w:r>
              <w:rPr>
                <w:rFonts w:ascii="仿宋_GB2312" w:hAnsi="仿宋_GB2312" w:cs="仿宋_GB2312" w:eastAsia="仿宋_GB2312"/>
                <w:sz w:val="24"/>
              </w:rPr>
              <w:t>;检查各类常开、常闭阀门的启闭状态是否正常，每台消防水泵应每月进行一次运转试验，检查消防水泵主、备泵切换的运行情况;每月测试一次稳压泵的启动和停止功能;试验控制阀门的启闭功能、减压装置的减压功能。</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建筑灭火器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）日常查看灭火器的数量和位置有无改变，其外观有无损坏、锈蚀，标牌是否清晰，每周完成对全部灭火器的查看。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）每月逐一检查灭火器压力值是否满足要求。</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疏散楼梯、疏散走道、疏散门</w:t>
            </w:r>
          </w:p>
          <w:p>
            <w:pPr>
              <w:pStyle w:val="null3"/>
              <w:ind w:firstLine="480"/>
              <w:jc w:val="both"/>
            </w:pPr>
            <w:r>
              <w:rPr>
                <w:rFonts w:ascii="仿宋_GB2312" w:hAnsi="仿宋_GB2312" w:cs="仿宋_GB2312" w:eastAsia="仿宋_GB2312"/>
                <w:sz w:val="24"/>
              </w:rPr>
              <w:t>日常查看疏散通道</w:t>
            </w:r>
            <w:r>
              <w:rPr>
                <w:rFonts w:ascii="仿宋_GB2312" w:hAnsi="仿宋_GB2312" w:cs="仿宋_GB2312" w:eastAsia="仿宋_GB2312"/>
                <w:sz w:val="24"/>
              </w:rPr>
              <w:t>(含疏散楼梯间、前室、疏散走道、安全出口)是否畅通无阻挡物。发现问题及时清理。</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厨房灭火系统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1）定期进行维护保养，每次维保工作结束后，应填写厨房设备灭火装置维保明细单，经甲方签字确认后留存备查，维保内容：</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检查启动释放箱的启动装置</w:t>
            </w:r>
            <w:r>
              <w:rPr>
                <w:rFonts w:ascii="仿宋_GB2312" w:hAnsi="仿宋_GB2312" w:cs="仿宋_GB2312" w:eastAsia="仿宋_GB2312"/>
                <w:sz w:val="24"/>
              </w:rPr>
              <w:t>(触动、手动)，对无法清洗的老化配件及不符合要求的配件进行更换。</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对主控制箱内的氮气瓶的压力、药剂储罐的灭火药剂、压力调试器、药剂输送管道等释放装置进行全面检查测试。</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对喷嘴上的橡胶喷嘴保护帽每半年进行一次免费更换。</w:t>
            </w:r>
          </w:p>
          <w:p>
            <w:pPr>
              <w:pStyle w:val="null3"/>
              <w:ind w:firstLine="480"/>
              <w:jc w:val="both"/>
            </w:pPr>
            <w:r>
              <w:rPr>
                <w:rFonts w:ascii="仿宋_GB2312" w:hAnsi="仿宋_GB2312" w:cs="仿宋_GB2312" w:eastAsia="仿宋_GB2312"/>
                <w:sz w:val="24"/>
              </w:rPr>
              <w:t>④</w:t>
            </w:r>
            <w:r>
              <w:rPr>
                <w:rFonts w:ascii="仿宋_GB2312" w:hAnsi="仿宋_GB2312" w:cs="仿宋_GB2312" w:eastAsia="仿宋_GB2312"/>
                <w:sz w:val="24"/>
              </w:rPr>
              <w:t>对探头上的易熔片进行拆、洗及安装，需每年对易熔片进行一次免费更换。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2）维保周期:①每月巡检一次，进行维护调试，②每半年深度维护保养一次。遇有问题通知后4小时赶到现场。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3）如在保养维护时乙方维保人员发生误操作，导致安全事故发生、系统损坏误喷及造成甲方设施设备损坏和损失，一切损失由乙方承担。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单个（次）维修（更换）配件在￥</w:t>
            </w:r>
            <w:r>
              <w:rPr>
                <w:rFonts w:ascii="仿宋_GB2312" w:hAnsi="仿宋_GB2312" w:cs="仿宋_GB2312" w:eastAsia="仿宋_GB2312"/>
                <w:sz w:val="24"/>
              </w:rPr>
              <w:t>200.00元以下，由乙方承担（不得累计、叠加）。</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电动车棚及强弱电间灭火弹维保</w:t>
            </w:r>
          </w:p>
          <w:p>
            <w:pPr>
              <w:pStyle w:val="null3"/>
              <w:ind w:firstLine="480"/>
              <w:jc w:val="both"/>
            </w:pPr>
            <w:r>
              <w:rPr>
                <w:rFonts w:ascii="仿宋_GB2312" w:hAnsi="仿宋_GB2312" w:cs="仿宋_GB2312" w:eastAsia="仿宋_GB2312"/>
                <w:sz w:val="24"/>
              </w:rPr>
              <w:t>对电动车棚及强弱电间灭火弹进行维保，确保符合相关标准。</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消防设施维护要求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）按照《建筑消防设施检测技术规程》</w:t>
            </w:r>
            <w:r>
              <w:rPr>
                <w:rFonts w:ascii="仿宋_GB2312" w:hAnsi="仿宋_GB2312" w:cs="仿宋_GB2312" w:eastAsia="仿宋_GB2312"/>
                <w:sz w:val="24"/>
              </w:rPr>
              <w:t>(XF503-2004)的相关规定要求，做好建筑消防设施的日检、月检、季检、年检工作。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）供应商应在项目开始实施时将维护保养的总体计划，每季度末将下一季度维护保养的季度计划，每月末将下个月维护保养的月计划上报市委保卫处。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）对消防设施出现的问题应及时处理，</w:t>
            </w:r>
            <w:r>
              <w:rPr>
                <w:rFonts w:ascii="仿宋_GB2312" w:hAnsi="仿宋_GB2312" w:cs="仿宋_GB2312" w:eastAsia="仿宋_GB2312"/>
                <w:sz w:val="24"/>
              </w:rPr>
              <w:t>在接到故障申报后</w:t>
            </w:r>
            <w:r>
              <w:rPr>
                <w:rFonts w:ascii="仿宋_GB2312" w:hAnsi="仿宋_GB2312" w:cs="仿宋_GB2312" w:eastAsia="仿宋_GB2312"/>
                <w:sz w:val="24"/>
              </w:rPr>
              <w:t>20分钟内赶到现场</w:t>
            </w:r>
            <w:r>
              <w:rPr>
                <w:rFonts w:ascii="仿宋_GB2312" w:hAnsi="仿宋_GB2312" w:cs="仿宋_GB2312" w:eastAsia="仿宋_GB2312"/>
                <w:sz w:val="24"/>
              </w:rPr>
              <w:t>。供应商在接到故障申报后，当场有条件解决的应当立即解决</w:t>
            </w:r>
            <w:r>
              <w:rPr>
                <w:rFonts w:ascii="仿宋_GB2312" w:hAnsi="仿宋_GB2312" w:cs="仿宋_GB2312" w:eastAsia="仿宋_GB2312"/>
                <w:sz w:val="24"/>
              </w:rPr>
              <w:t>;没有条件当场解决的，应当在24小时内解决;需要由产品供应商解决的，不影响系统正常工作的应当在5个工作日内解决，影响系统正常工作的应当在2个工作日内解决。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）每日安排不少于两名维护人员在楼内巡查，并进行签到登记。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）维护人员必须在办公楼内</w:t>
            </w:r>
            <w:r>
              <w:rPr>
                <w:rFonts w:ascii="仿宋_GB2312" w:hAnsi="仿宋_GB2312" w:cs="仿宋_GB2312" w:eastAsia="仿宋_GB2312"/>
                <w:sz w:val="24"/>
              </w:rPr>
              <w:t>24小时值班。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）供应商应每年提供消防设施运行状况总结报告，综合评价消防系统的性能及改进措施，并报安全管理部门确认。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）保证所有消防系统在合同规定的期限内正常使用。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）保证对消防监控室人员进行培训的承诺，需制定培训方案，提供培训教材并制定培训资料。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配备一定数量的符合行业标准质量的常用备品备件(零配件)并提供清单。消防设施维护的检测工具和设备至少需要两套，配置要求须满足《消防监督技术装备配备》(GB25203-2010)和《应急管理部关于印发&lt;消防技术服务机构从业条件&gt;的通知》(应急[2019]88号)有关消防技术服务基础设备配备要求的规定。提供发票及相关证明材料(如检验报告、检验检测机构资质认证证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单个（次）维修（更换）设备在￥2000.00元（不含人工成本）以下，由乙方承担（不得累计、叠加）。对故障设备维修（更换）时，需提交维修（更换）记录单，由甲方代表签字确认后，方可进行维修（更换）设备。更换的设备不能低于原有设备的参数，质保不低于行业标准，并计入设备维修（更换）记录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设施、设备由于维护不及时、保养不当造成的损坏和损失及由此造成的后果，由乙方全部承担。损坏设施设备未能及时报备、维修（更换），除整改外，发现一处进行￥2000.00元（每次）处罚，同时扣除相关考核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12）供应商须在“社会消防技术服务信息系统”及“陕西省消防技术服务全过程监管系统”备案并严格按照要求执行。在主监控室显要位置悬挂建筑消</w:t>
            </w:r>
            <w:r>
              <w:rPr>
                <w:rFonts w:ascii="仿宋_GB2312" w:hAnsi="仿宋_GB2312" w:cs="仿宋_GB2312" w:eastAsia="仿宋_GB2312"/>
                <w:sz w:val="24"/>
              </w:rPr>
              <w:t>防设施维护保养公示牌（公示内容包含：项目名称、项目运行实时状态、技术服务机构名称、服务期限、联系电话、项目负责人、技术负责人、照片及证书）。</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维护人员要求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项目</w:t>
            </w:r>
            <w:r>
              <w:rPr>
                <w:rFonts w:ascii="仿宋_GB2312" w:hAnsi="仿宋_GB2312" w:cs="仿宋_GB2312" w:eastAsia="仿宋_GB2312"/>
                <w:sz w:val="24"/>
              </w:rPr>
              <w:t>负责人</w:t>
            </w:r>
            <w:r>
              <w:rPr>
                <w:rFonts w:ascii="仿宋_GB2312" w:hAnsi="仿宋_GB2312" w:cs="仿宋_GB2312" w:eastAsia="仿宋_GB2312"/>
                <w:sz w:val="24"/>
              </w:rPr>
              <w:t>:(1人)</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项目负责人具备注册消防工程师资格证书，且在本单位注册。</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该负责人在本项目维保期间每月现场出勤率不少于</w:t>
            </w:r>
            <w:r>
              <w:rPr>
                <w:rFonts w:ascii="仿宋_GB2312" w:hAnsi="仿宋_GB2312" w:cs="仿宋_GB2312" w:eastAsia="仿宋_GB2312"/>
                <w:sz w:val="24"/>
              </w:rPr>
              <w:t>20天。</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20</w:t>
            </w:r>
            <w:r>
              <w:rPr>
                <w:rFonts w:ascii="仿宋_GB2312" w:hAnsi="仿宋_GB2312" w:cs="仿宋_GB2312" w:eastAsia="仿宋_GB2312"/>
                <w:sz w:val="24"/>
              </w:rPr>
              <w:t>22</w:t>
            </w:r>
            <w:r>
              <w:rPr>
                <w:rFonts w:ascii="仿宋_GB2312" w:hAnsi="仿宋_GB2312" w:cs="仿宋_GB2312" w:eastAsia="仿宋_GB2312"/>
                <w:sz w:val="24"/>
              </w:rPr>
              <w:t>年</w:t>
            </w:r>
            <w:r>
              <w:rPr>
                <w:rFonts w:ascii="仿宋_GB2312" w:hAnsi="仿宋_GB2312" w:cs="仿宋_GB2312" w:eastAsia="仿宋_GB2312"/>
                <w:sz w:val="24"/>
              </w:rPr>
              <w:t>1月1日以来无安全考核不良记录。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技术负责人：（</w:t>
            </w:r>
            <w:r>
              <w:rPr>
                <w:rFonts w:ascii="仿宋_GB2312" w:hAnsi="仿宋_GB2312" w:cs="仿宋_GB2312" w:eastAsia="仿宋_GB2312"/>
                <w:sz w:val="24"/>
              </w:rPr>
              <w:t>1人）</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技术负责人具备注册消防工程师资格证书，且在本单位注册。</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20</w:t>
            </w:r>
            <w:r>
              <w:rPr>
                <w:rFonts w:ascii="仿宋_GB2312" w:hAnsi="仿宋_GB2312" w:cs="仿宋_GB2312" w:eastAsia="仿宋_GB2312"/>
                <w:sz w:val="24"/>
              </w:rPr>
              <w:t>22</w:t>
            </w:r>
            <w:r>
              <w:rPr>
                <w:rFonts w:ascii="仿宋_GB2312" w:hAnsi="仿宋_GB2312" w:cs="仿宋_GB2312" w:eastAsia="仿宋_GB2312"/>
                <w:sz w:val="24"/>
              </w:rPr>
              <w:t>年</w:t>
            </w:r>
            <w:r>
              <w:rPr>
                <w:rFonts w:ascii="仿宋_GB2312" w:hAnsi="仿宋_GB2312" w:cs="仿宋_GB2312" w:eastAsia="仿宋_GB2312"/>
                <w:sz w:val="24"/>
              </w:rPr>
              <w:t>1月1日以来无安全考核不良记录。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专业维护人员</w:t>
            </w:r>
            <w:r>
              <w:rPr>
                <w:rFonts w:ascii="仿宋_GB2312" w:hAnsi="仿宋_GB2312" w:cs="仿宋_GB2312" w:eastAsia="仿宋_GB2312"/>
                <w:sz w:val="24"/>
              </w:rPr>
              <w:t>团队</w:t>
            </w:r>
            <w:r>
              <w:rPr>
                <w:rFonts w:ascii="仿宋_GB2312" w:hAnsi="仿宋_GB2312" w:cs="仿宋_GB2312" w:eastAsia="仿宋_GB2312"/>
                <w:sz w:val="24"/>
              </w:rPr>
              <w:t>:(</w:t>
            </w:r>
            <w:r>
              <w:rPr>
                <w:rFonts w:ascii="仿宋_GB2312" w:hAnsi="仿宋_GB2312" w:cs="仿宋_GB2312" w:eastAsia="仿宋_GB2312"/>
                <w:sz w:val="24"/>
              </w:rPr>
              <w:t>不少于</w:t>
            </w:r>
            <w:r>
              <w:rPr>
                <w:rFonts w:ascii="仿宋_GB2312" w:hAnsi="仿宋_GB2312" w:cs="仿宋_GB2312" w:eastAsia="仿宋_GB2312"/>
                <w:sz w:val="24"/>
              </w:rPr>
              <w:t>6人)</w:t>
            </w:r>
          </w:p>
          <w:p>
            <w:pPr>
              <w:pStyle w:val="null3"/>
              <w:ind w:firstLine="720"/>
              <w:jc w:val="both"/>
            </w:pPr>
            <w:r>
              <w:rPr>
                <w:rFonts w:ascii="仿宋_GB2312" w:hAnsi="仿宋_GB2312" w:cs="仿宋_GB2312" w:eastAsia="仿宋_GB2312"/>
                <w:sz w:val="24"/>
              </w:rPr>
              <w:t>1)从事维护保养的人员，应经过消防部门专业考试合格，获得消防部门颁发的</w:t>
            </w:r>
            <w:r>
              <w:rPr>
                <w:rFonts w:ascii="仿宋_GB2312" w:hAnsi="仿宋_GB2312" w:cs="仿宋_GB2312" w:eastAsia="仿宋_GB2312"/>
                <w:sz w:val="21"/>
              </w:rPr>
              <w:t>消防设施操作员职业资格证</w:t>
            </w:r>
            <w:r>
              <w:rPr>
                <w:rFonts w:ascii="仿宋_GB2312" w:hAnsi="仿宋_GB2312" w:cs="仿宋_GB2312" w:eastAsia="仿宋_GB2312"/>
                <w:sz w:val="21"/>
              </w:rPr>
              <w:t>书或</w:t>
            </w:r>
            <w:r>
              <w:rPr>
                <w:rFonts w:ascii="仿宋_GB2312" w:hAnsi="仿宋_GB2312" w:cs="仿宋_GB2312" w:eastAsia="仿宋_GB2312"/>
                <w:sz w:val="24"/>
              </w:rPr>
              <w:t>建(构)筑物消防员证，持证上岗。</w:t>
            </w:r>
          </w:p>
          <w:p>
            <w:pPr>
              <w:pStyle w:val="null3"/>
              <w:ind w:firstLine="720"/>
              <w:jc w:val="both"/>
            </w:pPr>
            <w:r>
              <w:rPr>
                <w:rFonts w:ascii="仿宋_GB2312" w:hAnsi="仿宋_GB2312" w:cs="仿宋_GB2312" w:eastAsia="仿宋_GB2312"/>
                <w:sz w:val="24"/>
              </w:rPr>
              <w:t>2)从以上人员安排日常维保常驻人员不少于2人，每日进行巡查工作，</w:t>
            </w:r>
            <w:r>
              <w:rPr>
                <w:rFonts w:ascii="仿宋_GB2312" w:hAnsi="仿宋_GB2312" w:cs="仿宋_GB2312" w:eastAsia="仿宋_GB2312"/>
                <w:sz w:val="24"/>
              </w:rPr>
              <w:t>确保</w:t>
            </w:r>
            <w:r>
              <w:rPr>
                <w:rFonts w:ascii="仿宋_GB2312" w:hAnsi="仿宋_GB2312" w:cs="仿宋_GB2312" w:eastAsia="仿宋_GB2312"/>
                <w:sz w:val="24"/>
              </w:rPr>
              <w:t>24小时有专人值班。</w:t>
            </w:r>
          </w:p>
          <w:p>
            <w:pPr>
              <w:pStyle w:val="null3"/>
              <w:ind w:firstLine="720"/>
              <w:jc w:val="both"/>
            </w:pPr>
            <w:r>
              <w:rPr>
                <w:rFonts w:ascii="仿宋_GB2312" w:hAnsi="仿宋_GB2312" w:cs="仿宋_GB2312" w:eastAsia="仿宋_GB2312"/>
                <w:sz w:val="24"/>
              </w:rPr>
              <w:t>3)20</w:t>
            </w:r>
            <w:r>
              <w:rPr>
                <w:rFonts w:ascii="仿宋_GB2312" w:hAnsi="仿宋_GB2312" w:cs="仿宋_GB2312" w:eastAsia="仿宋_GB2312"/>
                <w:sz w:val="24"/>
              </w:rPr>
              <w:t>22</w:t>
            </w:r>
            <w:r>
              <w:rPr>
                <w:rFonts w:ascii="仿宋_GB2312" w:hAnsi="仿宋_GB2312" w:cs="仿宋_GB2312" w:eastAsia="仿宋_GB2312"/>
                <w:sz w:val="24"/>
              </w:rPr>
              <w:t>年</w:t>
            </w:r>
            <w:r>
              <w:rPr>
                <w:rFonts w:ascii="仿宋_GB2312" w:hAnsi="仿宋_GB2312" w:cs="仿宋_GB2312" w:eastAsia="仿宋_GB2312"/>
                <w:sz w:val="24"/>
              </w:rPr>
              <w:t>1月1日以来无安全考核不良记录。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（1）项目负责人:(1人) 1)项目负责人具备注册消防工程师资格证书，且在本单位注册。 2）该负责人在本项目维保期间每月现场出勤率不少于20天。 3）2022年1月1日以来无安全考核不良记录。 （2）技术负责人：（1人） 1）技术负责人具备注册消防工程师资格证书，且在本单位注册。 2）2022年1月1日以来无安全考核不良记录。 （3）专业维护人员团队:(不少于6人) 1)从事维护保养的人员，应经过消防部门专业考试合格，获得消防部门颁发的消防设施操作员职业资格证书或建(构)筑物消防员证，持证上岗。 2)从以上人员安排日常维保常驻人员不少于2人，每日进行巡查工作，确保24小时有专人值班。 3)2022年1月1日以来无安全考核不良记录。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合同签订之日起3年（合同一年一签，每年合同期满，根据考核情况确定是否续签下一年度服务合同）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中共西安市委办公区（含附属办公区）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先由乙方进行自检，自检合格后，邀请甲方进行验收。甲方进行考核验收，确认服务标准和服务方式是否达到采购要求。甲方确认乙方的自检内容后，组织乙方进行验收，必要时可以邀请第三方机构或有关专家进行考核验收（费用由乙方承担）。 2、乙方向甲方提交服务实施过程中的所有资料。以便甲方日后管理和维护。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半年支付一次，每半年维保费=年度维保预算总价÷2。每季度结束后5日内乙方向甲方出具季检的自检报告，经甲方验收通过。上半年服务内容完成后，甲方依据两个季度的验收情况，及时支付上半年的维保服务费用。全年所有服务内容完成并验收合格后，支付下半年的维保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 其他未列明行业 。（按照《工信部 国家统计局 发改委 财政部 工信部联企业》中小企业划型标准（〔2011〕300号）规定：从业人员300人以下的为中小微型企业。其中，从业人员100人及以上的为中型企业；从业人员10人及以上的为小型企业；从业人员10人以下的为微型企业。） 2.成交供应商在领取成交通知书时须提供跟开标时上传的电子响应文件一致的纸质版响应文件一正二副用于备案。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投标人证明书</w:t>
            </w:r>
          </w:p>
        </w:tc>
        <w:tc>
          <w:tcPr>
            <w:tcW w:type="dxa" w:w="3322"/>
          </w:tcPr>
          <w:p>
            <w:pPr>
              <w:pStyle w:val="null3"/>
            </w:pPr>
            <w:r>
              <w:rPr>
                <w:rFonts w:ascii="仿宋_GB2312" w:hAnsi="仿宋_GB2312" w:cs="仿宋_GB2312" w:eastAsia="仿宋_GB2312"/>
              </w:rPr>
              <w:t>法定代表人直接投标须提交法定代表人证明书，法定代表人授权代表参加投标的，须出具法定代表人证明书及授权书，供应商需在项目电子化交易系统中按要求上传相应证明文件并进行电子签章。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法定代表人身份证明书和授权书.docx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须提供2023年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半年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须提供投标截止时间前半年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不要求供应商提供证明，以开标当天的网站查询记录为准。</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供应商为“社会消防技术服务信息系统”录入备案的机构（提供网站基本信息截图），且服务类型须包含“消防设施维护保养检测”，供应商需在项目电子化交易系统中按要求上传相应证明文件并进行电子签章。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服务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 法定代表人身份证明书和授权书.docx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 供应商特定资格要求证明文件.docx 供应商承诺书.docx 法定代表人身份证明书和授权书.docx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磋商报价符合唯一性要求；磋商报价未超出采购预算或采购单价限价；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需求、重难点分析</w:t>
            </w:r>
          </w:p>
        </w:tc>
        <w:tc>
          <w:tcPr>
            <w:tcW w:type="dxa" w:w="2492"/>
          </w:tcPr>
          <w:p>
            <w:pPr>
              <w:pStyle w:val="null3"/>
            </w:pPr>
            <w:r>
              <w:rPr>
                <w:rFonts w:ascii="仿宋_GB2312" w:hAnsi="仿宋_GB2312" w:cs="仿宋_GB2312" w:eastAsia="仿宋_GB2312"/>
              </w:rPr>
              <w:t>一、评审内容： 投标人针对本项目现状、需求和重难点进行分析和阐述，包含：①项目需求分析②项目重难点分析及应对措施。 二、评审标准： 1、完善性：方案必须全面，对评审内容中的各项要求有详细阐述； 2、可实施性：切合本项目实际情况，提出步骤清晰、合理的方案； 3、针对性：方案能够紧扣项目实际情况，内容科学合理。 三、赋分标准： ①项目需求分析：每完全满足一项评审标准得1分，满分3分； ②项目重难点分析及应对措施：每完全满足一项评审标准得1分，满分3分。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磋商响应方案--需求、重难点分析.docx</w:t>
            </w:r>
          </w:p>
        </w:tc>
      </w:tr>
      <w:tr>
        <w:tc>
          <w:tcPr>
            <w:tcW w:type="dxa" w:w="831"/>
            <w:vMerge/>
          </w:tcPr>
          <w:p/>
        </w:tc>
        <w:tc>
          <w:tcPr>
            <w:tcW w:type="dxa" w:w="1661"/>
          </w:tcPr>
          <w:p>
            <w:pPr>
              <w:pStyle w:val="null3"/>
            </w:pPr>
            <w:r>
              <w:rPr>
                <w:rFonts w:ascii="仿宋_GB2312" w:hAnsi="仿宋_GB2312" w:cs="仿宋_GB2312" w:eastAsia="仿宋_GB2312"/>
              </w:rPr>
              <w:t>维保服务方案</w:t>
            </w:r>
          </w:p>
        </w:tc>
        <w:tc>
          <w:tcPr>
            <w:tcW w:type="dxa" w:w="2492"/>
          </w:tcPr>
          <w:p>
            <w:pPr>
              <w:pStyle w:val="null3"/>
            </w:pPr>
            <w:r>
              <w:rPr>
                <w:rFonts w:ascii="仿宋_GB2312" w:hAnsi="仿宋_GB2312" w:cs="仿宋_GB2312" w:eastAsia="仿宋_GB2312"/>
              </w:rPr>
              <w:t>一、评审内容： 针对本项目提供具体可行的维保服务方案，包括但不限于①管理方案；②服务定位；③维保服务方案；④考核机制；⑤监督机制。 二、评审标准： 1、完善性：方案必须全面，对评审内容中的各项要求有详细阐述； 2、可实施性：切合本项目实际情况，提出步骤清晰、合理的方案； 3、针对性：方案能够紧扣项目实际情况，内容科学合理。 三、赋分标准： ①管理方案：每完全满足一项评审标准得1分，满分3分； ②服务定位：每完全满足一项评审标准得1分，满分3分； ③维保服务方案：每完全满足一项评审标准得1分，满分3分； ④考核机制：每完全满足一项评审标准得1分，满分3分； ⑤监督机制：每完全满足一项评审标准得1分，满分3分。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磋商响应方案--维保服务方案.docx</w:t>
            </w:r>
          </w:p>
        </w:tc>
      </w:tr>
      <w:tr>
        <w:tc>
          <w:tcPr>
            <w:tcW w:type="dxa" w:w="831"/>
            <w:vMerge/>
          </w:tcPr>
          <w:p/>
        </w:tc>
        <w:tc>
          <w:tcPr>
            <w:tcW w:type="dxa" w:w="1661"/>
          </w:tcPr>
          <w:p>
            <w:pPr>
              <w:pStyle w:val="null3"/>
            </w:pPr>
            <w:r>
              <w:rPr>
                <w:rFonts w:ascii="仿宋_GB2312" w:hAnsi="仿宋_GB2312" w:cs="仿宋_GB2312" w:eastAsia="仿宋_GB2312"/>
              </w:rPr>
              <w:t>质量保证及运行保障措施</w:t>
            </w:r>
          </w:p>
        </w:tc>
        <w:tc>
          <w:tcPr>
            <w:tcW w:type="dxa" w:w="2492"/>
          </w:tcPr>
          <w:p>
            <w:pPr>
              <w:pStyle w:val="null3"/>
            </w:pPr>
            <w:r>
              <w:rPr>
                <w:rFonts w:ascii="仿宋_GB2312" w:hAnsi="仿宋_GB2312" w:cs="仿宋_GB2312" w:eastAsia="仿宋_GB2312"/>
              </w:rPr>
              <w:t>一、评审内容： 针对本项目提供具体可行的质量保证及运行保障措施，包括但不限于①项目质量整体控制；②消防设施维护管理；③消防安全评估；④相关设备、备品配备件投入计划等。 二、评审标准： 1、完善性：方案必须全面，对评审内容中的各项要求有详细阐述； 2、可实施性：切合本项目实际情况，提出步骤清晰、合理的方案； 3、针对性：方案能够紧扣项目实际情况，内容科学合理。 三、赋分标准： ①项目质量整体控制：每完全满足一项评审标准得1分，满分3分； ②消防设施维护管理：每完全满足一项评审标准得1分，满分3分； ③消防安全评估：每完全满足一项评审标准得1分，满分3分； ④相关设备、备品配备件投入计划：每完全满足一项评审标准得1分，满分3分。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磋商响应方案--质量保证及运行保障措施.docx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针对本项目提供具体可行的应急预案，包括但不限于①发生故障或事故时的应急保障措施；②重大活动消防保障措施；③设备工具补充计划；④工伤处置预案等。 二、评审标准： 1、完善性：方案必须全面，对评审内容中的各项要求有详细阐述； 2、可实施性：切合本项目实际情况，提出步骤清晰、合理的方案； 3、针对性：方案能够紧扣项目实际情况，内容科学合理。 三、赋分标准： ①发生故障或事故时的应急保障措施：每完全满足一项评审标准得1分，满分3分； ②重大活动消防保障措施：每完全满足一项评审标准得1分，满分3分； ③设备工具补充计划：每完全满足一项评审标准得1分，满分3分； ④工伤处置预案：每完全满足一项评审标准得1分，满分3分。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磋商响应方案--应急预案.docx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针对本项目提供具体可行的保密措施，包括但不限于①保密制度；②保密措施；③保密承诺等。 二、评审标准： 1.完整性及针对性：内容须全面，对评审内容中的各项要求有详细描述，方案能够紧扣项目实际情况，内容科学合理。 2.可实施性：切合本项目实际情况，提出步骤清晰、合理的方案。 三、赋分标准： ①保密制度：每完全满足一项评审标准得1分，满分2分； ②保密措施：每完全满足一项评审标准得1分，满分2分； ③保密承诺：每完全满足一项评审标准得1分，满分2分。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磋商响应方案--保密措施.docx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针对本项目提供具体可行的服务承诺，包含但不限于①服务质量承诺；②服务人员到位的承诺；③服务安全保障承诺；④与采购人能有良好工作配合的承诺；⑤有利于本项目实施的其他承诺。 二、评审标准： 1.完整性及针对性：内容须全面，对评审内容中的各项要求有详细描述，方案能够紧扣项目实际情况，内容科学合理。 2.可实施性：切合本项目实际情况，提出步骤清晰、合理的方案。 三、赋分标准： ①服务质量承诺：每完全满足一项评审标准得1分，满分2分； ②服务人员到位的承诺：每完全满足一项评审标准得1分，满分2分； ③服务安全保障承诺：每完全满足一项评审标准得1分，满分2分； ④与采购人能有良好工作配合的承诺：每完全满足一项评审标准得0.5分，满分1分； ⑤有利于本项目实施的其他承诺：每完全满足一项评审标准得0.5分，满分1分。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磋商响应方案--服务承诺.docx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针对本项目提供培训方案，培训方案包含：①培训计划②培训内容③培训方式和目标。 二、评审标准： 1.完整性及针对性：内容须全面，对评审内容中的各项要求有详细描述，方案能够紧扣项目实际情况，内容科学合理。 2.可实施性：切合本项目实际情况，提出步骤清晰、合理的方案。 三、赋分标准： ①培训计划：每完全满足一项评审标准得1分，满分2分； ②培训内容：每完全满足一项评审标准得1分，满分2分。 ③培训方式和目标：每完全满足一项评审标准得1分，满分2分。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磋商响应方案--培训方案.docx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1.供应商拟投入的项目团队中具有消防设施操作员职业资格证书（中级/四级）或以上的或建（构）筑物消防员证书（中级/四级）或以上的，每提供一个计1分。最高得6分。 2.供应商拟投入的项目团队中具有一级注册消防工程师证书的，每提供一个证书，得2分，最高得4分。 注：供应商须同时提供①上述人员有效证书复印件并加盖公章；②上述人员在供应商任职的证明材料(自2024年11月1日起任意一个月的社会保险参保人员缴费证明复印件)；③注册消防工程师或建（构）筑物消防员或消防设施操作员需同时提供社会消防技术服务信息系统 （https://shhxf.119.gov.cn/templet/index_7.jsp）网页查询截图，不提供不得分；④上述人员中，同一人具有多个证书的，可重复计分；同一人具有同一证书的不同级别的，按照最高级别证书计分。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磋商响应方案--项目团队.docx</w:t>
            </w:r>
          </w:p>
          <w:p>
            <w:pPr>
              <w:pStyle w:val="null3"/>
            </w:pPr>
            <w:r>
              <w:rPr>
                <w:rFonts w:ascii="仿宋_GB2312" w:hAnsi="仿宋_GB2312" w:cs="仿宋_GB2312" w:eastAsia="仿宋_GB2312"/>
              </w:rPr>
              <w:t>供应商需要说明的其他内容.docx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供应商提供2022年4月1日至今承担过类似项目业绩，每提供一个得2分，最高得10分。 （备注：以合同签订时间为准，须提供完整合同复印件并加盖公章，否则不计分）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提供项目负责人2022年4月1日至今担任过消防检测或维保项目负责人的业绩，每提供一个得1分，最高得2分。（证明材料需提供业绩完整合同及“社会消防技术服务信息系统”查询截图，否则不计分）。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项目负责人业绩.docx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供应商具有有效的ISO 9001质量管理体系认证证书得1分、ISO 45001职业健康安全管理体系认证证书得1分、ISO 14001环境管理体系认证证书得1分。 以上需提供证明材料，否则不计分。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采用低价优先法计算，即满足磋商文件要求且磋商报价最低的报价为基准价，其价格分为满分。 磋商报价得分=（磋商基准价／磋商报价）×10 当磋商小组认为某个供应商的报价明显低于其他通过资格性审查供应商的报价，有可能影响服务质量和不能诚信履约的，应要求该供应商在评标现场合理的时间内提供书面说明，必要时提交相关证明材料；供应商不能证明其报价合理的，磋商小组将其作为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（1）根据《政府采购促进中小企业发展暂行办法》的相关规定，对小型和微型企业的价格给予10%的扣除，用扣除后的价格参与评审。 （2）根据《财政部民政部中国残疾人联合会关于促进残疾人就业政府采购政策的通知》（财库〔2017〕141号）的规定，对符合条件的残疾人福利性单位的价格给予10%的扣除，用扣除后的价格参与评审。 （3）小型、微型企业和监狱企业及符合财政部、民政部、中国残疾人联合会关于促进残疾人就业政府采购政策的通知，以上政策同时具备的仅对其进行一次10%的价格扣除，不重复扣除。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详见附件：供应商特定资格要求证明文件.docx</w:t>
      </w:r>
    </w:p>
    <w:p>
      <w:pPr>
        <w:pStyle w:val="null3"/>
        <w:ind w:firstLine="960"/>
      </w:pPr>
      <w:r>
        <w:rPr>
          <w:rFonts w:ascii="仿宋_GB2312" w:hAnsi="仿宋_GB2312" w:cs="仿宋_GB2312" w:eastAsia="仿宋_GB2312"/>
        </w:rPr>
        <w:t>详见附件：法定代表人身份证明书和授权书.docx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详见附件：磋商响应方案--需求、重难点分析.docx</w:t>
      </w:r>
    </w:p>
    <w:p>
      <w:pPr>
        <w:pStyle w:val="null3"/>
        <w:ind w:firstLine="960"/>
      </w:pPr>
      <w:r>
        <w:rPr>
          <w:rFonts w:ascii="仿宋_GB2312" w:hAnsi="仿宋_GB2312" w:cs="仿宋_GB2312" w:eastAsia="仿宋_GB2312"/>
        </w:rPr>
        <w:t>详见附件：磋商响应方案--维保服务方案.docx</w:t>
      </w:r>
    </w:p>
    <w:p>
      <w:pPr>
        <w:pStyle w:val="null3"/>
        <w:ind w:firstLine="960"/>
      </w:pPr>
      <w:r>
        <w:rPr>
          <w:rFonts w:ascii="仿宋_GB2312" w:hAnsi="仿宋_GB2312" w:cs="仿宋_GB2312" w:eastAsia="仿宋_GB2312"/>
        </w:rPr>
        <w:t>详见附件：磋商响应方案--质量保证及运行保障措施.docx</w:t>
      </w:r>
    </w:p>
    <w:p>
      <w:pPr>
        <w:pStyle w:val="null3"/>
        <w:ind w:firstLine="960"/>
      </w:pPr>
      <w:r>
        <w:rPr>
          <w:rFonts w:ascii="仿宋_GB2312" w:hAnsi="仿宋_GB2312" w:cs="仿宋_GB2312" w:eastAsia="仿宋_GB2312"/>
        </w:rPr>
        <w:t>详见附件：磋商响应方案--应急预案.docx</w:t>
      </w:r>
    </w:p>
    <w:p>
      <w:pPr>
        <w:pStyle w:val="null3"/>
        <w:ind w:firstLine="960"/>
      </w:pPr>
      <w:r>
        <w:rPr>
          <w:rFonts w:ascii="仿宋_GB2312" w:hAnsi="仿宋_GB2312" w:cs="仿宋_GB2312" w:eastAsia="仿宋_GB2312"/>
        </w:rPr>
        <w:t>详见附件：磋商响应方案--保密措施.docx</w:t>
      </w:r>
    </w:p>
    <w:p>
      <w:pPr>
        <w:pStyle w:val="null3"/>
        <w:ind w:firstLine="960"/>
      </w:pPr>
      <w:r>
        <w:rPr>
          <w:rFonts w:ascii="仿宋_GB2312" w:hAnsi="仿宋_GB2312" w:cs="仿宋_GB2312" w:eastAsia="仿宋_GB2312"/>
        </w:rPr>
        <w:t>详见附件：磋商响应方案--服务承诺.docx</w:t>
      </w:r>
    </w:p>
    <w:p>
      <w:pPr>
        <w:pStyle w:val="null3"/>
        <w:ind w:firstLine="960"/>
      </w:pPr>
      <w:r>
        <w:rPr>
          <w:rFonts w:ascii="仿宋_GB2312" w:hAnsi="仿宋_GB2312" w:cs="仿宋_GB2312" w:eastAsia="仿宋_GB2312"/>
        </w:rPr>
        <w:t>详见附件：磋商响应方案--培训方案.docx</w:t>
      </w:r>
    </w:p>
    <w:p>
      <w:pPr>
        <w:pStyle w:val="null3"/>
        <w:ind w:firstLine="960"/>
      </w:pPr>
      <w:r>
        <w:rPr>
          <w:rFonts w:ascii="仿宋_GB2312" w:hAnsi="仿宋_GB2312" w:cs="仿宋_GB2312" w:eastAsia="仿宋_GB2312"/>
        </w:rPr>
        <w:t>详见附件：磋商响应方案--项目团队.docx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详见附件：项目负责人业绩.docx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