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版本号：ZY2025-ZB-CS101220250513001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房屋安全升级改造项目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ZY2025-ZB-CS1012</w:t>
      </w:r>
      <w:r>
        <w:br/>
      </w:r>
      <w:r>
        <w:br/>
      </w:r>
      <w:r>
        <w:br/>
      </w:r>
    </w:p>
    <w:p>
      <w:pPr>
        <w:pStyle w:val="null3"/>
        <w:jc w:val="center"/>
        <w:outlineLvl w:val="2"/>
      </w:pPr>
      <w:r>
        <w:rPr>
          <w:rFonts w:ascii="仿宋_GB2312" w:hAnsi="仿宋_GB2312" w:cs="仿宋_GB2312" w:eastAsia="仿宋_GB2312"/>
          <w:sz w:val="28"/>
          <w:b/>
        </w:rPr>
        <w:t>西安市民游客服务中心</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西安市民游客服务中心</w:t>
      </w:r>
      <w:r>
        <w:rPr>
          <w:rFonts w:ascii="仿宋_GB2312" w:hAnsi="仿宋_GB2312" w:cs="仿宋_GB2312" w:eastAsia="仿宋_GB2312"/>
        </w:rPr>
        <w:t>委托，拟对</w:t>
      </w:r>
      <w:r>
        <w:rPr>
          <w:rFonts w:ascii="仿宋_GB2312" w:hAnsi="仿宋_GB2312" w:cs="仿宋_GB2312" w:eastAsia="仿宋_GB2312"/>
        </w:rPr>
        <w:t>房屋安全升级改造项目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ZY2025-ZB-CS1012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房屋安全升级改造项目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西安市民游客服务中心房屋安全升级改造项目，包括房屋改造等内容。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采购包1（房屋安全升级改造项目）：属于专门面向中小企业采购。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2、企业资质：供应商须具备建设部门颁发的建筑工程施工总承包三级及以上资质或建筑装修装饰工程专业承包二级及以上，具有有效的安全生产许可证</w:t>
      </w:r>
    </w:p>
    <w:p>
      <w:pPr>
        <w:pStyle w:val="null3"/>
      </w:pPr>
      <w:r>
        <w:rPr>
          <w:rFonts w:ascii="仿宋_GB2312" w:hAnsi="仿宋_GB2312" w:cs="仿宋_GB2312" w:eastAsia="仿宋_GB2312"/>
        </w:rPr>
        <w:t>3、授权委托书：法定代表人授权委托书、被授权人身份证（法定代表人参加磋商时,只需提供法定代表人身份证）</w:t>
      </w:r>
    </w:p>
    <w:p>
      <w:pPr>
        <w:pStyle w:val="null3"/>
      </w:pPr>
      <w:r>
        <w:rPr>
          <w:rFonts w:ascii="仿宋_GB2312" w:hAnsi="仿宋_GB2312" w:cs="仿宋_GB2312" w:eastAsia="仿宋_GB2312"/>
        </w:rPr>
        <w:t>4、项目负责人资质和专业要求：拟委派项目负责人须具有建筑工程专业二级及以上注册建造师资格并具有安全生产考核合格证，在本单位注册且无在建项目</w:t>
      </w:r>
    </w:p>
    <w:p>
      <w:pPr>
        <w:pStyle w:val="null3"/>
      </w:pPr>
      <w:r>
        <w:rPr>
          <w:rFonts w:ascii="仿宋_GB2312" w:hAnsi="仿宋_GB2312" w:cs="仿宋_GB2312" w:eastAsia="仿宋_GB2312"/>
        </w:rPr>
        <w:t>5、财务状况报告：提供2023或2024年度经审计的财务报告，或投标前三个月内公司存款账户开户银行出具的资信证明（以上两种形式的资料提供任何一种即可）</w:t>
      </w:r>
    </w:p>
    <w:p>
      <w:pPr>
        <w:pStyle w:val="null3"/>
      </w:pPr>
      <w:r>
        <w:rPr>
          <w:rFonts w:ascii="仿宋_GB2312" w:hAnsi="仿宋_GB2312" w:cs="仿宋_GB2312" w:eastAsia="仿宋_GB2312"/>
        </w:rPr>
        <w:t>6、税收缴纳证明：提供2024年6月至今已缴纳的至少一个月的纳税证明或完税证明（任意税种），依法免税的单位应提供相关证明材料</w:t>
      </w:r>
    </w:p>
    <w:p>
      <w:pPr>
        <w:pStyle w:val="null3"/>
      </w:pPr>
      <w:r>
        <w:rPr>
          <w:rFonts w:ascii="仿宋_GB2312" w:hAnsi="仿宋_GB2312" w:cs="仿宋_GB2312" w:eastAsia="仿宋_GB2312"/>
        </w:rPr>
        <w:t>7、社会保障资金缴纳证明：提供2024年6月至今已缴存的至少一个月的社会保障资金缴存单据或社保机构开具的社会保险参保缴费情况证明，依法不需要缴纳社会保障资金的单位应提供相关证明材料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8、无重大违法记录声明：参加本次政府采购活动前3年内在经营活动中没有重大违法记录声明</w:t>
      </w:r>
    </w:p>
    <w:p>
      <w:pPr>
        <w:pStyle w:val="null3"/>
      </w:pPr>
      <w:r>
        <w:rPr>
          <w:rFonts w:ascii="仿宋_GB2312" w:hAnsi="仿宋_GB2312" w:cs="仿宋_GB2312" w:eastAsia="仿宋_GB2312"/>
        </w:rPr>
        <w:t>9、信用信息：未被列入失信被执行人、重大税收违法失信主体、政府采购严重违法失信行为记录名单</w:t>
      </w:r>
    </w:p>
    <w:p>
      <w:pPr>
        <w:pStyle w:val="null3"/>
      </w:pPr>
      <w:r>
        <w:rPr>
          <w:rFonts w:ascii="仿宋_GB2312" w:hAnsi="仿宋_GB2312" w:cs="仿宋_GB2312" w:eastAsia="仿宋_GB2312"/>
        </w:rPr>
        <w:t>10、履行本合同所必需的设备和专业技术能力的声明：提供具有履行本合同所必需的设备和专业技术能力的声明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11、中小企业声明函：本项目为专门面向中小企业项目，供应商须为中型企业或者小型、微型企业或监狱企业或残疾人福利性单位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西安市民游客服务中心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19239347076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冯丹、王鑫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格为基数，依据《招标代理服务收费管理暂行办法》（计价格[2002]1980号）和《关于招标代理服务收费有关问题的通知》（发改办价格[2003]857号）文件规定执行；不足8000.00元按8000.00元收取 招标代理服务费缴纳账户： 开户名称：陕西正翼项目管理咨询有限公司西安分公司 开户银行：中国光大银行股份有限公司西安经济技术开发区支行 账 号：78680188000360910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西安市民游客服务中心</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西安市民游客服务中心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西安市民游客服务中心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根据采购人、采购文件要求及合同约定且执行达到施工质量验收规范合格标准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联系人：冯丹、王鑫</w:t>
      </w:r>
    </w:p>
    <w:p>
      <w:pPr>
        <w:pStyle w:val="null3"/>
      </w:pPr>
      <w:r>
        <w:rPr>
          <w:rFonts w:ascii="仿宋_GB2312" w:hAnsi="仿宋_GB2312" w:cs="仿宋_GB2312" w:eastAsia="仿宋_GB2312"/>
        </w:rPr>
        <w:t>联系电话：029-86210100转802</w:t>
      </w:r>
    </w:p>
    <w:p>
      <w:pPr>
        <w:pStyle w:val="null3"/>
      </w:pPr>
      <w:r>
        <w:rPr>
          <w:rFonts w:ascii="仿宋_GB2312" w:hAnsi="仿宋_GB2312" w:cs="仿宋_GB2312" w:eastAsia="仿宋_GB2312"/>
        </w:rPr>
        <w:t>地址：陕西省西安市未央区西安经济技术开发区凤城一路6号利君V时代B座901、912室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379,984.10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房屋安全升级改造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标的名称：房屋安全升级改造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4"/>
                <w:color w:val="0A82E5"/>
              </w:rPr>
              <w:t>一、主要包括：房屋改造等内容。</w:t>
            </w:r>
          </w:p>
          <w:p>
            <w:pPr>
              <w:pStyle w:val="null3"/>
              <w:ind w:firstLine="560"/>
              <w:jc w:val="both"/>
            </w:pPr>
            <w:r>
              <w:rPr>
                <w:rFonts w:ascii="仿宋_GB2312" w:hAnsi="仿宋_GB2312" w:cs="仿宋_GB2312" w:eastAsia="仿宋_GB2312"/>
                <w:sz w:val="24"/>
                <w:color w:val="0A82E5"/>
              </w:rPr>
              <w:t>工期：合同签订后</w:t>
            </w:r>
            <w:r>
              <w:rPr>
                <w:rFonts w:ascii="仿宋_GB2312" w:hAnsi="仿宋_GB2312" w:cs="仿宋_GB2312" w:eastAsia="仿宋_GB2312"/>
                <w:sz w:val="24"/>
                <w:color w:val="0A82E5"/>
              </w:rPr>
              <w:t>60</w:t>
            </w:r>
            <w:r>
              <w:rPr>
                <w:rFonts w:ascii="仿宋_GB2312" w:hAnsi="仿宋_GB2312" w:cs="仿宋_GB2312" w:eastAsia="仿宋_GB2312"/>
                <w:sz w:val="24"/>
                <w:color w:val="0A82E5"/>
              </w:rPr>
              <w:t>日历天。</w:t>
            </w:r>
          </w:p>
          <w:p>
            <w:pPr>
              <w:pStyle w:val="null3"/>
              <w:ind w:firstLine="560"/>
              <w:jc w:val="both"/>
            </w:pPr>
            <w:r>
              <w:rPr>
                <w:rFonts w:ascii="仿宋_GB2312" w:hAnsi="仿宋_GB2312" w:cs="仿宋_GB2312" w:eastAsia="仿宋_GB2312"/>
                <w:sz w:val="24"/>
                <w:color w:val="0A82E5"/>
              </w:rPr>
              <w:t>工程地点：采购人指定地点。</w:t>
            </w:r>
          </w:p>
          <w:p>
            <w:pPr>
              <w:pStyle w:val="null3"/>
              <w:ind w:firstLine="560"/>
              <w:jc w:val="both"/>
            </w:pPr>
            <w:r>
              <w:rPr>
                <w:rFonts w:ascii="仿宋_GB2312" w:hAnsi="仿宋_GB2312" w:cs="仿宋_GB2312" w:eastAsia="仿宋_GB2312"/>
                <w:sz w:val="24"/>
                <w:color w:val="0A82E5"/>
              </w:rPr>
              <w:t>质量标准：工程质量必须达到国家建设工程验收标准的合格。</w:t>
            </w:r>
          </w:p>
          <w:p>
            <w:pPr>
              <w:pStyle w:val="null3"/>
              <w:ind w:firstLine="560"/>
              <w:jc w:val="both"/>
            </w:pPr>
            <w:r>
              <w:rPr>
                <w:rFonts w:ascii="仿宋_GB2312" w:hAnsi="仿宋_GB2312" w:cs="仿宋_GB2312" w:eastAsia="仿宋_GB2312"/>
                <w:sz w:val="24"/>
                <w:color w:val="0A82E5"/>
              </w:rPr>
              <w:t>质量保修期：</w:t>
            </w:r>
            <w:r>
              <w:rPr>
                <w:rFonts w:ascii="仿宋_GB2312" w:hAnsi="仿宋_GB2312" w:cs="仿宋_GB2312" w:eastAsia="仿宋_GB2312"/>
                <w:sz w:val="24"/>
                <w:color w:val="0A82E5"/>
              </w:rPr>
              <w:t>2</w:t>
            </w:r>
            <w:r>
              <w:rPr>
                <w:rFonts w:ascii="仿宋_GB2312" w:hAnsi="仿宋_GB2312" w:cs="仿宋_GB2312" w:eastAsia="仿宋_GB2312"/>
                <w:sz w:val="24"/>
                <w:color w:val="0A82E5"/>
              </w:rPr>
              <w:t>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达到国家现行相关规范“合格”标准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1、本项目所属行业为建筑业。2、质量标准：工程质量必须达到国家建设工程验收标准的合格。3、本项目施工范围：房屋安全升级改造项目。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供应商须具备建设部门颁发的建筑工程施工总承包三级及以上资质或建筑装修装饰工程专业承包二级及以上，具有有效的安全生产许可证</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项目负责人资质和专业要求</w:t>
            </w:r>
          </w:p>
        </w:tc>
        <w:tc>
          <w:tcPr>
            <w:tcW w:type="dxa" w:w="3322"/>
          </w:tcPr>
          <w:p>
            <w:pPr>
              <w:pStyle w:val="null3"/>
            </w:pPr>
            <w:r>
              <w:rPr>
                <w:rFonts w:ascii="仿宋_GB2312" w:hAnsi="仿宋_GB2312" w:cs="仿宋_GB2312" w:eastAsia="仿宋_GB2312"/>
              </w:rPr>
              <w:t>拟委派项目负责人须具有建筑工程专业二级及以上注册建造师资格并具有安全生产考核合格证，在本单位注册且无在建项目</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提供2023或2024年度经审计的财务报告，或投标前三个月内公司存款账户开户银行出具的资信证明（以上两种形式的资料提供任何一种即可）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参加本次政府采购活动前3年内在经营活动中没有重大违法记录声明</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未被列入失信被执行人、重大税收违法失信主体、政府采购严重违法失信行为记录名单</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本项目为专门面向中小企业项目，供应商须为中型企业或者小型、微型企业或监狱企业或残疾人福利性单位</w:t>
            </w:r>
          </w:p>
        </w:tc>
        <w:tc>
          <w:tcPr>
            <w:tcW w:type="dxa" w:w="1661"/>
          </w:tcPr>
          <w:p>
            <w:pPr>
              <w:pStyle w:val="null3"/>
            </w:pPr>
            <w:r>
              <w:rPr>
                <w:rFonts w:ascii="仿宋_GB2312" w:hAnsi="仿宋_GB2312" w:cs="仿宋_GB2312" w:eastAsia="仿宋_GB2312"/>
              </w:rPr>
              <w:t>其他附件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其他附件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与磋商内容一致，无重大偏离</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自磋商响应文件递交之日起不少于90个日历天</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未超过磋商最高限价</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①施工目标:成本目标、工期目标、质量目标②施工准备：技术准备、材料准备、机械准备、机具准备③施工平面布置与安排。各部分内容全面详细、阐述条理清晰详尽、符合本项目采购需求得9分；以上分项每缺少一项内容扣3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①制定详细的施工方案②施工方法与技术措施。 符合行业规范及行业标准。方案各部分内容全面详细、阐述条理清晰详尽、符合本项目采购需求得10分；以上分项每缺少一项内容扣5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①施工进度计划横道图②进度计划保证措施③工期保证措施。 各部分内容全面详细、阐述条理清晰详尽、符合本项目采购需求得9分；以上分项每缺少一项内容扣3分；有某一项不完整或不符合实际要求或不满足实施要求或套用其他项目内容的每项扣1分；扣完为止。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①安全生产管理制度②安全施工措施③安全应急预案④安全生产教育。 各部分内容全面详细、阐述条理清晰详尽、符合本项目采购需求得12分；以上分项每缺少一项内容扣3分；有某一项不完整或不符合实际要求或不满足实施要求或套用其他项目内容的每项扣1分；扣完为止。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①文明施工管理目标及技术措施②环境保护措施。 各部分内容全面详细、阐述条理清晰详尽、措施到位、符合本项目采购需求得8分；以上分项每缺少一项内容扣4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①确保质量的技术组织措施②施工质量的检验制度。 各部分内容全面详细、阐述条理清晰详尽、措施到位、符合本项目采购需求得10分；以上分项每缺少一项内容扣5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项目经理： 职称：中级（含）以上得 3 分；中级（不含）及以下不得分。 学历：大专（含）以上计 3 分；大专 （不含）及以下不得分。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投标人提供2022年1月至今类似项目业绩，每提供一份得3分，最高得6分。 业绩证明（以合同签订时间为准，须附合同扫描件并加盖单位公章）弄虚作假者，取消其成交资格。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1.经初审合格的磋商响应文件，其磋商报价为有效磋商报价价，对其行价格评审。 2.满足磋商文件实质性要求且最终报价最低的供应商的价格为磋商基准价，其价格分为满分30分。 3.磋商报价得分=（磋商基准价/最终磋商报价）×30的公式计算得分。 4.磋商报价不完整的，不进入评标标准价的计算，本项得0分。 5.经磋商小组一致认定，供应商的磋商最终总报价低于公认市场成本，或超过采购预算,其响应将被拒绝。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