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版本号：XHZB-25-01220250513001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2025年取暖用天然气采购</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XHZB-25-012</w:t>
      </w:r>
      <w:r>
        <w:br/>
      </w:r>
      <w:r>
        <w:br/>
      </w:r>
      <w:r>
        <w:br/>
      </w:r>
      <w:r>
        <w:br/>
      </w:r>
      <w:r>
        <w:br/>
      </w:r>
    </w:p>
    <w:p>
      <w:pPr>
        <w:pStyle w:val="null3"/>
        <w:jc w:val="center"/>
        <w:outlineLvl w:val="5"/>
      </w:pPr>
      <w:r>
        <w:rPr>
          <w:rFonts w:ascii="仿宋_GB2312" w:hAnsi="仿宋_GB2312" w:cs="仿宋_GB2312" w:eastAsia="仿宋_GB2312"/>
          <w:sz w:val="15"/>
          <w:b/>
        </w:rPr>
        <w:t>西安市救助管理站</w:t>
      </w:r>
    </w:p>
    <w:p>
      <w:pPr>
        <w:pStyle w:val="null3"/>
        <w:jc w:val="center"/>
        <w:outlineLvl w:val="5"/>
      </w:pPr>
      <w:r>
        <w:rPr>
          <w:rFonts w:ascii="仿宋_GB2312" w:hAnsi="仿宋_GB2312" w:cs="仿宋_GB2312" w:eastAsia="仿宋_GB2312"/>
          <w:sz w:val="15"/>
          <w:b/>
        </w:rPr>
        <w:t>信宏工程咨询有限公司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西安市救助管理站</w:t>
      </w:r>
      <w:r>
        <w:rPr>
          <w:rFonts w:ascii="仿宋_GB2312" w:hAnsi="仿宋_GB2312" w:cs="仿宋_GB2312" w:eastAsia="仿宋_GB2312"/>
        </w:rPr>
        <w:t>委托，拟对</w:t>
      </w:r>
      <w:r>
        <w:rPr>
          <w:rFonts w:ascii="仿宋_GB2312" w:hAnsi="仿宋_GB2312" w:cs="仿宋_GB2312" w:eastAsia="仿宋_GB2312"/>
        </w:rPr>
        <w:t>2025年取暖用天然气采购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2025年取暖用天然气采购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救助管理站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具体内容详见单一来源采购文件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采购包1（2025年取暖用天然气采购）：属于专门面向中小企业采购。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合法人员：供应商应授权合法的人员通过电子化交易系统以在线方式进行协商会议，其中法定代表人直接参加协商会议时电子响应文件须附法定代表人身份证明；法定代表人授权委托代理人参加协商会议时电子响应文件须附法定代表人授权委托书；</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3、联合体：本项目（合同包）不接受联合体响应。</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长安区长兴北路94号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贺文会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029-84186619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西安市救助管理站</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按国家及行业相关标准执行。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救助管理站与西安市长安天然气有限公司签订的天然气供气合同已到期，为保证保证采购人的业务用气需求，按照政府采购相关要求，拟采用单一来源采购方式与供应商西安市长安天然气有限公司续订供气合同，价格按照西安市物价主管部门文件规定的天然气销售价格执行，具体内容详见单一来源采购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天然气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标的名称：天然气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6"/>
                <w:color w:val="000000"/>
              </w:rPr>
              <w:t>1、如遇气价调整，以物价局相关文件为准进行调整。2、供气质量：安全标准符合国家及企业标准执行。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1、自合同签订后一年，自XX年XX月XX日起计算，接到采购人订单之日按需供应天然气。 2、采购人订单下达24小时内响应（紧急停气抢修除外）</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西安市救助管理站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，达到付款条件起 10 日内，支付合同总金额的 100.00%。 付款前，供应商应向采购人提供全额增值税发票，否则采购人有权暂缓付费。 乙方账户信息如下： 开户行： 账号： 名称： 乙方应核对以上付款账户信息准确无误，否则因此而造成的一切损失都由乙方承担。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按国家及行业相关标准执行。双方现场签署《供气确认单》，供应商需同步提供当批次气质检测报告原件。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本项目不涉及产品保修，但乙方需承诺合同服务期间内维护工期设施安全。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请中标（成交）人在领取中标（成交）通知书时将纸质版投标（响应）文件正本1册、副本2册打印胶装盖章后提交至采购代理机构处，以便采购人进行留存备案等工作，中标（成交）人应保证投标（响应）文件文件纸质版内容与平台上传电子版内容完全一致，否则将承担一切法律责任。2.采购包预算金额及最高限价：400,000.00均为含税价，供应商报价也为含税价；3.其他商务要求：详见采购文件合同条款及格式。4.采购标的对应的中小企业划分标准及所属行业：所属行业：工业；中小企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6.本项目不要求供应商提交《中华人民共和国政府采购法》第二十二条规定要求的证明材料，供应商按照响应函承诺即可。但后续检查或者审计过程中如需供应商提供证明其具备《中华人民共和国政府采购法》第二十二条规定要求时，供应商应无条件配合提供证明材料，否则供应商自行承担所有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授权合法人员</w:t>
            </w:r>
          </w:p>
        </w:tc>
        <w:tc>
          <w:tcPr>
            <w:tcW w:type="dxa" w:w="3322"/>
          </w:tcPr>
          <w:p>
            <w:pPr>
              <w:pStyle w:val="null3"/>
            </w:pPr>
            <w:r>
              <w:rPr>
                <w:rFonts w:ascii="仿宋_GB2312" w:hAnsi="仿宋_GB2312" w:cs="仿宋_GB2312" w:eastAsia="仿宋_GB2312"/>
              </w:rPr>
              <w:t>供应商应授权合法的人员通过电子化交易系统以在线方式进行协商会议，其中法定代表人直接参加协商会议时电子响应文件须附法定代表人身份证明；法定代表人授权委托代理人参加协商会议时电子响应文件须附法定代表人授权委托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响应文件封面 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本项目（合同包）不接受联合体响应。</w:t>
            </w:r>
          </w:p>
        </w:tc>
        <w:tc>
          <w:tcPr>
            <w:tcW w:type="dxa" w:w="1661"/>
          </w:tcPr>
          <w:p>
            <w:pPr>
              <w:pStyle w:val="null3"/>
            </w:pPr>
            <w:r>
              <w:rPr>
                <w:rFonts w:ascii="仿宋_GB2312" w:hAnsi="仿宋_GB2312" w:cs="仿宋_GB2312" w:eastAsia="仿宋_GB2312"/>
              </w:rPr>
              <w:t>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本项目为专门面向中小企业采购（监狱企业、残疾人福利性单位视同小型、微型企业）。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符合采购文件的实质性要求</w:t>
            </w:r>
          </w:p>
        </w:tc>
        <w:tc>
          <w:tcPr>
            <w:tcW w:type="dxa" w:w="1661"/>
          </w:tcPr>
          <w:p>
            <w:pPr>
              <w:pStyle w:val="null3"/>
            </w:pPr>
            <w:r>
              <w:rPr>
                <w:rFonts w:ascii="仿宋_GB2312" w:hAnsi="仿宋_GB2312" w:cs="仿宋_GB2312" w:eastAsia="仿宋_GB2312"/>
              </w:rPr>
              <w:t>响应文件封面 中小企业声明函 残疾人福利性单位声明函 资格证明材料 标的清单 陕西省政府采购供应商拒绝政府采购领域商业贿赂承诺书 报价表 响应函 技术要求及商务要求偏离表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资格证明材料 标的清单 陕西省政府采购供应商拒绝政府采购领域商业贿赂承诺书 报价表 响应函 技术要求及商务要求偏离表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不属于采购文件规定的无效情形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资格证明材料 标的清单 陕西省政府采购供应商拒绝政府采购领域商业贿赂承诺书 报价表 响应函 技术要求及商务要求偏离表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协商总报价是否未超过采购预算（最高限价）；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交货时间是否符合要求；</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详见附件：技术要求及商务要求偏离表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