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4A47EE">
      <w:pPr>
        <w:keepNext w:val="0"/>
        <w:keepLines w:val="0"/>
        <w:pageBreakBefore w:val="0"/>
        <w:kinsoku/>
        <w:wordWrap/>
        <w:overflowPunct/>
        <w:topLinePunct w:val="0"/>
        <w:bidi w:val="0"/>
        <w:adjustRightInd w:val="0"/>
        <w:snapToGrid w:val="0"/>
        <w:spacing w:line="360" w:lineRule="auto"/>
        <w:ind w:right="0"/>
        <w:jc w:val="center"/>
        <w:outlineLvl w:val="0"/>
        <w:rPr>
          <w:rFonts w:ascii="仿宋" w:hAnsi="仿宋" w:eastAsia="仿宋" w:cs="仿宋"/>
          <w:b/>
          <w:sz w:val="44"/>
          <w:szCs w:val="44"/>
          <w:highlight w:val="none"/>
        </w:rPr>
      </w:pPr>
      <w:bookmarkStart w:id="0" w:name="_Toc2006"/>
      <w:r>
        <w:rPr>
          <w:rFonts w:hint="eastAsia" w:ascii="仿宋" w:hAnsi="仿宋" w:eastAsia="仿宋" w:cs="仿宋"/>
          <w:b/>
          <w:sz w:val="44"/>
          <w:szCs w:val="44"/>
          <w:highlight w:val="none"/>
        </w:rPr>
        <w:t xml:space="preserve"> 拟签订的合同文本</w:t>
      </w:r>
      <w:bookmarkEnd w:id="0"/>
    </w:p>
    <w:p w14:paraId="462DF4EB">
      <w:pPr>
        <w:keepNext w:val="0"/>
        <w:keepLines w:val="0"/>
        <w:pageBreakBefore w:val="0"/>
        <w:widowControl/>
        <w:kinsoku/>
        <w:wordWrap/>
        <w:overflowPunct/>
        <w:topLinePunct w:val="0"/>
        <w:bidi w:val="0"/>
        <w:adjustRightInd w:val="0"/>
        <w:snapToGrid w:val="0"/>
        <w:spacing w:line="360" w:lineRule="auto"/>
        <w:ind w:right="0" w:firstLine="480"/>
        <w:rPr>
          <w:rFonts w:ascii="仿宋" w:hAnsi="仿宋" w:eastAsia="仿宋" w:cs="仿宋"/>
          <w:kern w:val="0"/>
          <w:sz w:val="24"/>
          <w:highlight w:val="none"/>
        </w:rPr>
      </w:pPr>
      <w:r>
        <w:rPr>
          <w:rFonts w:hint="eastAsia" w:ascii="仿宋" w:hAnsi="仿宋" w:eastAsia="仿宋" w:cs="仿宋"/>
          <w:sz w:val="24"/>
          <w:highlight w:val="none"/>
        </w:rPr>
        <w:t xml:space="preserve">  </w:t>
      </w:r>
      <w:bookmarkStart w:id="1" w:name="_Toc15165"/>
      <w:bookmarkStart w:id="2" w:name="_Toc32672"/>
      <w:r>
        <w:rPr>
          <w:rFonts w:hint="eastAsia" w:ascii="仿宋" w:hAnsi="仿宋" w:eastAsia="仿宋" w:cs="仿宋"/>
          <w:sz w:val="24"/>
          <w:highlight w:val="none"/>
        </w:rPr>
        <w:t xml:space="preserve">       </w:t>
      </w:r>
    </w:p>
    <w:p w14:paraId="61A6BE20">
      <w:pPr>
        <w:keepNext w:val="0"/>
        <w:keepLines w:val="0"/>
        <w:pageBreakBefore w:val="0"/>
        <w:widowControl/>
        <w:kinsoku/>
        <w:wordWrap/>
        <w:overflowPunct/>
        <w:topLinePunct w:val="0"/>
        <w:bidi w:val="0"/>
        <w:adjustRightInd w:val="0"/>
        <w:snapToGrid w:val="0"/>
        <w:spacing w:line="360" w:lineRule="auto"/>
        <w:ind w:right="0" w:firstLine="480"/>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 注：本合同作为合同的基本格式，采购人有权在签订合同时对合同的相关条款及内容作进一步的细化和修改，但不得改变磋商文件及磋商响应文件、成交通知书规定的实质性内容</w:t>
      </w:r>
    </w:p>
    <w:p w14:paraId="5BC8E62D">
      <w:pPr>
        <w:keepNext w:val="0"/>
        <w:keepLines w:val="0"/>
        <w:pageBreakBefore w:val="0"/>
        <w:widowControl/>
        <w:kinsoku/>
        <w:wordWrap/>
        <w:overflowPunct/>
        <w:topLinePunct w:val="0"/>
        <w:bidi w:val="0"/>
        <w:adjustRightInd w:val="0"/>
        <w:snapToGrid w:val="0"/>
        <w:spacing w:line="360" w:lineRule="auto"/>
        <w:ind w:right="0" w:firstLine="480"/>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合同编号：</w:t>
      </w:r>
    </w:p>
    <w:p w14:paraId="223E7ED7">
      <w:pPr>
        <w:keepNext w:val="0"/>
        <w:keepLines w:val="0"/>
        <w:pageBreakBefore w:val="0"/>
        <w:widowControl/>
        <w:kinsoku/>
        <w:wordWrap/>
        <w:overflowPunct/>
        <w:topLinePunct w:val="0"/>
        <w:bidi w:val="0"/>
        <w:adjustRightInd w:val="0"/>
        <w:snapToGrid w:val="0"/>
        <w:spacing w:line="360" w:lineRule="auto"/>
        <w:ind w:right="0" w:firstLine="480"/>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签订地点：</w:t>
      </w:r>
    </w:p>
    <w:p w14:paraId="552C2638">
      <w:pPr>
        <w:keepNext w:val="0"/>
        <w:keepLines w:val="0"/>
        <w:pageBreakBefore w:val="0"/>
        <w:widowControl/>
        <w:kinsoku/>
        <w:wordWrap/>
        <w:overflowPunct/>
        <w:topLinePunct w:val="0"/>
        <w:bidi w:val="0"/>
        <w:adjustRightInd w:val="0"/>
        <w:snapToGrid w:val="0"/>
        <w:spacing w:line="360" w:lineRule="auto"/>
        <w:ind w:right="0" w:firstLine="480"/>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签订时间：</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年</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月</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日</w:t>
      </w:r>
    </w:p>
    <w:p w14:paraId="2666BA68">
      <w:pPr>
        <w:keepNext w:val="0"/>
        <w:keepLines w:val="0"/>
        <w:pageBreakBefore w:val="0"/>
        <w:widowControl/>
        <w:kinsoku/>
        <w:wordWrap/>
        <w:overflowPunct/>
        <w:topLinePunct w:val="0"/>
        <w:bidi w:val="0"/>
        <w:adjustRightInd w:val="0"/>
        <w:snapToGrid w:val="0"/>
        <w:spacing w:line="360" w:lineRule="auto"/>
        <w:ind w:right="0" w:firstLine="480"/>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采购人（</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p>
    <w:p w14:paraId="2CB4AE18">
      <w:pPr>
        <w:keepNext w:val="0"/>
        <w:keepLines w:val="0"/>
        <w:pageBreakBefore w:val="0"/>
        <w:widowControl/>
        <w:kinsoku/>
        <w:wordWrap/>
        <w:overflowPunct/>
        <w:topLinePunct w:val="0"/>
        <w:bidi w:val="0"/>
        <w:adjustRightInd w:val="0"/>
        <w:snapToGrid w:val="0"/>
        <w:spacing w:line="360" w:lineRule="auto"/>
        <w:ind w:right="0" w:firstLine="480"/>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供应商（乙方）：</w:t>
      </w:r>
      <w:r>
        <w:rPr>
          <w:rFonts w:hint="eastAsia" w:ascii="仿宋" w:hAnsi="仿宋" w:eastAsia="仿宋" w:cs="仿宋"/>
          <w:kern w:val="0"/>
          <w:sz w:val="28"/>
          <w:szCs w:val="28"/>
          <w:highlight w:val="none"/>
          <w:u w:val="single"/>
        </w:rPr>
        <w:t xml:space="preserve">                          </w:t>
      </w:r>
    </w:p>
    <w:p w14:paraId="1A2ACE67">
      <w:pPr>
        <w:keepNext w:val="0"/>
        <w:keepLines w:val="0"/>
        <w:pageBreakBefore w:val="0"/>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根据《中华人民共和国民法典》《中华人民共和国政府采购法》与项目行业有关的法律法规，以及</w:t>
      </w:r>
      <w:r>
        <w:rPr>
          <w:rFonts w:hint="eastAsia" w:ascii="仿宋" w:hAnsi="仿宋" w:eastAsia="仿宋" w:cs="仿宋"/>
          <w:kern w:val="0"/>
          <w:sz w:val="28"/>
          <w:szCs w:val="28"/>
          <w:highlight w:val="none"/>
          <w:u w:val="single"/>
          <w:lang w:eastAsia="zh-CN"/>
        </w:rPr>
        <w:t>西安市莲湖区人民法院诉讼服务中心司法辅助项目</w:t>
      </w:r>
      <w:r>
        <w:rPr>
          <w:rFonts w:hint="eastAsia" w:ascii="仿宋" w:hAnsi="仿宋" w:eastAsia="仿宋" w:cs="仿宋"/>
          <w:kern w:val="0"/>
          <w:sz w:val="28"/>
          <w:szCs w:val="28"/>
          <w:highlight w:val="none"/>
        </w:rPr>
        <w:t xml:space="preserve">《竞争性磋商文件》，乙方的《磋商响应文件》及《成交通知书》，甲、乙双方同意签订本合同。详细技术说明及其他有关合同项目的特定信息由合同附件予以说明，合同附件及本项目的《竞争性磋商文件》《磋商响应文件》《成交通知书》等均为本合同的组成部分。 </w:t>
      </w:r>
    </w:p>
    <w:p w14:paraId="31C3802B">
      <w:pPr>
        <w:keepNext w:val="0"/>
        <w:keepLines w:val="0"/>
        <w:pageBreakBefore w:val="0"/>
        <w:widowControl/>
        <w:numPr>
          <w:ilvl w:val="0"/>
          <w:numId w:val="1"/>
        </w:numPr>
        <w:kinsoku/>
        <w:wordWrap/>
        <w:overflowPunct/>
        <w:topLinePunct w:val="0"/>
        <w:bidi w:val="0"/>
        <w:adjustRightInd w:val="0"/>
        <w:snapToGrid w:val="0"/>
        <w:spacing w:line="360" w:lineRule="auto"/>
        <w:ind w:right="0" w:firstLine="562" w:firstLineChars="200"/>
        <w:jc w:val="left"/>
        <w:textAlignment w:val="auto"/>
        <w:outlineLvl w:val="1"/>
        <w:rPr>
          <w:rFonts w:ascii="仿宋" w:hAnsi="仿宋" w:eastAsia="仿宋" w:cs="仿宋"/>
          <w:b/>
          <w:bCs/>
          <w:kern w:val="0"/>
          <w:sz w:val="28"/>
          <w:szCs w:val="28"/>
          <w:highlight w:val="none"/>
        </w:rPr>
      </w:pPr>
      <w:bookmarkStart w:id="3" w:name="_Toc24805"/>
      <w:bookmarkStart w:id="4" w:name="_Toc25955"/>
      <w:r>
        <w:rPr>
          <w:rFonts w:hint="eastAsia" w:ascii="仿宋" w:hAnsi="仿宋" w:eastAsia="仿宋" w:cs="仿宋"/>
          <w:b/>
          <w:bCs/>
          <w:kern w:val="0"/>
          <w:sz w:val="28"/>
          <w:szCs w:val="28"/>
          <w:highlight w:val="none"/>
        </w:rPr>
        <w:t>项目基本情况</w:t>
      </w:r>
      <w:bookmarkEnd w:id="3"/>
      <w:bookmarkEnd w:id="4"/>
    </w:p>
    <w:p w14:paraId="7670BD4D">
      <w:pPr>
        <w:pStyle w:val="4"/>
        <w:keepNext w:val="0"/>
        <w:keepLines w:val="0"/>
        <w:pageBreakBefore w:val="0"/>
        <w:kinsoku/>
        <w:wordWrap/>
        <w:overflowPunct/>
        <w:topLinePunct w:val="0"/>
        <w:bidi w:val="0"/>
        <w:adjustRightInd w:val="0"/>
        <w:snapToGrid w:val="0"/>
        <w:spacing w:line="360" w:lineRule="auto"/>
        <w:ind w:right="0" w:firstLine="562" w:firstLineChars="200"/>
        <w:textAlignment w:val="auto"/>
        <w:rPr>
          <w:rFonts w:ascii="仿宋" w:hAnsi="仿宋" w:eastAsia="仿宋" w:cs="仿宋"/>
          <w:b/>
          <w:bCs/>
          <w:kern w:val="2"/>
          <w:highlight w:val="none"/>
        </w:rPr>
      </w:pPr>
      <w:r>
        <w:rPr>
          <w:rFonts w:hint="eastAsia" w:ascii="仿宋" w:hAnsi="仿宋" w:eastAsia="仿宋" w:cs="仿宋"/>
          <w:b/>
          <w:bCs/>
          <w:kern w:val="2"/>
          <w:highlight w:val="none"/>
        </w:rPr>
        <w:t>（一）项目要求：</w:t>
      </w:r>
    </w:p>
    <w:p w14:paraId="36BC9663">
      <w:pPr>
        <w:keepNext w:val="0"/>
        <w:keepLines w:val="0"/>
        <w:pageBreakBefore w:val="0"/>
        <w:kinsoku/>
        <w:wordWrap/>
        <w:overflowPunct/>
        <w:topLinePunct w:val="0"/>
        <w:bidi w:val="0"/>
        <w:adjustRightInd w:val="0"/>
        <w:snapToGrid w:val="0"/>
        <w:spacing w:line="360" w:lineRule="auto"/>
        <w:ind w:right="0" w:firstLine="560" w:firstLineChars="200"/>
        <w:jc w:val="left"/>
        <w:textAlignment w:val="auto"/>
        <w:rPr>
          <w:rFonts w:hint="eastAsia" w:ascii="仿宋" w:hAnsi="仿宋" w:eastAsia="仿宋" w:cs="仿宋"/>
          <w:kern w:val="0"/>
          <w:sz w:val="28"/>
          <w:szCs w:val="28"/>
          <w:highlight w:val="none"/>
          <w:lang w:val="en-US" w:eastAsia="zh-Hans"/>
        </w:rPr>
      </w:pPr>
      <w:bookmarkStart w:id="5" w:name="_Toc32098"/>
      <w:bookmarkStart w:id="6" w:name="_Toc1626"/>
      <w:r>
        <w:rPr>
          <w:rFonts w:hint="eastAsia" w:ascii="仿宋" w:hAnsi="仿宋" w:eastAsia="仿宋" w:cs="仿宋"/>
          <w:kern w:val="0"/>
          <w:sz w:val="28"/>
          <w:szCs w:val="28"/>
          <w:highlight w:val="none"/>
          <w:lang w:val="en-US" w:eastAsia="zh-Hans"/>
        </w:rPr>
        <w:t>为西安市莲湖区人民法院相关业务部门提供司法辅助事务服务，协助人民法院开展诉讼服务等业务工作，协助人民法院对业务节点进行管控。</w:t>
      </w:r>
    </w:p>
    <w:p w14:paraId="5A81F9BC">
      <w:pPr>
        <w:keepNext w:val="0"/>
        <w:keepLines w:val="0"/>
        <w:pageBreakBefore w:val="0"/>
        <w:kinsoku/>
        <w:wordWrap/>
        <w:overflowPunct/>
        <w:topLinePunct w:val="0"/>
        <w:bidi w:val="0"/>
        <w:adjustRightInd w:val="0"/>
        <w:snapToGrid w:val="0"/>
        <w:spacing w:line="360" w:lineRule="auto"/>
        <w:ind w:right="0" w:firstLine="562" w:firstLineChars="200"/>
        <w:textAlignment w:val="auto"/>
        <w:outlineLvl w:val="1"/>
        <w:rPr>
          <w:rFonts w:hint="eastAsia" w:ascii="仿宋" w:hAnsi="仿宋" w:eastAsia="仿宋" w:cs="仿宋"/>
          <w:kern w:val="0"/>
          <w:sz w:val="28"/>
          <w:szCs w:val="28"/>
          <w:highlight w:val="none"/>
          <w:lang w:val="en-US" w:eastAsia="zh-CN" w:bidi="ar-SA"/>
        </w:rPr>
      </w:pPr>
      <w:r>
        <w:rPr>
          <w:rFonts w:hint="eastAsia" w:ascii="仿宋" w:hAnsi="仿宋" w:eastAsia="仿宋" w:cs="仿宋"/>
          <w:b/>
          <w:bCs/>
          <w:color w:val="auto"/>
          <w:kern w:val="0"/>
          <w:sz w:val="28"/>
          <w:szCs w:val="28"/>
          <w:highlight w:val="none"/>
        </w:rPr>
        <w:t xml:space="preserve">第二条 </w:t>
      </w:r>
      <w:bookmarkEnd w:id="5"/>
      <w:bookmarkEnd w:id="6"/>
      <w:bookmarkStart w:id="7" w:name="_Toc14562"/>
      <w:bookmarkStart w:id="8" w:name="_Toc15153"/>
      <w:bookmarkStart w:id="9" w:name="_Toc19804"/>
      <w:r>
        <w:rPr>
          <w:rFonts w:hint="eastAsia" w:ascii="仿宋" w:hAnsi="仿宋" w:eastAsia="仿宋" w:cs="仿宋"/>
          <w:b/>
          <w:bCs/>
          <w:color w:val="auto"/>
          <w:kern w:val="0"/>
          <w:sz w:val="28"/>
          <w:szCs w:val="28"/>
          <w:highlight w:val="none"/>
          <w:lang w:val="en-US" w:eastAsia="zh-CN"/>
        </w:rPr>
        <w:t>服务期限</w:t>
      </w:r>
    </w:p>
    <w:p w14:paraId="4702A27C">
      <w:pPr>
        <w:pStyle w:val="10"/>
        <w:keepNext w:val="0"/>
        <w:keepLines w:val="0"/>
        <w:pageBreakBefore w:val="0"/>
        <w:kinsoku/>
        <w:wordWrap/>
        <w:overflowPunct/>
        <w:topLinePunct w:val="0"/>
        <w:autoSpaceDE/>
        <w:autoSpaceDN/>
        <w:bidi w:val="0"/>
        <w:adjustRightInd/>
        <w:snapToGrid/>
        <w:spacing w:line="500" w:lineRule="exact"/>
        <w:ind w:firstLine="560" w:firstLineChars="200"/>
        <w:textAlignment w:val="auto"/>
        <w:outlineLvl w:val="3"/>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自合同签订之日起一年</w:t>
      </w:r>
    </w:p>
    <w:p w14:paraId="44C396D3">
      <w:pPr>
        <w:keepNext w:val="0"/>
        <w:keepLines w:val="0"/>
        <w:pageBreakBefore w:val="0"/>
        <w:kinsoku/>
        <w:wordWrap/>
        <w:overflowPunct/>
        <w:topLinePunct w:val="0"/>
        <w:bidi w:val="0"/>
        <w:adjustRightInd w:val="0"/>
        <w:snapToGrid w:val="0"/>
        <w:spacing w:line="360" w:lineRule="auto"/>
        <w:ind w:right="0" w:firstLine="560" w:firstLineChars="200"/>
        <w:jc w:val="left"/>
        <w:textAlignment w:val="auto"/>
        <w:rPr>
          <w:rFonts w:hint="eastAsia" w:ascii="仿宋" w:hAnsi="仿宋" w:eastAsia="仿宋" w:cs="仿宋"/>
          <w:kern w:val="0"/>
          <w:sz w:val="28"/>
          <w:szCs w:val="28"/>
          <w:highlight w:val="none"/>
        </w:rPr>
      </w:pPr>
    </w:p>
    <w:p w14:paraId="6CD9CC87">
      <w:pPr>
        <w:keepNext w:val="0"/>
        <w:keepLines w:val="0"/>
        <w:pageBreakBefore w:val="0"/>
        <w:widowControl/>
        <w:kinsoku/>
        <w:wordWrap/>
        <w:overflowPunct/>
        <w:topLinePunct w:val="0"/>
        <w:bidi w:val="0"/>
        <w:adjustRightInd w:val="0"/>
        <w:snapToGrid w:val="0"/>
        <w:spacing w:line="360" w:lineRule="auto"/>
        <w:ind w:right="0" w:firstLine="562" w:firstLineChars="200"/>
        <w:jc w:val="left"/>
        <w:textAlignment w:val="auto"/>
        <w:outlineLvl w:val="1"/>
        <w:rPr>
          <w:rFonts w:hint="default" w:ascii="仿宋" w:hAnsi="仿宋" w:eastAsia="仿宋" w:cs="仿宋"/>
          <w:b/>
          <w:bCs/>
          <w:kern w:val="0"/>
          <w:sz w:val="28"/>
          <w:szCs w:val="28"/>
          <w:highlight w:val="none"/>
          <w:lang w:val="en-US" w:eastAsia="zh-CN"/>
        </w:rPr>
      </w:pPr>
      <w:r>
        <w:rPr>
          <w:rFonts w:hint="eastAsia" w:ascii="仿宋" w:hAnsi="仿宋" w:eastAsia="仿宋" w:cs="仿宋"/>
          <w:b/>
          <w:bCs/>
          <w:kern w:val="0"/>
          <w:sz w:val="28"/>
          <w:szCs w:val="28"/>
          <w:highlight w:val="none"/>
        </w:rPr>
        <w:t xml:space="preserve">第三条 </w:t>
      </w:r>
      <w:r>
        <w:rPr>
          <w:rFonts w:hint="eastAsia" w:ascii="仿宋" w:hAnsi="仿宋" w:eastAsia="仿宋" w:cs="仿宋"/>
          <w:b/>
          <w:bCs/>
          <w:kern w:val="0"/>
          <w:sz w:val="28"/>
          <w:szCs w:val="28"/>
          <w:highlight w:val="none"/>
          <w:lang w:val="en-US" w:eastAsia="zh-CN"/>
        </w:rPr>
        <w:t>服务</w:t>
      </w:r>
      <w:r>
        <w:rPr>
          <w:rFonts w:hint="eastAsia" w:ascii="仿宋" w:hAnsi="仿宋" w:eastAsia="仿宋" w:cs="仿宋"/>
          <w:b/>
          <w:bCs/>
          <w:kern w:val="0"/>
          <w:sz w:val="28"/>
          <w:szCs w:val="28"/>
          <w:highlight w:val="none"/>
        </w:rPr>
        <w:t>内容</w:t>
      </w:r>
      <w:bookmarkEnd w:id="7"/>
      <w:bookmarkEnd w:id="8"/>
      <w:bookmarkEnd w:id="9"/>
      <w:r>
        <w:rPr>
          <w:rFonts w:hint="eastAsia" w:ascii="仿宋" w:hAnsi="仿宋" w:eastAsia="仿宋" w:cs="仿宋"/>
          <w:b/>
          <w:bCs/>
          <w:kern w:val="0"/>
          <w:sz w:val="28"/>
          <w:szCs w:val="28"/>
          <w:highlight w:val="none"/>
          <w:lang w:val="en-US" w:eastAsia="zh-CN"/>
        </w:rPr>
        <w:t>及要求</w:t>
      </w:r>
    </w:p>
    <w:p w14:paraId="4E7331D3">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outlineLvl w:val="1"/>
        <w:rPr>
          <w:rFonts w:hint="eastAsia" w:ascii="仿宋" w:hAnsi="仿宋" w:eastAsia="仿宋" w:cs="仿宋"/>
          <w:kern w:val="0"/>
          <w:sz w:val="28"/>
          <w:szCs w:val="28"/>
          <w:highlight w:val="none"/>
          <w:u w:val="none"/>
          <w:lang w:val="en-US" w:eastAsia="zh-CN"/>
        </w:rPr>
      </w:pPr>
      <w:bookmarkStart w:id="10" w:name="_Toc19046"/>
      <w:bookmarkStart w:id="11" w:name="_Toc5293"/>
      <w:r>
        <w:rPr>
          <w:rFonts w:hint="eastAsia" w:ascii="仿宋" w:hAnsi="仿宋" w:eastAsia="仿宋" w:cs="仿宋"/>
          <w:kern w:val="0"/>
          <w:sz w:val="28"/>
          <w:szCs w:val="28"/>
          <w:highlight w:val="none"/>
          <w:u w:val="none"/>
          <w:lang w:val="en-US" w:eastAsia="zh-CN"/>
        </w:rPr>
        <w:t>详见采购文件</w:t>
      </w:r>
    </w:p>
    <w:p w14:paraId="47DB87FF">
      <w:pPr>
        <w:keepNext w:val="0"/>
        <w:keepLines w:val="0"/>
        <w:pageBreakBefore w:val="0"/>
        <w:widowControl/>
        <w:kinsoku/>
        <w:wordWrap/>
        <w:overflowPunct/>
        <w:topLinePunct w:val="0"/>
        <w:bidi w:val="0"/>
        <w:adjustRightInd w:val="0"/>
        <w:snapToGrid w:val="0"/>
        <w:spacing w:line="360" w:lineRule="auto"/>
        <w:ind w:right="0" w:firstLine="562" w:firstLineChars="200"/>
        <w:jc w:val="left"/>
        <w:textAlignment w:val="auto"/>
        <w:outlineLvl w:val="1"/>
        <w:rPr>
          <w:rFonts w:hint="default" w:ascii="仿宋" w:hAnsi="仿宋" w:eastAsia="仿宋" w:cs="仿宋"/>
          <w:b/>
          <w:bCs/>
          <w:color w:val="auto"/>
          <w:kern w:val="0"/>
          <w:sz w:val="28"/>
          <w:szCs w:val="28"/>
          <w:highlight w:val="none"/>
          <w:lang w:val="en-US"/>
        </w:rPr>
      </w:pPr>
      <w:r>
        <w:rPr>
          <w:rFonts w:hint="eastAsia" w:ascii="仿宋" w:hAnsi="仿宋" w:eastAsia="仿宋" w:cs="仿宋"/>
          <w:b/>
          <w:bCs/>
          <w:color w:val="auto"/>
          <w:kern w:val="0"/>
          <w:sz w:val="28"/>
          <w:szCs w:val="28"/>
          <w:highlight w:val="none"/>
        </w:rPr>
        <w:t>第</w:t>
      </w:r>
      <w:r>
        <w:rPr>
          <w:rFonts w:hint="eastAsia" w:ascii="仿宋" w:hAnsi="仿宋" w:eastAsia="仿宋" w:cs="仿宋"/>
          <w:b/>
          <w:bCs/>
          <w:color w:val="auto"/>
          <w:kern w:val="0"/>
          <w:sz w:val="28"/>
          <w:szCs w:val="28"/>
          <w:highlight w:val="none"/>
          <w:lang w:val="en-US" w:eastAsia="zh-CN"/>
        </w:rPr>
        <w:t>四</w:t>
      </w:r>
      <w:r>
        <w:rPr>
          <w:rFonts w:hint="eastAsia" w:ascii="仿宋" w:hAnsi="仿宋" w:eastAsia="仿宋" w:cs="仿宋"/>
          <w:b/>
          <w:bCs/>
          <w:color w:val="auto"/>
          <w:kern w:val="0"/>
          <w:sz w:val="28"/>
          <w:szCs w:val="28"/>
          <w:highlight w:val="none"/>
        </w:rPr>
        <w:t xml:space="preserve">条 </w:t>
      </w:r>
      <w:bookmarkEnd w:id="10"/>
      <w:bookmarkEnd w:id="11"/>
      <w:r>
        <w:rPr>
          <w:rFonts w:hint="eastAsia" w:ascii="仿宋" w:hAnsi="仿宋" w:eastAsia="仿宋" w:cs="仿宋"/>
          <w:b/>
          <w:bCs/>
          <w:color w:val="auto"/>
          <w:kern w:val="0"/>
          <w:sz w:val="28"/>
          <w:szCs w:val="28"/>
          <w:highlight w:val="none"/>
          <w:lang w:val="en-US" w:eastAsia="zh-CN"/>
        </w:rPr>
        <w:t>款项结算</w:t>
      </w:r>
    </w:p>
    <w:bookmarkEnd w:id="1"/>
    <w:bookmarkEnd w:id="2"/>
    <w:p w14:paraId="438378D4">
      <w:pPr>
        <w:pStyle w:val="10"/>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auto"/>
        <w:rPr>
          <w:rFonts w:hint="default" w:ascii="仿宋" w:hAnsi="仿宋" w:eastAsia="仿宋" w:cs="仿宋"/>
          <w:kern w:val="0"/>
          <w:sz w:val="28"/>
          <w:szCs w:val="28"/>
          <w:highlight w:val="none"/>
          <w:lang w:val="en-US" w:eastAsia="zh-CN" w:bidi="ar-SA"/>
        </w:rPr>
      </w:pPr>
      <w:bookmarkStart w:id="12" w:name="_Toc8943"/>
      <w:bookmarkStart w:id="13" w:name="_Toc22218"/>
      <w:bookmarkStart w:id="14" w:name="_Toc241833903"/>
      <w:bookmarkStart w:id="15" w:name="_Toc239233914"/>
      <w:bookmarkStart w:id="16" w:name="_Toc211911348"/>
      <w:bookmarkStart w:id="17" w:name="_Toc232492928"/>
      <w:bookmarkStart w:id="18" w:name="_Toc212019594"/>
      <w:bookmarkStart w:id="19" w:name="_Toc237145406"/>
      <w:bookmarkStart w:id="20" w:name="_Toc225244852"/>
      <w:bookmarkStart w:id="21" w:name="_Toc282696226"/>
      <w:bookmarkStart w:id="22" w:name="_Toc251768862"/>
      <w:bookmarkStart w:id="23" w:name="_Toc225670751"/>
      <w:bookmarkStart w:id="24" w:name="_Toc283019214"/>
      <w:bookmarkStart w:id="25" w:name="_Toc185395249"/>
      <w:bookmarkStart w:id="26" w:name="_Toc211854449"/>
      <w:bookmarkStart w:id="27" w:name="_Toc239568418"/>
      <w:bookmarkStart w:id="28" w:name="_Toc247334841"/>
      <w:bookmarkStart w:id="29" w:name="_Toc286993786"/>
      <w:bookmarkStart w:id="30" w:name="_Toc225654644"/>
      <w:bookmarkStart w:id="31" w:name="_Toc238984975"/>
      <w:r>
        <w:rPr>
          <w:rFonts w:hint="eastAsia" w:ascii="仿宋" w:hAnsi="仿宋" w:eastAsia="仿宋" w:cs="仿宋"/>
          <w:kern w:val="0"/>
          <w:sz w:val="28"/>
          <w:szCs w:val="28"/>
          <w:highlight w:val="none"/>
          <w:lang w:val="en-US" w:eastAsia="zh-CN" w:bidi="ar-SA"/>
        </w:rPr>
        <w:t>1、付款条件说明: 合同签订后，达到付款条件起 15 日内，支付合同总金额的40.00%；</w:t>
      </w:r>
    </w:p>
    <w:p w14:paraId="22F5C10A">
      <w:pPr>
        <w:pStyle w:val="10"/>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2、付款条件说明:每个季度根据考核制度，经甲方考核合格后，达到付款条件起 15日内，支付合同总金额的 20.00%；</w:t>
      </w:r>
    </w:p>
    <w:p w14:paraId="1E3F68A2">
      <w:pPr>
        <w:pStyle w:val="10"/>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3、付款条件说明:每个季度根据考核制度，经甲方考核合格后，达到付款条件起 15日内，支付合同总金额的 20.00%；</w:t>
      </w:r>
    </w:p>
    <w:p w14:paraId="37D2C005">
      <w:pPr>
        <w:pStyle w:val="10"/>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4、付款条件说明:每个季度根据考核制度，经甲方考核合格后，达到付款条件起 15日内，支付合同总金额的 20.00%。</w:t>
      </w:r>
    </w:p>
    <w:p w14:paraId="78137D18">
      <w:pPr>
        <w:keepNext w:val="0"/>
        <w:keepLines w:val="0"/>
        <w:pageBreakBefore w:val="0"/>
        <w:widowControl/>
        <w:kinsoku/>
        <w:wordWrap/>
        <w:overflowPunct/>
        <w:topLinePunct w:val="0"/>
        <w:autoSpaceDE/>
        <w:autoSpaceDN/>
        <w:bidi w:val="0"/>
        <w:adjustRightInd w:val="0"/>
        <w:snapToGrid w:val="0"/>
        <w:spacing w:line="360" w:lineRule="auto"/>
        <w:ind w:right="0" w:firstLine="560" w:firstLineChars="200"/>
        <w:jc w:val="left"/>
        <w:textAlignment w:val="auto"/>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注：（1）乙方须在每次支付前向甲方提供合法有效的增值税发票,甲方核对无误后在约定时间内完成支付。 （2）双方账款往来采用指定银行账户转账方式办理,如有变更修改,以书面通知为准。若因财政支付不能跨年等原因，年底一次性结算2026年1-5月费用，供应商应该按照合同要求继续提供服务，若考核不达标供应商应按照合同约定退还相应扣减金额。</w:t>
      </w:r>
    </w:p>
    <w:p w14:paraId="37D30C06">
      <w:pPr>
        <w:keepNext w:val="0"/>
        <w:keepLines w:val="0"/>
        <w:pageBreakBefore w:val="0"/>
        <w:widowControl/>
        <w:kinsoku/>
        <w:wordWrap/>
        <w:overflowPunct/>
        <w:topLinePunct w:val="0"/>
        <w:autoSpaceDE/>
        <w:autoSpaceDN/>
        <w:bidi w:val="0"/>
        <w:adjustRightInd w:val="0"/>
        <w:snapToGrid w:val="0"/>
        <w:spacing w:line="360" w:lineRule="auto"/>
        <w:ind w:right="0" w:firstLine="562" w:firstLineChars="200"/>
        <w:jc w:val="left"/>
        <w:textAlignment w:val="auto"/>
        <w:outlineLvl w:val="1"/>
        <w:rPr>
          <w:rFonts w:hint="eastAsia" w:ascii="仿宋" w:hAnsi="仿宋" w:eastAsia="仿宋" w:cs="仿宋"/>
          <w:b/>
          <w:bCs/>
          <w:kern w:val="0"/>
          <w:sz w:val="28"/>
          <w:szCs w:val="28"/>
          <w:highlight w:val="none"/>
        </w:rPr>
      </w:pPr>
      <w:r>
        <w:rPr>
          <w:rFonts w:hint="eastAsia" w:ascii="仿宋" w:hAnsi="仿宋" w:eastAsia="仿宋" w:cs="仿宋"/>
          <w:b/>
          <w:bCs/>
          <w:kern w:val="0"/>
          <w:sz w:val="28"/>
          <w:szCs w:val="28"/>
          <w:highlight w:val="none"/>
        </w:rPr>
        <w:t>第</w:t>
      </w:r>
      <w:r>
        <w:rPr>
          <w:rFonts w:hint="eastAsia" w:ascii="仿宋" w:hAnsi="仿宋" w:eastAsia="仿宋" w:cs="仿宋"/>
          <w:b/>
          <w:bCs/>
          <w:kern w:val="0"/>
          <w:sz w:val="28"/>
          <w:szCs w:val="28"/>
          <w:highlight w:val="none"/>
          <w:lang w:val="en-US" w:eastAsia="zh-CN"/>
        </w:rPr>
        <w:t>五</w:t>
      </w:r>
      <w:r>
        <w:rPr>
          <w:rFonts w:hint="eastAsia" w:ascii="仿宋" w:hAnsi="仿宋" w:eastAsia="仿宋" w:cs="仿宋"/>
          <w:b/>
          <w:bCs/>
          <w:kern w:val="0"/>
          <w:sz w:val="28"/>
          <w:szCs w:val="28"/>
          <w:highlight w:val="none"/>
        </w:rPr>
        <w:t xml:space="preserve">条 </w:t>
      </w:r>
      <w:r>
        <w:rPr>
          <w:rFonts w:hint="eastAsia" w:ascii="仿宋" w:hAnsi="仿宋" w:eastAsia="仿宋" w:cs="仿宋"/>
          <w:b/>
          <w:bCs/>
          <w:kern w:val="0"/>
          <w:sz w:val="28"/>
          <w:szCs w:val="28"/>
          <w:highlight w:val="none"/>
          <w:lang w:val="en-US" w:eastAsia="zh-CN"/>
        </w:rPr>
        <w:t>甲方</w:t>
      </w:r>
      <w:r>
        <w:rPr>
          <w:rFonts w:hint="eastAsia" w:ascii="仿宋" w:hAnsi="仿宋" w:eastAsia="仿宋" w:cs="仿宋"/>
          <w:b/>
          <w:bCs/>
          <w:kern w:val="0"/>
          <w:sz w:val="28"/>
          <w:szCs w:val="28"/>
          <w:highlight w:val="none"/>
        </w:rPr>
        <w:t>的责任与义务</w:t>
      </w:r>
      <w:bookmarkEnd w:id="12"/>
      <w:bookmarkEnd w:id="13"/>
    </w:p>
    <w:p w14:paraId="577E4DF6">
      <w:pPr>
        <w:pStyle w:val="10"/>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kern w:val="0"/>
          <w:sz w:val="28"/>
          <w:szCs w:val="28"/>
          <w:highlight w:val="none"/>
          <w:lang w:val="en-US" w:eastAsia="zh-CN" w:bidi="ar-SA"/>
        </w:rPr>
      </w:pPr>
      <w:bookmarkStart w:id="32" w:name="_Toc2565"/>
      <w:bookmarkStart w:id="33" w:name="_Toc13048"/>
      <w:r>
        <w:rPr>
          <w:rFonts w:hint="eastAsia" w:ascii="仿宋" w:hAnsi="仿宋" w:eastAsia="仿宋" w:cs="仿宋"/>
          <w:kern w:val="0"/>
          <w:sz w:val="28"/>
          <w:szCs w:val="28"/>
          <w:highlight w:val="none"/>
          <w:lang w:val="en-US" w:eastAsia="zh-CN" w:bidi="ar-SA"/>
        </w:rPr>
        <w:t>1、西安市莲湖区人民法院负责协调各岗位相关部门配合开展工作，提供司法辅助综合事务咨询支持。</w:t>
      </w:r>
    </w:p>
    <w:p w14:paraId="36A5E535">
      <w:pPr>
        <w:pStyle w:val="10"/>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2、西安市莲湖区人民法院应配合成交供应商开展各项培训、员工管理等事项。</w:t>
      </w:r>
    </w:p>
    <w:p w14:paraId="46444790">
      <w:pPr>
        <w:pStyle w:val="10"/>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3、对成交供应商提供的外包服务享有监督和检查权，并按约定时间向成交供应商支付项目服务费用。</w:t>
      </w:r>
    </w:p>
    <w:p w14:paraId="14736EDA">
      <w:pPr>
        <w:pStyle w:val="10"/>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4、在服务期内西安市莲湖区人民法院有权要求成交人对工作人员进行岗位调配，因各种原因导致临时脱岗、不能胜任或不符合业务要求的工作人员进行更换的，成交人须提前30日以书面形式通知西安市莲湖区人民法院。</w:t>
      </w:r>
    </w:p>
    <w:p w14:paraId="12F63D19">
      <w:pPr>
        <w:pStyle w:val="10"/>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5、若有项目变更或其他特殊情况，需要暂时调整项目工作安排的，西安市莲湖区人民法院有义务提前一周以书面形式告知成交供应商，便于成交供应商进行妥善的人力和流程安排，并另行协商工作计划。</w:t>
      </w:r>
    </w:p>
    <w:p w14:paraId="2C05C470">
      <w:pPr>
        <w:pStyle w:val="10"/>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6、应协助成交供应商完成西安市莲湖区人民法院相关岗位服务设施设备的日常维护，出现异常时及时给予修复或指导，如因西安市莲湖区人民法院未及时修复或指导修复设备，导致工作延误或经济损失的，由西安市莲湖区人民法院全部承担。</w:t>
      </w:r>
    </w:p>
    <w:p w14:paraId="54FA6CE8">
      <w:pPr>
        <w:pStyle w:val="10"/>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7、西安市莲湖区人民法院有权保护项目服务人员的合法利益，因西安市莲湖区人民法院未经过成交供应商同意擅自调整供应商项目服务人员工作时间或工作岗位，给成交供应商或成交供应商工作人员带来人身和财产损害的，由西安市莲湖区人民法院承担责任。</w:t>
      </w:r>
    </w:p>
    <w:p w14:paraId="0A62C191">
      <w:pPr>
        <w:pStyle w:val="10"/>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8、成交供应商在服务期内对工作人员进行管理等需要西安市莲湖区人民法院配合的工作时，西安市莲湖区人民法院应积极配合。</w:t>
      </w:r>
    </w:p>
    <w:p w14:paraId="4CDB1083">
      <w:pPr>
        <w:pStyle w:val="10"/>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9、因成交供应商项目服务人员的合法权益受到西安市莲湖区人民法院侵犯而发生争议或诉讼的，由西安市莲湖区人民法院承担最终的法律赔偿责任。</w:t>
      </w:r>
    </w:p>
    <w:p w14:paraId="7AFD7F10">
      <w:pPr>
        <w:keepNext w:val="0"/>
        <w:keepLines w:val="0"/>
        <w:pageBreakBefore w:val="0"/>
        <w:widowControl/>
        <w:kinsoku/>
        <w:wordWrap/>
        <w:overflowPunct/>
        <w:topLinePunct w:val="0"/>
        <w:bidi w:val="0"/>
        <w:adjustRightInd w:val="0"/>
        <w:snapToGrid w:val="0"/>
        <w:spacing w:line="360" w:lineRule="auto"/>
        <w:ind w:right="0" w:firstLine="562" w:firstLineChars="200"/>
        <w:jc w:val="left"/>
        <w:textAlignment w:val="auto"/>
        <w:outlineLvl w:val="1"/>
        <w:rPr>
          <w:rFonts w:ascii="仿宋" w:hAnsi="仿宋" w:eastAsia="仿宋" w:cs="仿宋"/>
          <w:b/>
          <w:bCs/>
          <w:kern w:val="0"/>
          <w:sz w:val="28"/>
          <w:szCs w:val="28"/>
          <w:highlight w:val="none"/>
        </w:rPr>
      </w:pPr>
      <w:r>
        <w:rPr>
          <w:rFonts w:hint="eastAsia" w:ascii="仿宋" w:hAnsi="仿宋" w:eastAsia="仿宋" w:cs="仿宋"/>
          <w:b/>
          <w:bCs/>
          <w:kern w:val="0"/>
          <w:sz w:val="28"/>
          <w:szCs w:val="28"/>
          <w:highlight w:val="none"/>
        </w:rPr>
        <w:t>第</w:t>
      </w:r>
      <w:r>
        <w:rPr>
          <w:rFonts w:hint="eastAsia" w:ascii="仿宋" w:hAnsi="仿宋" w:eastAsia="仿宋" w:cs="仿宋"/>
          <w:b/>
          <w:bCs/>
          <w:kern w:val="0"/>
          <w:sz w:val="28"/>
          <w:szCs w:val="28"/>
          <w:highlight w:val="none"/>
          <w:lang w:val="en-US" w:eastAsia="zh-CN"/>
        </w:rPr>
        <w:t>六</w:t>
      </w:r>
      <w:r>
        <w:rPr>
          <w:rFonts w:hint="eastAsia" w:ascii="仿宋" w:hAnsi="仿宋" w:eastAsia="仿宋" w:cs="仿宋"/>
          <w:b/>
          <w:bCs/>
          <w:kern w:val="0"/>
          <w:sz w:val="28"/>
          <w:szCs w:val="28"/>
          <w:highlight w:val="none"/>
        </w:rPr>
        <w:t>条 乙方的责任与义务</w:t>
      </w:r>
      <w:bookmarkEnd w:id="32"/>
      <w:bookmarkEnd w:id="33"/>
    </w:p>
    <w:p w14:paraId="724AA9C3">
      <w:pPr>
        <w:pStyle w:val="10"/>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kern w:val="0"/>
          <w:sz w:val="28"/>
          <w:szCs w:val="28"/>
          <w:highlight w:val="none"/>
          <w:lang w:val="en-US" w:eastAsia="zh-CN" w:bidi="ar-SA"/>
        </w:rPr>
      </w:pPr>
      <w:bookmarkStart w:id="34" w:name="_Toc27814"/>
      <w:bookmarkStart w:id="35" w:name="_Toc24620"/>
      <w:bookmarkStart w:id="36" w:name="_Toc10981"/>
      <w:r>
        <w:rPr>
          <w:rFonts w:hint="eastAsia" w:ascii="仿宋" w:hAnsi="仿宋" w:eastAsia="仿宋" w:cs="仿宋"/>
          <w:kern w:val="0"/>
          <w:sz w:val="28"/>
          <w:szCs w:val="28"/>
          <w:highlight w:val="none"/>
          <w:lang w:val="en-US" w:eastAsia="zh-CN" w:bidi="ar-SA"/>
        </w:rPr>
        <w:t>1、应根据服务外包的项目选聘合格的外包人员承担服务工作，成交供应商保证使用在西安市莲湖区人民法院外包项目上的员工是经过合法录用和考核管理的，确保服务事项顺利开展。</w:t>
      </w:r>
    </w:p>
    <w:p w14:paraId="010DD2F1">
      <w:pPr>
        <w:pStyle w:val="10"/>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2、成交供应商应了解西安市莲湖区人民法院的工作流程、工作内容、工作环境等状况，负责组建服务团队，提供高质量的司法辅助事务性工作，并按约定保质保量向西安市莲湖区人民法院提供服务，保证提供服务的团队人员的数量和素质满足履行本项目要求。</w:t>
      </w:r>
    </w:p>
    <w:p w14:paraId="69F5B6C3">
      <w:pPr>
        <w:pStyle w:val="10"/>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3、服务期内成交供应商有权对工作人员的数量和工作标准按照西安市莲湖区人民法院的要求进行合理地调整。成交供应商应积极寻求更有效的管理手段，不断优化流程标准和服务规范。</w:t>
      </w:r>
    </w:p>
    <w:p w14:paraId="729E15DA">
      <w:pPr>
        <w:pStyle w:val="10"/>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4、成交供应商支付给工作人员的工资不得低于陕西省西安市规定的最低工资标准，遵守国家相关规定原则。成交供应商负责完善工作人员的各项专业管理工作，还应负责工作人员的工伤、人身意外、劳资纠纷等造成的责任。</w:t>
      </w:r>
    </w:p>
    <w:p w14:paraId="23265AF8">
      <w:pPr>
        <w:pStyle w:val="10"/>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5、成交供应商应加强对工作人员的教育和管理，遵守西安市莲湖区人民法院有关规章管理制度。成交供应商的用工要符合国家的相关规定，成交供应商必须与招聘人员及时签订用工合同，并按照国家相关法律规定为招聘人员缴纳各项保险等。</w:t>
      </w:r>
    </w:p>
    <w:p w14:paraId="1C219BA0">
      <w:pPr>
        <w:pStyle w:val="10"/>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6、因成交供应商工作人员在工作期间造成西安市莲湖区人民法院工作人员人身或财产损失、或第三人人身以及财产损失，导致西安市莲湖区人民法院承担赔偿责任的，成交供应商应负责赔偿西安市莲湖区人民法院的损失，成交供应商事后可根据实际情况向该工作人员进行追偿。</w:t>
      </w:r>
    </w:p>
    <w:p w14:paraId="0735FD0D">
      <w:pPr>
        <w:pStyle w:val="10"/>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7、成交供应商项目服务人员在工作期间造成工伤或其他人身损害的，西安市莲湖区人民法院、成交供应商任一方应及时将项目服务人员送至医院救治；事发后24小时内以书面告知对方，成交供应商办理工伤申报、伤残鉴定申请、待遇理赔等事宜。</w:t>
      </w:r>
    </w:p>
    <w:p w14:paraId="3D5FD2CB">
      <w:pPr>
        <w:pStyle w:val="10"/>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8、成交供应商应协助、配合西安市莲湖区人民法院对辅助事务工作人员开展安全排查工作。</w:t>
      </w:r>
    </w:p>
    <w:p w14:paraId="475E1E83">
      <w:pPr>
        <w:keepNext w:val="0"/>
        <w:keepLines w:val="0"/>
        <w:pageBreakBefore w:val="0"/>
        <w:widowControl/>
        <w:kinsoku/>
        <w:wordWrap/>
        <w:overflowPunct/>
        <w:topLinePunct w:val="0"/>
        <w:bidi w:val="0"/>
        <w:adjustRightInd w:val="0"/>
        <w:snapToGrid w:val="0"/>
        <w:spacing w:line="360" w:lineRule="auto"/>
        <w:ind w:right="0" w:firstLine="562" w:firstLineChars="200"/>
        <w:jc w:val="left"/>
        <w:textAlignment w:val="auto"/>
        <w:outlineLvl w:val="1"/>
        <w:rPr>
          <w:rFonts w:hint="eastAsia" w:ascii="仿宋" w:hAnsi="仿宋" w:eastAsia="仿宋" w:cs="仿宋"/>
          <w:b/>
          <w:bCs/>
          <w:kern w:val="0"/>
          <w:sz w:val="28"/>
          <w:szCs w:val="28"/>
          <w:highlight w:val="none"/>
        </w:rPr>
      </w:pPr>
      <w:r>
        <w:rPr>
          <w:rFonts w:hint="eastAsia" w:ascii="仿宋" w:hAnsi="仿宋" w:eastAsia="仿宋" w:cs="仿宋"/>
          <w:b/>
          <w:bCs/>
          <w:kern w:val="0"/>
          <w:sz w:val="28"/>
          <w:szCs w:val="28"/>
          <w:highlight w:val="none"/>
          <w:lang w:val="en-US" w:eastAsia="zh-CN"/>
        </w:rPr>
        <w:t xml:space="preserve">第七条 </w:t>
      </w:r>
      <w:r>
        <w:rPr>
          <w:rFonts w:hint="eastAsia" w:ascii="仿宋" w:hAnsi="仿宋" w:eastAsia="仿宋" w:cs="仿宋"/>
          <w:b/>
          <w:bCs/>
          <w:kern w:val="0"/>
          <w:sz w:val="28"/>
          <w:szCs w:val="28"/>
          <w:highlight w:val="none"/>
        </w:rPr>
        <w:t>保密责任</w:t>
      </w:r>
      <w:bookmarkStart w:id="45" w:name="_GoBack"/>
      <w:bookmarkEnd w:id="45"/>
    </w:p>
    <w:p w14:paraId="0541BB86">
      <w:pPr>
        <w:pStyle w:val="10"/>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1、成交供应商与莲湖区人民法院签订《保密协议》。成交供应商在进行服务过程中，必须确保西安市莲湖区人民法院的信息安全，未经西安市莲湖区人民法院同意不得擅自删除、修改和转移西安市莲湖区人民法院业务系统中的信息，并为其保密。因成交供应商员工泄露西安市莲湖区人民法院工作秘密造成西安市莲湖区人民法院损失的，成交供应商应赔偿西安市莲湖区人民法院损失，成交供应商事后可根据实际情况向该工作人员进行追偿。</w:t>
      </w:r>
    </w:p>
    <w:p w14:paraId="1B51FC21">
      <w:pPr>
        <w:pStyle w:val="10"/>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2、成交供应商及其工作人员应严守在履行本合同中通过各种方式知悉的西安市莲湖区人民法院案件信息、技术秘密和其他业务信息，不得向西安市莲湖区人民法院以外第三人以任何方式泄露，双方还需签订《保密协议》，并提交壹份西安市莲湖区人民法院备案。</w:t>
      </w:r>
    </w:p>
    <w:p w14:paraId="3EC6C020">
      <w:pPr>
        <w:pStyle w:val="10"/>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3、服务结束后，成交供应商应返还西安市莲湖区人民法院提供的相关资料和服务过程中取得的任何材料，不得存留原件或复制品。</w:t>
      </w:r>
    </w:p>
    <w:p w14:paraId="04D806F0">
      <w:pPr>
        <w:keepNext w:val="0"/>
        <w:keepLines w:val="0"/>
        <w:pageBreakBefore w:val="0"/>
        <w:widowControl/>
        <w:kinsoku/>
        <w:wordWrap/>
        <w:overflowPunct/>
        <w:topLinePunct w:val="0"/>
        <w:autoSpaceDE/>
        <w:autoSpaceDN/>
        <w:bidi w:val="0"/>
        <w:adjustRightInd w:val="0"/>
        <w:snapToGrid w:val="0"/>
        <w:spacing w:line="360" w:lineRule="auto"/>
        <w:ind w:right="0" w:firstLine="562" w:firstLineChars="200"/>
        <w:jc w:val="left"/>
        <w:textAlignment w:val="auto"/>
        <w:outlineLvl w:val="1"/>
        <w:rPr>
          <w:rFonts w:ascii="仿宋" w:hAnsi="仿宋" w:eastAsia="仿宋" w:cs="仿宋"/>
          <w:b/>
          <w:bCs/>
          <w:kern w:val="0"/>
          <w:sz w:val="28"/>
          <w:szCs w:val="28"/>
          <w:highlight w:val="none"/>
        </w:rPr>
      </w:pPr>
      <w:r>
        <w:rPr>
          <w:rFonts w:hint="eastAsia" w:ascii="仿宋" w:hAnsi="仿宋" w:eastAsia="仿宋" w:cs="仿宋"/>
          <w:b/>
          <w:bCs/>
          <w:kern w:val="0"/>
          <w:sz w:val="28"/>
          <w:szCs w:val="28"/>
          <w:highlight w:val="none"/>
        </w:rPr>
        <w:t>第</w:t>
      </w:r>
      <w:r>
        <w:rPr>
          <w:rFonts w:hint="eastAsia" w:ascii="仿宋" w:hAnsi="仿宋" w:eastAsia="仿宋" w:cs="仿宋"/>
          <w:b/>
          <w:bCs/>
          <w:kern w:val="0"/>
          <w:sz w:val="28"/>
          <w:szCs w:val="28"/>
          <w:highlight w:val="none"/>
          <w:lang w:val="en-US" w:eastAsia="zh-CN"/>
        </w:rPr>
        <w:t>八</w:t>
      </w:r>
      <w:r>
        <w:rPr>
          <w:rFonts w:hint="eastAsia" w:ascii="仿宋" w:hAnsi="仿宋" w:eastAsia="仿宋" w:cs="仿宋"/>
          <w:b/>
          <w:bCs/>
          <w:kern w:val="0"/>
          <w:sz w:val="28"/>
          <w:szCs w:val="28"/>
          <w:highlight w:val="none"/>
        </w:rPr>
        <w:t xml:space="preserve">条 </w:t>
      </w:r>
      <w:bookmarkEnd w:id="34"/>
      <w:bookmarkEnd w:id="35"/>
      <w:r>
        <w:rPr>
          <w:rFonts w:hint="eastAsia" w:ascii="仿宋" w:hAnsi="仿宋" w:eastAsia="仿宋" w:cs="仿宋"/>
          <w:b/>
          <w:bCs/>
          <w:kern w:val="0"/>
          <w:sz w:val="28"/>
          <w:szCs w:val="28"/>
          <w:highlight w:val="none"/>
        </w:rPr>
        <w:t>验收</w:t>
      </w:r>
      <w:bookmarkEnd w:id="36"/>
    </w:p>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14:paraId="04AC45E0">
      <w:pPr>
        <w:pStyle w:val="10"/>
        <w:ind w:firstLine="840"/>
        <w:rPr>
          <w:rFonts w:hint="eastAsia" w:ascii="仿宋" w:hAnsi="仿宋" w:eastAsia="仿宋" w:cs="仿宋"/>
          <w:kern w:val="0"/>
          <w:sz w:val="28"/>
          <w:szCs w:val="28"/>
          <w:highlight w:val="none"/>
          <w:lang w:val="en-US" w:eastAsia="zh-CN" w:bidi="ar-SA"/>
        </w:rPr>
      </w:pPr>
      <w:bookmarkStart w:id="37" w:name="_Toc11584"/>
      <w:bookmarkStart w:id="38" w:name="_Toc675"/>
      <w:r>
        <w:rPr>
          <w:rFonts w:hint="eastAsia" w:ascii="仿宋" w:hAnsi="仿宋" w:eastAsia="仿宋" w:cs="仿宋"/>
          <w:kern w:val="0"/>
          <w:sz w:val="28"/>
          <w:szCs w:val="28"/>
          <w:highlight w:val="none"/>
          <w:lang w:val="en-US" w:eastAsia="zh-CN" w:bidi="ar-SA"/>
        </w:rPr>
        <w:t xml:space="preserve">1、服务质量标准：成交供应商服务团队人员按西安市莲湖区人民法院规定进行司法辅助事务性工作，所完成的工作质量需达到西安市莲湖区人民法院要求。 </w:t>
      </w:r>
    </w:p>
    <w:p w14:paraId="111830B5">
      <w:pPr>
        <w:pStyle w:val="10"/>
        <w:ind w:firstLine="840"/>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 xml:space="preserve">2、服务验收标准：成交供应商按西安市莲湖区人民法院要求按时按质完成工作任务。 </w:t>
      </w:r>
    </w:p>
    <w:p w14:paraId="099B20B3">
      <w:pPr>
        <w:pStyle w:val="10"/>
        <w:ind w:firstLine="840"/>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3、如遇对业务整理流程的调整，则提前一个月向成交供应商提供最新验收标准，成交供应商应按新标准按时完成工作。</w:t>
      </w:r>
    </w:p>
    <w:p w14:paraId="3E0FFF05">
      <w:pPr>
        <w:keepNext w:val="0"/>
        <w:keepLines w:val="0"/>
        <w:pageBreakBefore w:val="0"/>
        <w:widowControl/>
        <w:kinsoku/>
        <w:wordWrap/>
        <w:overflowPunct/>
        <w:topLinePunct w:val="0"/>
        <w:autoSpaceDE/>
        <w:autoSpaceDN/>
        <w:bidi w:val="0"/>
        <w:adjustRightInd w:val="0"/>
        <w:snapToGrid w:val="0"/>
        <w:spacing w:line="360" w:lineRule="auto"/>
        <w:ind w:right="0" w:firstLine="562" w:firstLineChars="200"/>
        <w:jc w:val="left"/>
        <w:textAlignment w:val="auto"/>
        <w:outlineLvl w:val="1"/>
        <w:rPr>
          <w:rFonts w:ascii="仿宋" w:hAnsi="仿宋" w:eastAsia="仿宋" w:cs="仿宋"/>
          <w:b/>
          <w:bCs/>
          <w:kern w:val="0"/>
          <w:sz w:val="28"/>
          <w:szCs w:val="28"/>
          <w:highlight w:val="none"/>
        </w:rPr>
      </w:pPr>
      <w:r>
        <w:rPr>
          <w:rFonts w:hint="eastAsia" w:ascii="仿宋" w:hAnsi="仿宋" w:eastAsia="仿宋" w:cs="仿宋"/>
          <w:b/>
          <w:bCs/>
          <w:kern w:val="0"/>
          <w:sz w:val="28"/>
          <w:szCs w:val="28"/>
          <w:highlight w:val="none"/>
        </w:rPr>
        <w:t>第</w:t>
      </w:r>
      <w:r>
        <w:rPr>
          <w:rFonts w:hint="eastAsia" w:ascii="仿宋" w:hAnsi="仿宋" w:eastAsia="仿宋" w:cs="仿宋"/>
          <w:b/>
          <w:bCs/>
          <w:kern w:val="0"/>
          <w:sz w:val="28"/>
          <w:szCs w:val="28"/>
          <w:highlight w:val="none"/>
          <w:lang w:val="en-US" w:eastAsia="zh-CN"/>
        </w:rPr>
        <w:t>九</w:t>
      </w:r>
      <w:r>
        <w:rPr>
          <w:rFonts w:hint="eastAsia" w:ascii="仿宋" w:hAnsi="仿宋" w:eastAsia="仿宋" w:cs="仿宋"/>
          <w:b/>
          <w:bCs/>
          <w:kern w:val="0"/>
          <w:sz w:val="28"/>
          <w:szCs w:val="28"/>
          <w:highlight w:val="none"/>
        </w:rPr>
        <w:t>条 违约责任</w:t>
      </w:r>
      <w:bookmarkEnd w:id="37"/>
      <w:bookmarkEnd w:id="38"/>
    </w:p>
    <w:p w14:paraId="40986115">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hint="eastAsia" w:ascii="仿宋" w:hAnsi="仿宋" w:eastAsia="仿宋" w:cs="仿宋"/>
          <w:kern w:val="0"/>
          <w:sz w:val="28"/>
          <w:szCs w:val="28"/>
          <w:highlight w:val="none"/>
        </w:rPr>
      </w:pPr>
      <w:bookmarkStart w:id="39" w:name="_Toc10315"/>
      <w:bookmarkStart w:id="40" w:name="_Toc22748"/>
      <w:r>
        <w:rPr>
          <w:rFonts w:hint="eastAsia" w:ascii="仿宋" w:hAnsi="仿宋" w:eastAsia="仿宋" w:cs="仿宋"/>
          <w:kern w:val="0"/>
          <w:sz w:val="28"/>
          <w:szCs w:val="28"/>
          <w:highlight w:val="none"/>
        </w:rPr>
        <w:t>1.乙方应按合同约定时间完成各阶段合同义务，若发生延迟，乙方应向甲方支付合同总价款10%的违约金，且甲方有权单方解除本合同。但甲方书面同意延迟或因甲方原因导致延迟的，乙方不承担违约责任。</w:t>
      </w:r>
    </w:p>
    <w:p w14:paraId="1CDC3BD6">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 2.如甲方未能在本合同约定时间内支付款项，每延迟一天，甲方须向乙方承担迟延支付费用的0.5‰作为违约金，并将服务周期予以相应顺延。</w:t>
      </w:r>
    </w:p>
    <w:p w14:paraId="74D30AB9">
      <w:pPr>
        <w:keepNext w:val="0"/>
        <w:keepLines w:val="0"/>
        <w:pageBreakBefore w:val="0"/>
        <w:widowControl w:val="0"/>
        <w:kinsoku/>
        <w:wordWrap/>
        <w:overflowPunct/>
        <w:topLinePunct w:val="0"/>
        <w:autoSpaceDE/>
        <w:autoSpaceDN/>
        <w:bidi w:val="0"/>
        <w:adjustRightInd w:val="0"/>
        <w:snapToGrid w:val="0"/>
        <w:spacing w:line="360" w:lineRule="auto"/>
        <w:ind w:right="0" w:firstLine="560" w:firstLineChars="200"/>
        <w:jc w:val="left"/>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 3.本次活动因乙方原因导致侵害甲方或第三方合法权益的，应由乙方承担相应赔偿责任，并向甲方支付合同总价款10%的违约金。 </w:t>
      </w:r>
      <w:r>
        <w:rPr>
          <w:rFonts w:hint="eastAsia" w:ascii="仿宋" w:hAnsi="仿宋" w:eastAsia="仿宋" w:cs="仿宋"/>
          <w:kern w:val="0"/>
          <w:sz w:val="28"/>
          <w:szCs w:val="28"/>
          <w:highlight w:val="none"/>
          <w:lang w:val="en-US" w:eastAsia="zh-CN"/>
        </w:rPr>
        <w:t xml:space="preserve">             </w:t>
      </w:r>
      <w:r>
        <w:rPr>
          <w:rFonts w:hint="eastAsia" w:ascii="仿宋" w:hAnsi="仿宋" w:eastAsia="仿宋" w:cs="仿宋"/>
          <w:kern w:val="0"/>
          <w:sz w:val="28"/>
          <w:szCs w:val="28"/>
          <w:highlight w:val="none"/>
        </w:rPr>
        <w:t xml:space="preserve">4.若乙方未经甲方同意泄露本合同约定的任何秘密信息的，乙方应按照合同总价款的10%向甲方支付违约金，并赔偿因此给甲方造成的损失。 </w:t>
      </w:r>
    </w:p>
    <w:p w14:paraId="699099DA">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5.乙方保证向甲方开具发票的真实性、合法性，若乙方向甲方开具的发票存在真实性、合法性问题，给甲方造成损失的，乙方应按合同总价款的10%向甲方支付违约金，违约金不足以弥补损失的，乙方还应承担相应赔偿责任。</w:t>
      </w:r>
    </w:p>
    <w:p w14:paraId="7421B793">
      <w:pPr>
        <w:keepNext w:val="0"/>
        <w:keepLines w:val="0"/>
        <w:pageBreakBefore w:val="0"/>
        <w:widowControl/>
        <w:kinsoku/>
        <w:wordWrap/>
        <w:overflowPunct/>
        <w:topLinePunct w:val="0"/>
        <w:bidi w:val="0"/>
        <w:adjustRightInd w:val="0"/>
        <w:snapToGrid w:val="0"/>
        <w:spacing w:line="360" w:lineRule="auto"/>
        <w:ind w:right="0" w:firstLine="562" w:firstLineChars="200"/>
        <w:jc w:val="left"/>
        <w:textAlignment w:val="auto"/>
        <w:outlineLvl w:val="1"/>
        <w:rPr>
          <w:rFonts w:ascii="仿宋" w:hAnsi="仿宋" w:eastAsia="仿宋" w:cs="仿宋"/>
          <w:b/>
          <w:bCs/>
          <w:kern w:val="0"/>
          <w:sz w:val="28"/>
          <w:szCs w:val="28"/>
          <w:highlight w:val="none"/>
        </w:rPr>
      </w:pPr>
      <w:r>
        <w:rPr>
          <w:rFonts w:hint="eastAsia" w:ascii="仿宋" w:hAnsi="仿宋" w:eastAsia="仿宋" w:cs="仿宋"/>
          <w:b/>
          <w:bCs/>
          <w:kern w:val="0"/>
          <w:sz w:val="28"/>
          <w:szCs w:val="28"/>
          <w:highlight w:val="none"/>
        </w:rPr>
        <w:t>第</w:t>
      </w:r>
      <w:r>
        <w:rPr>
          <w:rFonts w:hint="eastAsia" w:ascii="仿宋" w:hAnsi="仿宋" w:eastAsia="仿宋" w:cs="仿宋"/>
          <w:b/>
          <w:bCs/>
          <w:kern w:val="0"/>
          <w:sz w:val="28"/>
          <w:szCs w:val="28"/>
          <w:highlight w:val="none"/>
          <w:lang w:val="en-US" w:eastAsia="zh-CN"/>
        </w:rPr>
        <w:t>十</w:t>
      </w:r>
      <w:r>
        <w:rPr>
          <w:rFonts w:hint="eastAsia" w:ascii="仿宋" w:hAnsi="仿宋" w:eastAsia="仿宋" w:cs="仿宋"/>
          <w:b/>
          <w:bCs/>
          <w:kern w:val="0"/>
          <w:sz w:val="28"/>
          <w:szCs w:val="28"/>
          <w:highlight w:val="none"/>
        </w:rPr>
        <w:t>条 解决争议的方法</w:t>
      </w:r>
      <w:bookmarkEnd w:id="39"/>
      <w:bookmarkEnd w:id="40"/>
    </w:p>
    <w:p w14:paraId="6CCA173D">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执行本合同过程中发生争议，应友好协商解决，协商不成的，任何一方可到甲方所在地人民法院提起诉讼。  </w:t>
      </w:r>
    </w:p>
    <w:p w14:paraId="38C8AA7A">
      <w:pPr>
        <w:keepNext w:val="0"/>
        <w:keepLines w:val="0"/>
        <w:pageBreakBefore w:val="0"/>
        <w:widowControl/>
        <w:kinsoku/>
        <w:wordWrap/>
        <w:overflowPunct/>
        <w:topLinePunct w:val="0"/>
        <w:bidi w:val="0"/>
        <w:adjustRightInd w:val="0"/>
        <w:snapToGrid w:val="0"/>
        <w:spacing w:line="360" w:lineRule="auto"/>
        <w:ind w:right="0" w:firstLine="562" w:firstLineChars="200"/>
        <w:jc w:val="left"/>
        <w:textAlignment w:val="auto"/>
        <w:outlineLvl w:val="1"/>
        <w:rPr>
          <w:rFonts w:ascii="仿宋" w:hAnsi="仿宋" w:eastAsia="仿宋" w:cs="仿宋"/>
          <w:b/>
          <w:bCs/>
          <w:kern w:val="0"/>
          <w:sz w:val="28"/>
          <w:szCs w:val="28"/>
          <w:highlight w:val="none"/>
        </w:rPr>
      </w:pPr>
      <w:bookmarkStart w:id="41" w:name="_Toc28480"/>
      <w:bookmarkStart w:id="42" w:name="_Toc11865"/>
      <w:r>
        <w:rPr>
          <w:rFonts w:hint="eastAsia" w:ascii="仿宋" w:hAnsi="仿宋" w:eastAsia="仿宋" w:cs="仿宋"/>
          <w:b/>
          <w:bCs/>
          <w:kern w:val="0"/>
          <w:sz w:val="28"/>
          <w:szCs w:val="28"/>
          <w:highlight w:val="none"/>
        </w:rPr>
        <w:t>第十</w:t>
      </w:r>
      <w:r>
        <w:rPr>
          <w:rFonts w:hint="eastAsia" w:ascii="仿宋" w:hAnsi="仿宋" w:eastAsia="仿宋" w:cs="仿宋"/>
          <w:b/>
          <w:bCs/>
          <w:kern w:val="0"/>
          <w:sz w:val="28"/>
          <w:szCs w:val="28"/>
          <w:highlight w:val="none"/>
          <w:lang w:val="en-US" w:eastAsia="zh-CN"/>
        </w:rPr>
        <w:t>一</w:t>
      </w:r>
      <w:r>
        <w:rPr>
          <w:rFonts w:hint="eastAsia" w:ascii="仿宋" w:hAnsi="仿宋" w:eastAsia="仿宋" w:cs="仿宋"/>
          <w:b/>
          <w:bCs/>
          <w:kern w:val="0"/>
          <w:sz w:val="28"/>
          <w:szCs w:val="28"/>
          <w:highlight w:val="none"/>
        </w:rPr>
        <w:t>条 合同生效及其他</w:t>
      </w:r>
      <w:bookmarkEnd w:id="41"/>
      <w:bookmarkEnd w:id="42"/>
    </w:p>
    <w:p w14:paraId="1BAC943A">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（一）合同经双方法定代表人或授权委托代理人签字并加盖单位公章后生效。</w:t>
      </w:r>
    </w:p>
    <w:p w14:paraId="19AC0C88">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（二）合同执行中涉及采购资金和采购内容修改或补充的，须经政府采购监管部门审批，并签订书面补充协议报政府采购监督管理部门备案，方可作为主合同不可分割的一部分。</w:t>
      </w:r>
    </w:p>
    <w:p w14:paraId="6A13394B">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（三）本合同一式肆份，自双方签章之日起生效。</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贰份，乙方贰份，具有同等法律效力。</w:t>
      </w:r>
    </w:p>
    <w:p w14:paraId="3184AFF0">
      <w:pPr>
        <w:keepNext w:val="0"/>
        <w:keepLines w:val="0"/>
        <w:pageBreakBefore w:val="0"/>
        <w:widowControl/>
        <w:kinsoku/>
        <w:wordWrap/>
        <w:overflowPunct/>
        <w:topLinePunct w:val="0"/>
        <w:bidi w:val="0"/>
        <w:adjustRightInd w:val="0"/>
        <w:snapToGrid w:val="0"/>
        <w:spacing w:line="360" w:lineRule="auto"/>
        <w:ind w:right="0" w:firstLine="562" w:firstLineChars="200"/>
        <w:jc w:val="left"/>
        <w:textAlignment w:val="auto"/>
        <w:outlineLvl w:val="1"/>
        <w:rPr>
          <w:rFonts w:ascii="仿宋" w:hAnsi="仿宋" w:eastAsia="仿宋" w:cs="仿宋"/>
          <w:b/>
          <w:bCs/>
          <w:kern w:val="0"/>
          <w:sz w:val="28"/>
          <w:szCs w:val="28"/>
          <w:highlight w:val="none"/>
        </w:rPr>
      </w:pPr>
      <w:bookmarkStart w:id="43" w:name="_Toc22550"/>
      <w:bookmarkStart w:id="44" w:name="_Toc32272"/>
      <w:r>
        <w:rPr>
          <w:rFonts w:hint="eastAsia" w:ascii="仿宋" w:hAnsi="仿宋" w:eastAsia="仿宋" w:cs="仿宋"/>
          <w:b/>
          <w:bCs/>
          <w:kern w:val="0"/>
          <w:sz w:val="28"/>
          <w:szCs w:val="28"/>
          <w:highlight w:val="none"/>
        </w:rPr>
        <w:t>第十</w:t>
      </w:r>
      <w:r>
        <w:rPr>
          <w:rFonts w:hint="eastAsia" w:ascii="仿宋" w:hAnsi="仿宋" w:eastAsia="仿宋" w:cs="仿宋"/>
          <w:b/>
          <w:bCs/>
          <w:kern w:val="0"/>
          <w:sz w:val="28"/>
          <w:szCs w:val="28"/>
          <w:highlight w:val="none"/>
          <w:lang w:val="en-US" w:eastAsia="zh-CN"/>
        </w:rPr>
        <w:t>二</w:t>
      </w:r>
      <w:r>
        <w:rPr>
          <w:rFonts w:hint="eastAsia" w:ascii="仿宋" w:hAnsi="仿宋" w:eastAsia="仿宋" w:cs="仿宋"/>
          <w:b/>
          <w:bCs/>
          <w:kern w:val="0"/>
          <w:sz w:val="28"/>
          <w:szCs w:val="28"/>
          <w:highlight w:val="none"/>
        </w:rPr>
        <w:t>条 附件</w:t>
      </w:r>
      <w:bookmarkEnd w:id="43"/>
      <w:bookmarkEnd w:id="44"/>
    </w:p>
    <w:p w14:paraId="739B8594">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（一）项目竞争性磋商文件</w:t>
      </w:r>
    </w:p>
    <w:p w14:paraId="4A284B4D">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（二）项目磋商响应文件</w:t>
      </w:r>
    </w:p>
    <w:p w14:paraId="222821BC">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（三）成交通知书</w:t>
      </w:r>
    </w:p>
    <w:p w14:paraId="38AE88B5">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（四）其他</w:t>
      </w:r>
    </w:p>
    <w:p w14:paraId="44449BF4">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ascii="仿宋" w:hAnsi="仿宋" w:eastAsia="仿宋" w:cs="仿宋"/>
          <w:sz w:val="28"/>
          <w:szCs w:val="28"/>
          <w:highlight w:val="none"/>
        </w:rPr>
      </w:pPr>
    </w:p>
    <w:p w14:paraId="497BD197">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 xml:space="preserve">甲     方：（公章）   </w:t>
      </w:r>
      <w:r>
        <w:rPr>
          <w:rFonts w:hint="eastAsia" w:ascii="仿宋" w:hAnsi="仿宋" w:eastAsia="仿宋" w:cs="仿宋"/>
          <w:sz w:val="28"/>
          <w:szCs w:val="28"/>
          <w:highlight w:val="none"/>
        </w:rPr>
        <w:tab/>
      </w:r>
      <w:r>
        <w:rPr>
          <w:rFonts w:hint="eastAsia" w:ascii="仿宋" w:hAnsi="仿宋" w:eastAsia="仿宋" w:cs="仿宋"/>
          <w:sz w:val="28"/>
          <w:szCs w:val="28"/>
          <w:highlight w:val="none"/>
        </w:rPr>
        <w:tab/>
      </w:r>
      <w:r>
        <w:rPr>
          <w:rFonts w:hint="eastAsia" w:ascii="仿宋" w:hAnsi="仿宋" w:eastAsia="仿宋" w:cs="仿宋"/>
          <w:sz w:val="28"/>
          <w:szCs w:val="28"/>
          <w:highlight w:val="none"/>
        </w:rPr>
        <w:tab/>
      </w:r>
      <w:r>
        <w:rPr>
          <w:rFonts w:hint="eastAsia" w:ascii="仿宋" w:hAnsi="仿宋" w:eastAsia="仿宋" w:cs="仿宋"/>
          <w:sz w:val="28"/>
          <w:szCs w:val="28"/>
          <w:highlight w:val="none"/>
        </w:rPr>
        <w:t xml:space="preserve">   乙    方：   （公章）</w:t>
      </w:r>
    </w:p>
    <w:p w14:paraId="236B7A85">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法定代表人（委托代理人）：       法定代表人（委托代理人）：</w:t>
      </w:r>
    </w:p>
    <w:p w14:paraId="455340FD">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地    址：                      地    址：</w:t>
      </w:r>
    </w:p>
    <w:p w14:paraId="012A5E18">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开户银行：                      开户银行：</w:t>
      </w:r>
    </w:p>
    <w:p w14:paraId="034C89D7">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账    号：                      账    号：</w:t>
      </w:r>
    </w:p>
    <w:p w14:paraId="4AA322AD">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纳税人识别号：                  纳税人识别号：</w:t>
      </w:r>
    </w:p>
    <w:p w14:paraId="3129F68E">
      <w:pPr>
        <w:keepNext w:val="0"/>
        <w:keepLines w:val="0"/>
        <w:pageBreakBefore w:val="0"/>
        <w:kinsoku/>
        <w:wordWrap/>
        <w:overflowPunct/>
        <w:topLinePunct w:val="0"/>
        <w:bidi w:val="0"/>
        <w:adjustRightInd w:val="0"/>
        <w:snapToGrid w:val="0"/>
        <w:spacing w:line="360" w:lineRule="auto"/>
        <w:ind w:right="0" w:firstLine="280" w:firstLineChars="100"/>
        <w:textAlignment w:val="auto"/>
        <w:rPr>
          <w:rFonts w:ascii="仿宋" w:hAnsi="仿宋" w:eastAsia="仿宋" w:cs="仿宋"/>
          <w:sz w:val="28"/>
          <w:szCs w:val="28"/>
          <w:highlight w:val="none"/>
        </w:rPr>
      </w:pPr>
      <w:r>
        <w:rPr>
          <w:rFonts w:hint="eastAsia" w:ascii="仿宋" w:hAnsi="仿宋" w:eastAsia="仿宋" w:cs="仿宋"/>
          <w:sz w:val="28"/>
          <w:szCs w:val="28"/>
          <w:highlight w:val="none"/>
        </w:rPr>
        <w:t xml:space="preserve">  电    话：                      电    话：</w:t>
      </w:r>
    </w:p>
    <w:p w14:paraId="5087A669">
      <w:pPr>
        <w:pStyle w:val="3"/>
        <w:keepNext w:val="0"/>
        <w:keepLines w:val="0"/>
        <w:pageBreakBefore w:val="0"/>
        <w:kinsoku/>
        <w:wordWrap/>
        <w:overflowPunct/>
        <w:topLinePunct w:val="0"/>
        <w:bidi w:val="0"/>
        <w:adjustRightInd w:val="0"/>
        <w:snapToGrid w:val="0"/>
        <w:spacing w:after="0" w:line="360" w:lineRule="auto"/>
        <w:ind w:right="0"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 xml:space="preserve">日    期：    年  月  日 </w:t>
      </w:r>
      <w:r>
        <w:rPr>
          <w:rFonts w:hint="eastAsia" w:ascii="仿宋" w:hAnsi="仿宋" w:eastAsia="仿宋" w:cs="仿宋"/>
          <w:sz w:val="28"/>
          <w:szCs w:val="28"/>
          <w:highlight w:val="none"/>
        </w:rPr>
        <w:tab/>
      </w:r>
      <w:r>
        <w:rPr>
          <w:rFonts w:hint="eastAsia" w:ascii="仿宋" w:hAnsi="仿宋" w:eastAsia="仿宋" w:cs="仿宋"/>
          <w:sz w:val="28"/>
          <w:szCs w:val="28"/>
          <w:highlight w:val="none"/>
        </w:rPr>
        <w:t xml:space="preserve">      日    期：  年  月  日</w:t>
      </w:r>
    </w:p>
    <w:p w14:paraId="3D0CDBDE">
      <w:pPr>
        <w:keepNext w:val="0"/>
        <w:keepLines w:val="0"/>
        <w:pageBreakBefore w:val="0"/>
        <w:kinsoku/>
        <w:wordWrap/>
        <w:overflowPunct/>
        <w:topLinePunct w:val="0"/>
        <w:bidi w:val="0"/>
        <w:adjustRightInd w:val="0"/>
        <w:snapToGrid w:val="0"/>
        <w:spacing w:line="360" w:lineRule="auto"/>
        <w:ind w:right="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简体">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40EA31"/>
    <w:multiLevelType w:val="singleLevel"/>
    <w:tmpl w:val="5640EA31"/>
    <w:lvl w:ilvl="0" w:tentative="0">
      <w:start w:val="1"/>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RkODU0NWM1NTRlNTZjMDFhNjAyNDM3ZDE1ZjE0YTMifQ=="/>
  </w:docVars>
  <w:rsids>
    <w:rsidRoot w:val="00000000"/>
    <w:rsid w:val="02854611"/>
    <w:rsid w:val="02A24112"/>
    <w:rsid w:val="035E0DBD"/>
    <w:rsid w:val="05AA653C"/>
    <w:rsid w:val="05EC26B0"/>
    <w:rsid w:val="065912B2"/>
    <w:rsid w:val="068E5516"/>
    <w:rsid w:val="06C54CB0"/>
    <w:rsid w:val="076646E5"/>
    <w:rsid w:val="08B84ACC"/>
    <w:rsid w:val="094D790A"/>
    <w:rsid w:val="0A675E84"/>
    <w:rsid w:val="0AEC7A18"/>
    <w:rsid w:val="0BA63302"/>
    <w:rsid w:val="0D197B03"/>
    <w:rsid w:val="0FC4644C"/>
    <w:rsid w:val="11812847"/>
    <w:rsid w:val="12105979"/>
    <w:rsid w:val="13056638"/>
    <w:rsid w:val="13E7095B"/>
    <w:rsid w:val="13F015BE"/>
    <w:rsid w:val="14CB5B87"/>
    <w:rsid w:val="15997A33"/>
    <w:rsid w:val="1941466A"/>
    <w:rsid w:val="1AB94722"/>
    <w:rsid w:val="1BD41C6A"/>
    <w:rsid w:val="1C071B9A"/>
    <w:rsid w:val="1CDC4DD5"/>
    <w:rsid w:val="1CE15084"/>
    <w:rsid w:val="1D0E0D07"/>
    <w:rsid w:val="1D373C47"/>
    <w:rsid w:val="1D7768AC"/>
    <w:rsid w:val="1E276524"/>
    <w:rsid w:val="21464F13"/>
    <w:rsid w:val="21E02496"/>
    <w:rsid w:val="222B4109"/>
    <w:rsid w:val="22544E98"/>
    <w:rsid w:val="227733A8"/>
    <w:rsid w:val="23216730"/>
    <w:rsid w:val="23621DAC"/>
    <w:rsid w:val="23933043"/>
    <w:rsid w:val="248D10AB"/>
    <w:rsid w:val="258C1C11"/>
    <w:rsid w:val="25987D07"/>
    <w:rsid w:val="26541209"/>
    <w:rsid w:val="2657371E"/>
    <w:rsid w:val="26F62F37"/>
    <w:rsid w:val="28FD67FF"/>
    <w:rsid w:val="29245CA8"/>
    <w:rsid w:val="296C5733"/>
    <w:rsid w:val="296C74E1"/>
    <w:rsid w:val="2A3B367D"/>
    <w:rsid w:val="2A404467"/>
    <w:rsid w:val="2A697EC4"/>
    <w:rsid w:val="2AAF3B29"/>
    <w:rsid w:val="2BF26A3E"/>
    <w:rsid w:val="2D2C76B3"/>
    <w:rsid w:val="2DAD1E76"/>
    <w:rsid w:val="2E586286"/>
    <w:rsid w:val="2E8452CD"/>
    <w:rsid w:val="30A6777C"/>
    <w:rsid w:val="30FC4515"/>
    <w:rsid w:val="350C4582"/>
    <w:rsid w:val="38D62BC9"/>
    <w:rsid w:val="39846181"/>
    <w:rsid w:val="3BCE402B"/>
    <w:rsid w:val="3C1C7951"/>
    <w:rsid w:val="3CB43A26"/>
    <w:rsid w:val="3D8F2196"/>
    <w:rsid w:val="3DA343CF"/>
    <w:rsid w:val="3DFD4754"/>
    <w:rsid w:val="3E5A3954"/>
    <w:rsid w:val="3EC76B54"/>
    <w:rsid w:val="3EDB2CE7"/>
    <w:rsid w:val="3F446ADE"/>
    <w:rsid w:val="3F7D3D9E"/>
    <w:rsid w:val="41DF489C"/>
    <w:rsid w:val="429F27D4"/>
    <w:rsid w:val="43C26223"/>
    <w:rsid w:val="443469F5"/>
    <w:rsid w:val="44C6048B"/>
    <w:rsid w:val="45646511"/>
    <w:rsid w:val="46AE6F33"/>
    <w:rsid w:val="473C009B"/>
    <w:rsid w:val="486F624E"/>
    <w:rsid w:val="49865F45"/>
    <w:rsid w:val="4C131AEA"/>
    <w:rsid w:val="4C15535E"/>
    <w:rsid w:val="4C177328"/>
    <w:rsid w:val="504B57F2"/>
    <w:rsid w:val="519F5DF6"/>
    <w:rsid w:val="53067833"/>
    <w:rsid w:val="538434F5"/>
    <w:rsid w:val="54971006"/>
    <w:rsid w:val="55A25EB5"/>
    <w:rsid w:val="57502A6F"/>
    <w:rsid w:val="57DB56AE"/>
    <w:rsid w:val="589F0489"/>
    <w:rsid w:val="58F82BCC"/>
    <w:rsid w:val="5991071A"/>
    <w:rsid w:val="5AB3646E"/>
    <w:rsid w:val="5AE12FDB"/>
    <w:rsid w:val="5BE70AC5"/>
    <w:rsid w:val="5EA04F5B"/>
    <w:rsid w:val="5F610B4E"/>
    <w:rsid w:val="60257F09"/>
    <w:rsid w:val="602F6597"/>
    <w:rsid w:val="605A0612"/>
    <w:rsid w:val="610A0249"/>
    <w:rsid w:val="626E6155"/>
    <w:rsid w:val="62CA6A4B"/>
    <w:rsid w:val="63185A08"/>
    <w:rsid w:val="63A159FD"/>
    <w:rsid w:val="67321C15"/>
    <w:rsid w:val="6B036F9E"/>
    <w:rsid w:val="6DAA3701"/>
    <w:rsid w:val="6EA445F4"/>
    <w:rsid w:val="6EBA5BC5"/>
    <w:rsid w:val="6ECC2CBC"/>
    <w:rsid w:val="6F963F3C"/>
    <w:rsid w:val="709F32C5"/>
    <w:rsid w:val="713E0DE6"/>
    <w:rsid w:val="72A03324"/>
    <w:rsid w:val="730F40BF"/>
    <w:rsid w:val="75372FEB"/>
    <w:rsid w:val="75C94940"/>
    <w:rsid w:val="75DF668D"/>
    <w:rsid w:val="779F2A68"/>
    <w:rsid w:val="77C56756"/>
    <w:rsid w:val="78745037"/>
    <w:rsid w:val="79B7342D"/>
    <w:rsid w:val="79F0693F"/>
    <w:rsid w:val="7ADB1F61"/>
    <w:rsid w:val="7AEA15E0"/>
    <w:rsid w:val="7C2F2371"/>
    <w:rsid w:val="7E7226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next w:val="1"/>
    <w:unhideWhenUsed/>
    <w:qFormat/>
    <w:uiPriority w:val="99"/>
    <w:pPr>
      <w:spacing w:after="120"/>
    </w:pPr>
  </w:style>
  <w:style w:type="paragraph" w:styleId="4">
    <w:name w:val="Body Text Indent"/>
    <w:basedOn w:val="1"/>
    <w:next w:val="1"/>
    <w:qFormat/>
    <w:uiPriority w:val="0"/>
    <w:pPr>
      <w:autoSpaceDE w:val="0"/>
      <w:autoSpaceDN w:val="0"/>
      <w:adjustRightInd w:val="0"/>
      <w:spacing w:line="600" w:lineRule="exact"/>
      <w:ind w:firstLine="560"/>
    </w:pPr>
    <w:rPr>
      <w:rFonts w:ascii="方正书宋简体" w:eastAsia="方正书宋简体"/>
      <w:kern w:val="0"/>
      <w:sz w:val="28"/>
      <w:szCs w:val="28"/>
    </w:rPr>
  </w:style>
  <w:style w:type="paragraph" w:styleId="5">
    <w:name w:val="footer"/>
    <w:basedOn w:val="1"/>
    <w:semiHidden/>
    <w:unhideWhenUsed/>
    <w:qFormat/>
    <w:uiPriority w:val="0"/>
    <w:pPr>
      <w:tabs>
        <w:tab w:val="center" w:pos="4153"/>
        <w:tab w:val="right" w:pos="8306"/>
      </w:tabs>
      <w:snapToGrid w:val="0"/>
      <w:jc w:val="left"/>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null3"/>
    <w:autoRedefine/>
    <w:hidden/>
    <w:qFormat/>
    <w:uiPriority w:val="0"/>
    <w:rPr>
      <w:rFonts w:hint="eastAsia" w:asciiTheme="minorHAnsi" w:hAnsiTheme="minorHAnsi" w:eastAsiaTheme="minorEastAsia" w:cstheme="minorBidi"/>
      <w:lang w:val="en-US" w:eastAsia="zh-Hans"/>
    </w:rPr>
  </w:style>
  <w:style w:type="paragraph" w:customStyle="1" w:styleId="11">
    <w:name w:val="标题 41"/>
    <w:basedOn w:val="1"/>
    <w:qFormat/>
    <w:uiPriority w:val="1"/>
    <w:pPr>
      <w:ind w:left="1745"/>
      <w:jc w:val="left"/>
      <w:outlineLvl w:val="4"/>
    </w:pPr>
    <w:rPr>
      <w:rFonts w:ascii="宋体" w:hAnsi="宋体" w:eastAsia="宋体"/>
      <w:kern w:val="0"/>
      <w:sz w:val="26"/>
      <w:szCs w:val="26"/>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1845</Words>
  <Characters>1878</Characters>
  <Lines>0</Lines>
  <Paragraphs>0</Paragraphs>
  <TotalTime>0</TotalTime>
  <ScaleCrop>false</ScaleCrop>
  <LinksUpToDate>false</LinksUpToDate>
  <CharactersWithSpaces>2162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2024-06-19T08:11:00Z</dcterms:created>
  <dc:creator>Hailan</dc:creator>
  <cp:lastModifiedBy>芫花花花花</cp:lastModifiedBy>
  <dcterms:modified xsi:type="dcterms:W3CDTF">2025-05-14T03:15:35Z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8BACBEAB42604C4DBF5D4C4799E7E140_12</vt:lpwstr>
  </property>
  <property fmtid="{D5CDD505-2E9C-101B-9397-08002B2CF9AE}" pid="4" name="KSOTemplateDocerSaveRecord">
    <vt:lpwstr>eyJoZGlkIjoiNzRkODU0NWM1NTRlNTZjMDFhNjAyNDM3ZDE1ZjE0YTMiLCJ1c2VySWQiOiIzMTQzODkxMTYifQ==</vt:lpwstr>
  </property>
</Properties>
</file>