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E30E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1"/>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资格证明部分</w:t>
      </w:r>
    </w:p>
    <w:p w14:paraId="5BE496E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lang w:val="zh-CN"/>
        </w:rPr>
        <w:t>）响应供应商需提供有效合格的具有统一社会信用代码的营业执照，其他组织经营的须提供合法凭证，自然人提供身份证明文件。</w:t>
      </w:r>
    </w:p>
    <w:p w14:paraId="4E7F4C4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1"/>
          <w:lang w:val="zh-CN"/>
        </w:rPr>
      </w:pPr>
    </w:p>
    <w:p w14:paraId="601A4A9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1"/>
          <w:lang w:val="zh-CN"/>
        </w:rPr>
      </w:pPr>
      <w:r>
        <w:rPr>
          <w:rFonts w:hint="eastAsia" w:ascii="Times New Roman" w:hAnsi="Times New Roman" w:eastAsia="宋体" w:cs="Calibri"/>
          <w:b/>
          <w:bCs/>
          <w:color w:val="auto"/>
          <w:sz w:val="32"/>
          <w:szCs w:val="32"/>
        </w:rPr>
        <w:br w:type="page"/>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val="zh-CN"/>
        </w:rPr>
        <w:t>）法定代表人参加投标的，须提供本人身份证加盖公章的复印件；法定代表人授权他人参加投标的，须提供法定代表人授权委托书及被授权代表的身份证复印件。</w:t>
      </w:r>
    </w:p>
    <w:p w14:paraId="5628714E">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6181F9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63411833">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响应供应商名称：</w:t>
      </w:r>
      <w:r>
        <w:rPr>
          <w:rFonts w:hint="eastAsia" w:ascii="宋体" w:hAnsi="宋体" w:eastAsia="宋体" w:cs="宋体"/>
          <w:color w:val="auto"/>
          <w:sz w:val="24"/>
          <w:szCs w:val="24"/>
          <w:u w:val="single"/>
        </w:rPr>
        <w:t xml:space="preserve">              </w:t>
      </w:r>
    </w:p>
    <w:p w14:paraId="56F36ABE">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55CD57A4">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30E9C078">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CC2C1EA">
      <w:pPr>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3AF9AC2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85AF292">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（响应供应商名称）的法定代表人（或负责人）。</w:t>
      </w:r>
    </w:p>
    <w:p w14:paraId="7B691A31">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特此证明。</w:t>
      </w:r>
    </w:p>
    <w:p w14:paraId="7B8903A7">
      <w:pPr>
        <w:spacing w:line="360" w:lineRule="auto"/>
        <w:ind w:firstLine="480" w:firstLineChars="200"/>
        <w:rPr>
          <w:rFonts w:ascii="宋体" w:hAnsi="宋体" w:eastAsia="宋体" w:cs="宋体"/>
          <w:color w:val="auto"/>
          <w:sz w:val="24"/>
          <w:szCs w:val="24"/>
        </w:rPr>
      </w:pPr>
    </w:p>
    <w:p w14:paraId="3F503ED5">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附：法定代表人身份证复印件。</w:t>
      </w:r>
    </w:p>
    <w:p w14:paraId="186CB5F2">
      <w:pPr>
        <w:spacing w:line="360" w:lineRule="auto"/>
        <w:ind w:firstLine="480" w:firstLineChars="200"/>
        <w:rPr>
          <w:rFonts w:ascii="宋体" w:hAnsi="宋体" w:eastAsia="宋体" w:cs="宋体"/>
          <w:color w:val="auto"/>
          <w:sz w:val="24"/>
          <w:szCs w:val="24"/>
        </w:rPr>
      </w:pPr>
    </w:p>
    <w:p w14:paraId="11136EEF">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56B7816A">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color w:val="auto"/>
          <w:sz w:val="24"/>
          <w:szCs w:val="24"/>
        </w:rPr>
      </w:pPr>
      <w:r>
        <w:rPr>
          <w:rFonts w:hint="eastAsia" w:ascii="宋体" w:hAnsi="宋体" w:eastAsia="宋体" w:cs="宋体"/>
          <w:b w:val="0"/>
          <w:bCs w:val="0"/>
          <w:color w:val="auto"/>
          <w:sz w:val="24"/>
          <w:szCs w:val="24"/>
          <w:highlight w:val="none"/>
        </w:rPr>
        <w:t>日    期：</w:t>
      </w:r>
    </w:p>
    <w:p w14:paraId="43E85779">
      <w:pPr>
        <w:spacing w:line="360" w:lineRule="auto"/>
        <w:ind w:firstLine="480" w:firstLineChars="200"/>
        <w:rPr>
          <w:rFonts w:ascii="宋体" w:hAnsi="宋体" w:eastAsia="宋体" w:cs="宋体"/>
          <w:color w:val="auto"/>
          <w:sz w:val="24"/>
          <w:szCs w:val="21"/>
        </w:rPr>
      </w:pPr>
    </w:p>
    <w:p w14:paraId="6A3EFE08">
      <w:pPr>
        <w:spacing w:line="360" w:lineRule="auto"/>
        <w:ind w:firstLine="480" w:firstLineChars="200"/>
        <w:rPr>
          <w:rFonts w:ascii="宋体" w:hAnsi="宋体" w:eastAsia="宋体" w:cs="宋体"/>
          <w:color w:val="auto"/>
          <w:sz w:val="24"/>
          <w:szCs w:val="21"/>
        </w:rPr>
      </w:pPr>
    </w:p>
    <w:p w14:paraId="71A6EBDD">
      <w:pPr>
        <w:spacing w:line="360" w:lineRule="auto"/>
        <w:ind w:firstLine="480" w:firstLineChars="200"/>
        <w:rPr>
          <w:rFonts w:ascii="宋体" w:hAnsi="宋体" w:eastAsia="宋体" w:cs="宋体"/>
          <w:color w:val="auto"/>
          <w:sz w:val="24"/>
          <w:szCs w:val="21"/>
        </w:rPr>
      </w:pPr>
    </w:p>
    <w:p w14:paraId="45823F14">
      <w:pPr>
        <w:spacing w:line="360" w:lineRule="auto"/>
        <w:ind w:firstLine="480" w:firstLineChars="200"/>
        <w:rPr>
          <w:rFonts w:ascii="宋体" w:hAnsi="宋体" w:eastAsia="宋体" w:cs="宋体"/>
          <w:color w:val="auto"/>
          <w:sz w:val="24"/>
          <w:szCs w:val="21"/>
        </w:rPr>
      </w:pPr>
    </w:p>
    <w:p w14:paraId="35F78504">
      <w:pPr>
        <w:spacing w:line="360" w:lineRule="auto"/>
        <w:ind w:firstLine="480" w:firstLineChars="200"/>
        <w:rPr>
          <w:rFonts w:ascii="宋体" w:hAnsi="宋体" w:eastAsia="宋体" w:cs="宋体"/>
          <w:color w:val="auto"/>
          <w:sz w:val="24"/>
          <w:szCs w:val="21"/>
        </w:rPr>
      </w:pPr>
    </w:p>
    <w:p w14:paraId="330DBF5F">
      <w:pPr>
        <w:spacing w:line="360" w:lineRule="auto"/>
        <w:ind w:firstLine="480" w:firstLineChars="200"/>
        <w:rPr>
          <w:rFonts w:ascii="宋体" w:hAnsi="宋体" w:eastAsia="宋体" w:cs="宋体"/>
          <w:color w:val="auto"/>
          <w:sz w:val="24"/>
          <w:szCs w:val="21"/>
        </w:rPr>
      </w:pPr>
    </w:p>
    <w:p w14:paraId="7AFF862E">
      <w:pPr>
        <w:spacing w:line="360" w:lineRule="auto"/>
        <w:ind w:firstLine="480" w:firstLineChars="200"/>
        <w:rPr>
          <w:rFonts w:ascii="宋体" w:hAnsi="宋体" w:eastAsia="宋体" w:cs="宋体"/>
          <w:color w:val="auto"/>
          <w:sz w:val="24"/>
          <w:szCs w:val="21"/>
        </w:rPr>
      </w:pPr>
    </w:p>
    <w:p w14:paraId="4193B44E">
      <w:pPr>
        <w:spacing w:line="360" w:lineRule="auto"/>
        <w:ind w:firstLine="480" w:firstLineChars="200"/>
        <w:rPr>
          <w:rFonts w:ascii="宋体" w:hAnsi="宋体" w:eastAsia="宋体" w:cs="宋体"/>
          <w:color w:val="auto"/>
          <w:sz w:val="24"/>
          <w:szCs w:val="21"/>
        </w:rPr>
      </w:pPr>
    </w:p>
    <w:p w14:paraId="0B08FBE3">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0A69CF9A">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eastAsia="宋体" w:cs="宋体"/>
          <w:color w:val="auto"/>
          <w:sz w:val="24"/>
          <w:szCs w:val="21"/>
        </w:rPr>
      </w:pPr>
      <w:r>
        <w:rPr>
          <w:rFonts w:hint="eastAsia" w:ascii="Times New Roman" w:hAnsi="Times New Roman" w:eastAsia="宋体" w:cs="Calibri"/>
          <w:b/>
          <w:bCs/>
          <w:color w:val="auto"/>
          <w:sz w:val="24"/>
          <w:szCs w:val="24"/>
        </w:rPr>
        <w:t>法定代表人授权委托书</w:t>
      </w:r>
    </w:p>
    <w:p w14:paraId="4FAA0A14">
      <w:pPr>
        <w:tabs>
          <w:tab w:val="left" w:pos="8820"/>
        </w:tabs>
        <w:spacing w:line="360" w:lineRule="auto"/>
        <w:ind w:firstLine="480" w:firstLineChars="200"/>
        <w:rPr>
          <w:rFonts w:ascii="宋体" w:hAnsi="宋体" w:eastAsia="宋体" w:cs="宋体"/>
          <w:color w:val="auto"/>
          <w:sz w:val="24"/>
          <w:szCs w:val="24"/>
          <w:u w:val="single"/>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（响应供应商地址）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 xml:space="preserve">（响应供应商名称）  </w:t>
      </w:r>
      <w:r>
        <w:rPr>
          <w:rFonts w:hint="eastAsia" w:ascii="宋体" w:hAnsi="宋体" w:eastAsia="宋体" w:cs="宋体"/>
          <w:color w:val="auto"/>
          <w:sz w:val="24"/>
          <w:szCs w:val="24"/>
        </w:rPr>
        <w:t>的法定代表人（或分支机构负责人），现代表我单位授权下面签字的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为我单位合法代理人，代表本单位参加</w:t>
      </w:r>
      <w:r>
        <w:rPr>
          <w:rFonts w:hint="eastAsia" w:ascii="宋体" w:hAnsi="宋体" w:eastAsia="宋体" w:cs="宋体"/>
          <w:color w:val="auto"/>
          <w:sz w:val="24"/>
          <w:szCs w:val="24"/>
          <w:u w:val="single"/>
        </w:rPr>
        <w:t xml:space="preserve">  （采购项目名称） (采购项目编号)</w:t>
      </w:r>
      <w:r>
        <w:rPr>
          <w:rFonts w:hint="eastAsia" w:ascii="宋体" w:hAnsi="宋体" w:eastAsia="宋体" w:cs="宋体"/>
          <w:color w:val="auto"/>
          <w:sz w:val="24"/>
          <w:szCs w:val="24"/>
        </w:rPr>
        <w:t>的响应活动。代理人在本次响应中所签署的一切文件和处理的一切有关事物，我公司均予承认。</w:t>
      </w:r>
    </w:p>
    <w:p w14:paraId="27E46730">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p w14:paraId="53357EF2">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本授权书有效期自开标之日起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天，特此声明。</w:t>
      </w:r>
    </w:p>
    <w:p w14:paraId="7556A879">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2E7E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3B8967AF">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32BB168F">
            <w:pPr>
              <w:spacing w:line="360" w:lineRule="auto"/>
              <w:ind w:firstLine="480" w:firstLineChars="200"/>
              <w:jc w:val="center"/>
              <w:rPr>
                <w:rFonts w:ascii="宋体" w:hAnsi="宋体" w:eastAsia="宋体" w:cs="宋体"/>
                <w:color w:val="auto"/>
                <w:sz w:val="24"/>
                <w:szCs w:val="24"/>
              </w:rPr>
            </w:pPr>
          </w:p>
          <w:p w14:paraId="581AB8BB">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c>
          <w:tcPr>
            <w:tcW w:w="4390" w:type="dxa"/>
            <w:noWrap w:val="0"/>
            <w:vAlign w:val="center"/>
          </w:tcPr>
          <w:p w14:paraId="795BC266">
            <w:pPr>
              <w:widowControl/>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7E9C524A">
            <w:pPr>
              <w:widowControl w:val="0"/>
              <w:autoSpaceDE w:val="0"/>
              <w:autoSpaceDN w:val="0"/>
              <w:adjustRightInd w:val="0"/>
              <w:rPr>
                <w:rFonts w:ascii="宋体" w:hAnsi="宋体" w:eastAsia="宋体" w:cs="宋体"/>
                <w:color w:val="auto"/>
                <w:sz w:val="24"/>
                <w:szCs w:val="24"/>
                <w:lang w:val="en-US" w:eastAsia="zh-CN" w:bidi="ar-SA"/>
              </w:rPr>
            </w:pPr>
          </w:p>
          <w:p w14:paraId="35D6CF07">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正面</w:t>
            </w:r>
          </w:p>
        </w:tc>
      </w:tr>
      <w:tr w14:paraId="1FDEA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4B6AEB4B">
            <w:pPr>
              <w:spacing w:line="360" w:lineRule="auto"/>
              <w:ind w:firstLine="480" w:firstLineChars="200"/>
              <w:jc w:val="center"/>
              <w:rPr>
                <w:rFonts w:ascii="宋体" w:hAnsi="宋体" w:eastAsia="宋体" w:cs="宋体"/>
                <w:color w:val="auto"/>
                <w:sz w:val="24"/>
                <w:szCs w:val="24"/>
              </w:rPr>
            </w:pPr>
          </w:p>
          <w:p w14:paraId="76A8BD73">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c>
          <w:tcPr>
            <w:tcW w:w="4390" w:type="dxa"/>
            <w:noWrap w:val="0"/>
            <w:vAlign w:val="center"/>
          </w:tcPr>
          <w:p w14:paraId="241C60D3">
            <w:pPr>
              <w:spacing w:line="360" w:lineRule="auto"/>
              <w:ind w:firstLine="480" w:firstLineChars="200"/>
              <w:jc w:val="center"/>
              <w:rPr>
                <w:rFonts w:ascii="宋体" w:hAnsi="宋体" w:eastAsia="宋体" w:cs="宋体"/>
                <w:color w:val="auto"/>
                <w:sz w:val="24"/>
                <w:szCs w:val="24"/>
              </w:rPr>
            </w:pPr>
          </w:p>
          <w:p w14:paraId="5D067765">
            <w:pPr>
              <w:spacing w:line="360" w:lineRule="auto"/>
              <w:ind w:firstLine="480" w:firstLineChars="200"/>
              <w:jc w:val="center"/>
              <w:rPr>
                <w:rFonts w:ascii="宋体" w:hAnsi="宋体" w:eastAsia="宋体" w:cs="宋体"/>
                <w:color w:val="auto"/>
                <w:sz w:val="24"/>
                <w:szCs w:val="24"/>
              </w:rPr>
            </w:pPr>
            <w:r>
              <w:rPr>
                <w:rFonts w:hint="eastAsia" w:ascii="宋体" w:hAnsi="宋体" w:eastAsia="宋体" w:cs="宋体"/>
                <w:color w:val="auto"/>
                <w:sz w:val="24"/>
                <w:szCs w:val="24"/>
              </w:rPr>
              <w:t>反面</w:t>
            </w:r>
          </w:p>
        </w:tc>
      </w:tr>
    </w:tbl>
    <w:p w14:paraId="738AD37D">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注：此授权书的有效期应与响应文件有效期一致</w:t>
      </w:r>
    </w:p>
    <w:p w14:paraId="5CC23180">
      <w:pPr>
        <w:spacing w:line="360" w:lineRule="auto"/>
        <w:ind w:firstLine="480" w:firstLineChars="200"/>
        <w:rPr>
          <w:rFonts w:ascii="宋体" w:hAnsi="宋体" w:eastAsia="宋体" w:cs="宋体"/>
          <w:color w:val="auto"/>
          <w:sz w:val="24"/>
          <w:szCs w:val="24"/>
        </w:rPr>
      </w:pPr>
    </w:p>
    <w:p w14:paraId="7D4D4930">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72495619">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35F311BB">
      <w:pPr>
        <w:keepNext w:val="0"/>
        <w:keepLines w:val="0"/>
        <w:pageBreakBefore w:val="0"/>
        <w:kinsoku/>
        <w:wordWrap/>
        <w:overflowPunct/>
        <w:topLinePunct w:val="0"/>
        <w:autoSpaceDE/>
        <w:autoSpaceDN/>
        <w:bidi w:val="0"/>
        <w:spacing w:after="0" w:line="480" w:lineRule="auto"/>
        <w:ind w:right="540" w:rightChars="257"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056A77FC">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ascii="宋体" w:hAnsi="宋体" w:eastAsia="宋体" w:cs="宋体"/>
          <w:b/>
          <w:color w:val="auto"/>
          <w:sz w:val="24"/>
          <w:szCs w:val="24"/>
          <w:u w:val="single"/>
        </w:rPr>
      </w:pPr>
      <w:r>
        <w:rPr>
          <w:rFonts w:hint="eastAsia" w:ascii="宋体" w:hAnsi="宋体" w:eastAsia="宋体" w:cs="宋体"/>
          <w:b w:val="0"/>
          <w:bCs w:val="0"/>
          <w:color w:val="auto"/>
          <w:sz w:val="24"/>
          <w:szCs w:val="24"/>
          <w:highlight w:val="none"/>
        </w:rPr>
        <w:t>日    期：</w:t>
      </w:r>
      <w:r>
        <w:rPr>
          <w:rFonts w:hint="eastAsia" w:ascii="宋体" w:hAnsi="宋体" w:eastAsia="宋体" w:cs="宋体"/>
          <w:bCs/>
          <w:color w:val="auto"/>
          <w:sz w:val="24"/>
          <w:szCs w:val="24"/>
          <w:u w:val="single"/>
        </w:rPr>
        <w:t xml:space="preserve">      </w:t>
      </w:r>
      <w:r>
        <w:rPr>
          <w:rFonts w:hint="eastAsia" w:ascii="宋体" w:hAnsi="宋体" w:eastAsia="宋体" w:cs="宋体"/>
          <w:b/>
          <w:color w:val="auto"/>
          <w:sz w:val="24"/>
          <w:szCs w:val="24"/>
          <w:u w:val="single"/>
        </w:rPr>
        <w:t xml:space="preserve">            </w:t>
      </w:r>
    </w:p>
    <w:p w14:paraId="2B211E8B">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bCs/>
          <w:color w:val="auto"/>
          <w:sz w:val="24"/>
          <w:szCs w:val="24"/>
          <w:lang w:val="zh-CN"/>
        </w:rPr>
      </w:pPr>
      <w:bookmarkStart w:id="0" w:name="_Toc2406"/>
      <w:r>
        <w:rPr>
          <w:rFonts w:hint="eastAsia" w:ascii="宋体" w:hAnsi="宋体" w:eastAsia="宋体" w:cs="宋体"/>
          <w:b/>
          <w:bCs/>
          <w:color w:val="auto"/>
          <w:sz w:val="24"/>
          <w:szCs w:val="24"/>
          <w:lang w:val="zh-CN"/>
        </w:rPr>
        <w:br w:type="page"/>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val="zh-CN"/>
        </w:rPr>
        <w:t>）财务状况报告：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14:paraId="22610322">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lang w:val="zh-CN" w:eastAsia="zh-CN"/>
        </w:rPr>
        <w:t>）社会保障资金缴纳证明：提供供应商202</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val="zh-CN" w:eastAsia="zh-CN"/>
        </w:rPr>
        <w:t>年1月1日以来至少一个月已缴纳的社会保障资金缴存单据或社保机构开具的社会保险参保缴费情况证明；依法不需要缴纳社会保障资金的供应商应提供加盖公章的相关证明文件。</w:t>
      </w:r>
    </w:p>
    <w:p w14:paraId="0DD20A09">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lang w:val="zh-CN" w:eastAsia="zh-CN"/>
        </w:rPr>
        <w:t>）税收缴纳证明：提供供应商202</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val="zh-CN" w:eastAsia="zh-CN"/>
        </w:rPr>
        <w:t>年1月1日以来至少一个月已缴纳的增值税纳税证明或完税证明，依法免税的供应商应提供加盖公章的相关证明文件。</w:t>
      </w:r>
    </w:p>
    <w:p w14:paraId="551EE70E">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bCs/>
          <w:color w:val="auto"/>
          <w:sz w:val="24"/>
          <w:szCs w:val="21"/>
          <w:lang w:val="zh-CN"/>
        </w:rPr>
      </w:pPr>
      <w:r>
        <w:rPr>
          <w:rFonts w:hint="eastAsia" w:ascii="宋体" w:hAnsi="宋体" w:eastAsia="宋体" w:cs="宋体"/>
          <w:color w:val="auto"/>
          <w:sz w:val="24"/>
          <w:szCs w:val="21"/>
          <w:lang w:val="zh-CN"/>
        </w:rPr>
        <w:br w:type="page"/>
      </w: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lang w:val="zh-CN" w:eastAsia="zh-CN"/>
        </w:rPr>
        <w:t>）具备履行合同所必需的设备和专业技术能力的证明材料(由供应商根据项目需求提供说明材料或者承诺)。</w:t>
      </w:r>
    </w:p>
    <w:p w14:paraId="21B70F2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hint="eastAsia" w:ascii="宋体" w:hAnsi="宋体" w:eastAsia="宋体" w:cs="宋体"/>
          <w:b/>
          <w:bCs/>
          <w:color w:val="auto"/>
          <w:sz w:val="24"/>
          <w:szCs w:val="24"/>
        </w:rPr>
      </w:pPr>
    </w:p>
    <w:p w14:paraId="22B4E2D8">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eastAsia="宋体" w:cs="宋体"/>
          <w:color w:val="auto"/>
          <w:spacing w:val="4"/>
          <w:sz w:val="24"/>
          <w:szCs w:val="21"/>
          <w:u w:val="single"/>
        </w:rPr>
      </w:pPr>
      <w:r>
        <w:rPr>
          <w:rFonts w:hint="eastAsia" w:ascii="宋体" w:hAnsi="宋体" w:eastAsia="宋体" w:cs="宋体"/>
          <w:b/>
          <w:bCs/>
          <w:color w:val="auto"/>
          <w:sz w:val="24"/>
          <w:szCs w:val="24"/>
        </w:rPr>
        <w:t>响应供应商具有履行本合同所必需的专业技术能力的说明及承诺（参考格式）</w:t>
      </w:r>
    </w:p>
    <w:p w14:paraId="2B5C36B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s="宋体"/>
          <w:color w:val="auto"/>
          <w:spacing w:val="4"/>
          <w:sz w:val="24"/>
          <w:szCs w:val="24"/>
          <w:u w:val="single"/>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26658F7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7D4E5995">
      <w:pPr>
        <w:widowControl w:val="0"/>
        <w:jc w:val="both"/>
        <w:rPr>
          <w:rFonts w:ascii="宋体" w:hAnsi="宋体" w:eastAsia="宋体" w:cs="宋体"/>
          <w:color w:val="auto"/>
          <w:kern w:val="0"/>
          <w:sz w:val="21"/>
          <w:szCs w:val="24"/>
          <w:lang w:val="en-US" w:eastAsia="zh-CN" w:bidi="ar-SA"/>
        </w:rPr>
      </w:pPr>
    </w:p>
    <w:p w14:paraId="0F9968B0">
      <w:pPr>
        <w:rPr>
          <w:rFonts w:ascii="宋体" w:hAnsi="宋体" w:eastAsia="宋体" w:cs="宋体"/>
          <w:color w:val="auto"/>
          <w:sz w:val="24"/>
          <w:szCs w:val="24"/>
        </w:rPr>
      </w:pPr>
    </w:p>
    <w:p w14:paraId="1579862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20F5F69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7A91B839">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ascii="Times New Roman" w:hAnsi="Times New Roman" w:eastAsia="宋体" w:cs="Calibri"/>
          <w:b/>
          <w:bCs/>
          <w:color w:val="auto"/>
          <w:sz w:val="28"/>
          <w:szCs w:val="28"/>
        </w:rPr>
      </w:pPr>
      <w:r>
        <w:rPr>
          <w:rFonts w:hint="eastAsia" w:ascii="宋体" w:hAnsi="宋体" w:eastAsia="宋体" w:cs="宋体"/>
          <w:b w:val="0"/>
          <w:bCs w:val="0"/>
          <w:color w:val="auto"/>
          <w:sz w:val="24"/>
          <w:szCs w:val="24"/>
          <w:highlight w:val="none"/>
        </w:rPr>
        <w:t>日    期：</w:t>
      </w:r>
    </w:p>
    <w:p w14:paraId="386DEE5A">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Times New Roman" w:hAnsi="Times New Roman" w:eastAsia="宋体" w:cs="Calibri"/>
          <w:b/>
          <w:bCs/>
          <w:color w:val="auto"/>
          <w:sz w:val="24"/>
          <w:szCs w:val="24"/>
        </w:rPr>
      </w:pPr>
      <w:r>
        <w:rPr>
          <w:rFonts w:hint="eastAsia" w:ascii="Times New Roman" w:hAnsi="Times New Roman" w:eastAsia="宋体" w:cs="Calibri"/>
          <w:b/>
          <w:bCs/>
          <w:color w:val="auto"/>
          <w:sz w:val="28"/>
          <w:szCs w:val="28"/>
        </w:rPr>
        <w:br w:type="page"/>
      </w: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lang w:val="zh-CN" w:eastAsia="zh-CN"/>
        </w:rPr>
        <w:t>）</w:t>
      </w:r>
      <w:bookmarkStart w:id="2" w:name="_GoBack"/>
      <w:r>
        <w:rPr>
          <w:rFonts w:hint="eastAsia" w:ascii="宋体" w:hAnsi="宋体" w:eastAsia="宋体" w:cs="宋体"/>
          <w:b/>
          <w:bCs/>
          <w:color w:val="auto"/>
          <w:sz w:val="24"/>
          <w:szCs w:val="24"/>
          <w:lang w:val="zh-CN" w:eastAsia="zh-CN"/>
        </w:rPr>
        <w:t>参加本次政府采购活动</w:t>
      </w:r>
      <w:r>
        <w:rPr>
          <w:rFonts w:hint="eastAsia" w:ascii="宋体" w:hAnsi="宋体" w:cs="宋体"/>
          <w:b/>
          <w:bCs/>
          <w:color w:val="auto"/>
          <w:sz w:val="24"/>
          <w:szCs w:val="24"/>
          <w:lang w:val="en-US" w:eastAsia="zh-CN"/>
        </w:rPr>
        <w:t>的供应商</w:t>
      </w:r>
      <w:r>
        <w:rPr>
          <w:rFonts w:hint="eastAsia" w:ascii="宋体" w:hAnsi="宋体" w:eastAsia="宋体" w:cs="宋体"/>
          <w:b/>
          <w:bCs/>
          <w:color w:val="auto"/>
          <w:sz w:val="24"/>
          <w:szCs w:val="24"/>
          <w:lang w:val="zh-CN" w:eastAsia="zh-CN"/>
        </w:rPr>
        <w:t>在经营活动中未被列入“中国执行信息公开网”（http://zxgk.court.gov.cn/shixin/）失信被执行人名单</w:t>
      </w:r>
      <w:r>
        <w:rPr>
          <w:rFonts w:hint="eastAsia" w:ascii="宋体" w:hAnsi="宋体" w:cs="宋体"/>
          <w:b/>
          <w:bCs/>
          <w:color w:val="auto"/>
          <w:sz w:val="24"/>
          <w:szCs w:val="24"/>
          <w:lang w:val="zh-CN" w:eastAsia="zh-CN"/>
        </w:rPr>
        <w:t>、</w:t>
      </w:r>
      <w:r>
        <w:rPr>
          <w:rFonts w:hint="eastAsia" w:ascii="宋体" w:hAnsi="宋体" w:eastAsia="宋体" w:cs="宋体"/>
          <w:b/>
          <w:bCs/>
          <w:color w:val="auto"/>
          <w:sz w:val="24"/>
          <w:szCs w:val="24"/>
          <w:lang w:val="zh-CN" w:eastAsia="zh-CN"/>
        </w:rPr>
        <w:t>“信用中国”网站（www.creditchina.gov.cn）重大税收违法失信主体</w:t>
      </w:r>
      <w:r>
        <w:rPr>
          <w:rFonts w:hint="eastAsia" w:ascii="宋体" w:hAnsi="宋体" w:cs="宋体"/>
          <w:b/>
          <w:bCs/>
          <w:color w:val="auto"/>
          <w:sz w:val="24"/>
          <w:szCs w:val="24"/>
          <w:lang w:val="zh-CN" w:eastAsia="zh-CN"/>
        </w:rPr>
        <w:t>、</w:t>
      </w:r>
      <w:r>
        <w:rPr>
          <w:rFonts w:hint="eastAsia" w:ascii="宋体" w:hAnsi="宋体" w:eastAsia="宋体" w:cs="宋体"/>
          <w:b/>
          <w:bCs/>
          <w:color w:val="auto"/>
          <w:sz w:val="24"/>
          <w:szCs w:val="24"/>
          <w:lang w:val="zh-CN" w:eastAsia="zh-CN"/>
        </w:rPr>
        <w:t>“中国政府采购网”（www.ccgp.gov.cn）政府采购严重违法失信行为记录名单。开标评审将登陆“信用中国”网站（www.creditchina.gov.cn）</w:t>
      </w:r>
      <w:r>
        <w:rPr>
          <w:rFonts w:hint="eastAsia" w:ascii="宋体" w:hAnsi="宋体" w:cs="宋体"/>
          <w:b/>
          <w:bCs/>
          <w:color w:val="auto"/>
          <w:sz w:val="24"/>
          <w:szCs w:val="24"/>
          <w:lang w:val="zh-CN" w:eastAsia="zh-CN"/>
        </w:rPr>
        <w:t>、</w:t>
      </w:r>
      <w:r>
        <w:rPr>
          <w:rFonts w:hint="eastAsia" w:ascii="宋体" w:hAnsi="宋体" w:eastAsia="宋体" w:cs="宋体"/>
          <w:b/>
          <w:bCs/>
          <w:color w:val="auto"/>
          <w:sz w:val="24"/>
          <w:szCs w:val="24"/>
          <w:lang w:val="zh-CN" w:eastAsia="zh-CN"/>
        </w:rPr>
        <w:t>“中国政府采购网”（www.ccgp.gov.cn）</w:t>
      </w:r>
      <w:r>
        <w:rPr>
          <w:rFonts w:hint="eastAsia" w:ascii="宋体" w:hAnsi="宋体" w:cs="宋体"/>
          <w:b/>
          <w:bCs/>
          <w:color w:val="auto"/>
          <w:sz w:val="24"/>
          <w:szCs w:val="24"/>
          <w:lang w:val="zh-CN" w:eastAsia="zh-CN"/>
        </w:rPr>
        <w:t>、</w:t>
      </w:r>
      <w:r>
        <w:rPr>
          <w:rFonts w:hint="eastAsia" w:ascii="宋体" w:hAnsi="宋体" w:eastAsia="宋体" w:cs="宋体"/>
          <w:b/>
          <w:bCs/>
          <w:color w:val="auto"/>
          <w:sz w:val="24"/>
          <w:szCs w:val="24"/>
          <w:lang w:val="zh-CN" w:eastAsia="zh-CN"/>
        </w:rPr>
        <w:t>中国执行信息公开网”（http://zxgk.court.gov.cn/shixin/）进行审查。</w:t>
      </w:r>
      <w:bookmarkEnd w:id="2"/>
    </w:p>
    <w:p w14:paraId="4B9E8FB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Times New Roman" w:hAnsi="Times New Roman" w:eastAsia="宋体" w:cs="Calibri"/>
          <w:b/>
          <w:bCs/>
          <w:color w:val="auto"/>
          <w:sz w:val="24"/>
          <w:szCs w:val="24"/>
        </w:rPr>
      </w:pPr>
    </w:p>
    <w:bookmarkEnd w:id="0"/>
    <w:p w14:paraId="041A68B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eastAsia="宋体" w:cs="宋体"/>
          <w:color w:val="auto"/>
          <w:sz w:val="24"/>
          <w:szCs w:val="24"/>
          <w:u w:val="single"/>
        </w:rPr>
      </w:pPr>
      <w:r>
        <w:rPr>
          <w:rFonts w:hint="eastAsia" w:ascii="宋体" w:hAnsi="宋体" w:eastAsia="宋体" w:cs="宋体"/>
          <w:color w:val="auto"/>
          <w:sz w:val="24"/>
          <w:szCs w:val="24"/>
          <w:u w:val="single"/>
        </w:rPr>
        <w:t xml:space="preserve">                                </w:t>
      </w:r>
    </w:p>
    <w:p w14:paraId="51C2D1D9">
      <w:pPr>
        <w:rPr>
          <w:rFonts w:hint="eastAsia" w:ascii="宋体" w:hAnsi="宋体" w:eastAsia="宋体" w:cs="宋体"/>
          <w:b/>
          <w:sz w:val="24"/>
          <w:szCs w:val="24"/>
        </w:rPr>
      </w:pPr>
      <w:bookmarkStart w:id="1" w:name="_Toc5185"/>
      <w:r>
        <w:rPr>
          <w:rFonts w:hint="eastAsia" w:ascii="宋体" w:hAnsi="宋体" w:eastAsia="宋体" w:cs="宋体"/>
          <w:b/>
          <w:sz w:val="24"/>
          <w:szCs w:val="24"/>
        </w:rPr>
        <w:br w:type="page"/>
      </w:r>
    </w:p>
    <w:p w14:paraId="5FF5B656">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2EEB86FC">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供应商拒绝政府采购领域商业贿赂承诺书</w:t>
      </w:r>
    </w:p>
    <w:p w14:paraId="1DD330C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5DA0BF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80F43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1A9709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1628FB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59F81F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1B9918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141D2F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0102DC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6577C2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75E50EF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776ECED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p>
    <w:p w14:paraId="34D4729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2F692E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sz w:val="24"/>
          <w:szCs w:val="21"/>
          <w:lang w:val="zh-CN"/>
        </w:rPr>
      </w:pPr>
      <w:r>
        <w:rPr>
          <w:rFonts w:hint="eastAsia" w:ascii="宋体" w:hAnsi="宋体" w:eastAsia="宋体" w:cs="宋体"/>
          <w:b w:val="0"/>
          <w:bCs w:val="0"/>
          <w:color w:val="auto"/>
          <w:sz w:val="24"/>
          <w:szCs w:val="24"/>
          <w:highlight w:val="none"/>
        </w:rPr>
        <w:t>日    期：</w:t>
      </w:r>
    </w:p>
    <w:p w14:paraId="1BCB00D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1"/>
          <w:lang w:val="zh-CN"/>
        </w:rPr>
        <w:br w:type="page"/>
      </w:r>
      <w:r>
        <w:rPr>
          <w:rFonts w:hint="eastAsia" w:ascii="宋体" w:hAnsi="宋体" w:eastAsia="宋体" w:cs="宋体"/>
          <w:b/>
          <w:bCs/>
          <w:color w:val="auto"/>
          <w:sz w:val="24"/>
          <w:szCs w:val="21"/>
          <w:lang w:val="zh-CN"/>
        </w:rPr>
        <w:t>（</w:t>
      </w:r>
      <w:r>
        <w:rPr>
          <w:rFonts w:hint="eastAsia" w:ascii="宋体" w:hAnsi="宋体" w:eastAsia="宋体" w:cs="宋体"/>
          <w:b/>
          <w:bCs/>
          <w:color w:val="auto"/>
          <w:sz w:val="24"/>
          <w:szCs w:val="21"/>
          <w:lang w:val="en-US" w:eastAsia="zh-CN"/>
        </w:rPr>
        <w:t>八</w:t>
      </w:r>
      <w:r>
        <w:rPr>
          <w:rFonts w:hint="eastAsia" w:ascii="宋体" w:hAnsi="宋体" w:eastAsia="宋体" w:cs="宋体"/>
          <w:b/>
          <w:bCs/>
          <w:color w:val="auto"/>
          <w:sz w:val="24"/>
          <w:szCs w:val="21"/>
          <w:lang w:val="zh-CN"/>
        </w:rPr>
        <w:t>）单位负责人为同一人或者存在控股、管理关系的不同单位不得同时参加同一项目投标。</w:t>
      </w:r>
    </w:p>
    <w:bookmarkEnd w:id="1"/>
    <w:p w14:paraId="1CE02E25">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outlineLvl w:val="9"/>
        <w:rPr>
          <w:rFonts w:hint="default" w:ascii="宋体" w:hAnsi="宋体" w:eastAsia="宋体" w:cs="宋体"/>
          <w:b/>
          <w:bCs/>
          <w:color w:val="auto"/>
          <w:sz w:val="24"/>
          <w:szCs w:val="24"/>
          <w:lang w:val="en-US" w:eastAsia="zh-CN"/>
        </w:rPr>
      </w:pPr>
    </w:p>
    <w:p w14:paraId="770163F1">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rFonts w:ascii="Times New Roman" w:hAnsi="Times New Roman" w:eastAsia="宋体" w:cs="Calibri"/>
          <w:b/>
          <w:bCs/>
          <w:color w:val="auto"/>
          <w:sz w:val="32"/>
          <w:szCs w:val="32"/>
        </w:rPr>
      </w:pPr>
      <w:r>
        <w:rPr>
          <w:rFonts w:hint="eastAsia" w:ascii="宋体" w:hAnsi="宋体" w:eastAsia="宋体" w:cs="宋体"/>
          <w:b/>
          <w:bCs/>
          <w:color w:val="auto"/>
          <w:sz w:val="24"/>
          <w:szCs w:val="24"/>
        </w:rPr>
        <w:t>响应供应商企业关系关联承诺书</w:t>
      </w:r>
      <w:r>
        <w:rPr>
          <w:rFonts w:hint="eastAsia" w:ascii="Times New Roman" w:hAnsi="Times New Roman" w:eastAsia="宋体" w:cs="Calibri"/>
          <w:b/>
          <w:bCs/>
          <w:color w:val="auto"/>
          <w:sz w:val="32"/>
          <w:szCs w:val="32"/>
        </w:rPr>
        <w:t xml:space="preserve"> </w:t>
      </w:r>
    </w:p>
    <w:p w14:paraId="7F8C5BD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1、响应供应商股东及股权证明。 </w:t>
      </w:r>
    </w:p>
    <w:p w14:paraId="47A57ED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2、响应供应商在本项目投标中，不存在与其它响应供应商负责人为同一人，有控股、管理等关联关 系承诺。 </w:t>
      </w:r>
    </w:p>
    <w:p w14:paraId="5D8254B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2-1、管理关系说明： </w:t>
      </w:r>
    </w:p>
    <w:p w14:paraId="19650B0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我单位管理的具有独立法人的下属单位有：</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w:t>
      </w:r>
    </w:p>
    <w:p w14:paraId="129C8B0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我单位的上级管理单位有</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w:t>
      </w:r>
    </w:p>
    <w:p w14:paraId="3E10585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2-2、股权关系说明： </w:t>
      </w:r>
    </w:p>
    <w:p w14:paraId="4955C07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我单位控股的单位有</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w:t>
      </w:r>
    </w:p>
    <w:p w14:paraId="6827814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我单位被单位控股</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w:t>
      </w:r>
    </w:p>
    <w:p w14:paraId="0302A4F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u w:val="single"/>
        </w:rPr>
      </w:pPr>
      <w:r>
        <w:rPr>
          <w:rFonts w:hint="eastAsia" w:ascii="宋体" w:hAnsi="宋体" w:eastAsia="宋体" w:cs="宋体"/>
          <w:color w:val="auto"/>
          <w:spacing w:val="4"/>
          <w:sz w:val="24"/>
          <w:szCs w:val="24"/>
        </w:rPr>
        <w:t>2-3、单位负责人：</w:t>
      </w:r>
      <w:r>
        <w:rPr>
          <w:rFonts w:hint="eastAsia" w:ascii="宋体" w:hAnsi="宋体" w:eastAsia="宋体" w:cs="宋体"/>
          <w:color w:val="auto"/>
          <w:spacing w:val="4"/>
          <w:sz w:val="24"/>
          <w:szCs w:val="24"/>
          <w:u w:val="single"/>
        </w:rPr>
        <w:t xml:space="preserve">              </w:t>
      </w:r>
    </w:p>
    <w:p w14:paraId="258A8B2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3、其他与本项目有关的利害关系说明： </w:t>
      </w:r>
    </w:p>
    <w:p w14:paraId="6D16FCA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我单位承诺以上说明真实有效，无虚假内容或隐瞒。 </w:t>
      </w:r>
    </w:p>
    <w:p w14:paraId="0A544B68">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5BEC710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68C156D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1"/>
          <w:highlight w:val="none"/>
          <w:u w:val="none"/>
          <w:lang w:val="en-US" w:eastAsia="zh-CN"/>
        </w:rPr>
      </w:pPr>
      <w:r>
        <w:rPr>
          <w:rFonts w:hint="eastAsia" w:ascii="宋体" w:hAnsi="宋体" w:eastAsia="宋体" w:cs="宋体"/>
          <w:b w:val="0"/>
          <w:bCs w:val="0"/>
          <w:color w:val="auto"/>
          <w:spacing w:val="4"/>
          <w:sz w:val="24"/>
          <w:szCs w:val="21"/>
          <w:highlight w:val="none"/>
          <w:lang w:eastAsia="zh-CN"/>
        </w:rPr>
        <w:t>法定代表</w:t>
      </w:r>
      <w:r>
        <w:rPr>
          <w:rFonts w:hint="eastAsia" w:ascii="宋体" w:hAnsi="宋体" w:eastAsia="宋体" w:cs="宋体"/>
          <w:b w:val="0"/>
          <w:bCs w:val="0"/>
          <w:color w:val="auto"/>
          <w:spacing w:val="4"/>
          <w:sz w:val="24"/>
          <w:szCs w:val="21"/>
          <w:highlight w:val="none"/>
          <w:lang w:val="en-US" w:eastAsia="zh-CN"/>
        </w:rPr>
        <w:t>人或</w:t>
      </w:r>
      <w:r>
        <w:rPr>
          <w:rFonts w:hint="eastAsia" w:ascii="宋体" w:hAnsi="宋体" w:eastAsia="宋体" w:cs="宋体"/>
          <w:b w:val="0"/>
          <w:bCs w:val="0"/>
          <w:color w:val="auto"/>
          <w:spacing w:val="4"/>
          <w:sz w:val="24"/>
          <w:szCs w:val="21"/>
          <w:highlight w:val="none"/>
          <w:lang w:eastAsia="zh-CN"/>
        </w:rPr>
        <w:t>被授权人</w:t>
      </w:r>
      <w:r>
        <w:rPr>
          <w:rFonts w:hint="eastAsia" w:ascii="宋体" w:hAnsi="宋体" w:eastAsia="宋体" w:cs="宋体"/>
          <w:b w:val="0"/>
          <w:bCs w:val="0"/>
          <w:color w:val="auto"/>
          <w:spacing w:val="4"/>
          <w:sz w:val="24"/>
          <w:szCs w:val="21"/>
          <w:highlight w:val="none"/>
          <w:u w:val="none"/>
          <w:lang w:val="en-US" w:eastAsia="zh-CN"/>
        </w:rPr>
        <w:t>（</w:t>
      </w:r>
      <w:r>
        <w:rPr>
          <w:rFonts w:hint="eastAsia" w:ascii="宋体" w:hAnsi="宋体" w:eastAsia="宋体" w:cs="宋体"/>
          <w:b w:val="0"/>
          <w:bCs w:val="0"/>
          <w:color w:val="auto"/>
          <w:spacing w:val="4"/>
          <w:sz w:val="24"/>
          <w:szCs w:val="21"/>
          <w:highlight w:val="none"/>
        </w:rPr>
        <w:t>签字</w:t>
      </w:r>
      <w:r>
        <w:rPr>
          <w:rFonts w:hint="eastAsia" w:ascii="宋体" w:hAnsi="宋体" w:eastAsia="宋体" w:cs="宋体"/>
          <w:b w:val="0"/>
          <w:bCs w:val="0"/>
          <w:color w:val="auto"/>
          <w:spacing w:val="4"/>
          <w:sz w:val="24"/>
          <w:szCs w:val="21"/>
          <w:highlight w:val="none"/>
          <w:lang w:eastAsia="zh-CN"/>
        </w:rPr>
        <w:t>或盖章</w:t>
      </w:r>
      <w:r>
        <w:rPr>
          <w:rFonts w:hint="eastAsia" w:ascii="宋体" w:hAnsi="宋体" w:eastAsia="宋体" w:cs="宋体"/>
          <w:b w:val="0"/>
          <w:bCs w:val="0"/>
          <w:color w:val="auto"/>
          <w:spacing w:val="4"/>
          <w:sz w:val="24"/>
          <w:szCs w:val="21"/>
          <w:highlight w:val="none"/>
          <w:u w:val="none"/>
          <w:lang w:val="en-US" w:eastAsia="zh-CN"/>
        </w:rPr>
        <w:t>）：</w:t>
      </w:r>
    </w:p>
    <w:p w14:paraId="7CA4BFF6">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274F14C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sz w:val="24"/>
          <w:szCs w:val="21"/>
          <w:lang w:val="zh-CN" w:eastAsia="zh-CN"/>
        </w:rPr>
      </w:pPr>
    </w:p>
    <w:p w14:paraId="7378A0D0">
      <w:pPr>
        <w:rPr>
          <w:rFonts w:hint="eastAsia" w:ascii="宋体" w:hAnsi="宋体" w:eastAsia="宋体" w:cs="宋体"/>
          <w:b/>
          <w:bCs/>
          <w:color w:val="auto"/>
          <w:sz w:val="24"/>
          <w:szCs w:val="21"/>
          <w:lang w:val="zh-CN" w:eastAsia="zh-CN"/>
        </w:rPr>
      </w:pPr>
      <w:r>
        <w:rPr>
          <w:rFonts w:hint="eastAsia" w:ascii="宋体" w:hAnsi="宋体" w:eastAsia="宋体" w:cs="宋体"/>
          <w:b/>
          <w:bCs/>
          <w:color w:val="auto"/>
          <w:sz w:val="24"/>
          <w:szCs w:val="21"/>
          <w:lang w:val="zh-CN" w:eastAsia="zh-CN"/>
        </w:rPr>
        <w:br w:type="page"/>
      </w:r>
    </w:p>
    <w:p w14:paraId="6CF9B28A">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sz w:val="24"/>
          <w:szCs w:val="21"/>
          <w:lang w:val="zh-CN"/>
        </w:rPr>
      </w:pPr>
      <w:r>
        <w:rPr>
          <w:rFonts w:hint="eastAsia" w:ascii="宋体" w:hAnsi="宋体" w:eastAsia="宋体" w:cs="宋体"/>
          <w:b/>
          <w:bCs/>
          <w:color w:val="auto"/>
          <w:sz w:val="24"/>
          <w:szCs w:val="21"/>
          <w:lang w:val="zh-CN" w:eastAsia="zh-CN"/>
        </w:rPr>
        <w:t>（</w:t>
      </w:r>
      <w:r>
        <w:rPr>
          <w:rFonts w:hint="eastAsia" w:ascii="宋体" w:hAnsi="宋体" w:eastAsia="宋体" w:cs="宋体"/>
          <w:b/>
          <w:bCs/>
          <w:color w:val="auto"/>
          <w:sz w:val="24"/>
          <w:szCs w:val="21"/>
          <w:lang w:val="en-US" w:eastAsia="zh-CN"/>
        </w:rPr>
        <w:t>九</w:t>
      </w:r>
      <w:r>
        <w:rPr>
          <w:rFonts w:hint="eastAsia" w:ascii="宋体" w:hAnsi="宋体" w:eastAsia="宋体" w:cs="宋体"/>
          <w:b/>
          <w:bCs/>
          <w:color w:val="auto"/>
          <w:sz w:val="24"/>
          <w:szCs w:val="21"/>
          <w:lang w:val="zh-CN" w:eastAsia="zh-CN"/>
        </w:rPr>
        <w:t>）响应供应商</w:t>
      </w:r>
      <w:r>
        <w:rPr>
          <w:rFonts w:hint="eastAsia" w:ascii="宋体" w:hAnsi="宋体" w:cs="宋体"/>
          <w:b/>
          <w:bCs/>
          <w:color w:val="auto"/>
          <w:sz w:val="24"/>
          <w:szCs w:val="21"/>
          <w:lang w:val="en-US" w:eastAsia="zh-CN"/>
        </w:rPr>
        <w:t>须</w:t>
      </w:r>
      <w:r>
        <w:rPr>
          <w:rFonts w:hint="eastAsia" w:ascii="宋体" w:hAnsi="宋体" w:eastAsia="宋体" w:cs="宋体"/>
          <w:b/>
          <w:bCs/>
          <w:color w:val="auto"/>
          <w:sz w:val="24"/>
          <w:szCs w:val="21"/>
          <w:lang w:val="zh-CN" w:eastAsia="zh-CN"/>
        </w:rPr>
        <w:t>提供2022年1月1日至响应文件递交截止时间至少一项与本合同包类似相关业绩（提供中标通知书或合同协议书复印件并加盖单位公章）。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27EB4"/>
    <w:rsid w:val="5CDC1DC4"/>
    <w:rsid w:val="61C46F9C"/>
    <w:rsid w:val="68B2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2407</Words>
  <Characters>2481</Characters>
  <Lines>0</Lines>
  <Paragraphs>0</Paragraphs>
  <TotalTime>4</TotalTime>
  <ScaleCrop>false</ScaleCrop>
  <LinksUpToDate>false</LinksUpToDate>
  <CharactersWithSpaces>2860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2025-05-14T07:37:00Z</dcterms:created>
  <dc:creator>傑。</dc:creator>
  <cp:lastModifiedBy>傑。</cp:lastModifiedBy>
  <dcterms:modified xsi:type="dcterms:W3CDTF">2025-05-16T07:35:23Z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03277B04B5F442C3A024B6949D01A2A6_11</vt:lpwstr>
  </property>
  <property fmtid="{D5CDD505-2E9C-101B-9397-08002B2CF9AE}" pid="4" name="KSOTemplateDocerSaveRecord">
    <vt:lpwstr>eyJoZGlkIjoiMWYyM2ZiYWNjNzEyZWY3MmUwNjczNGRhMjYzNTQ4OWYiLCJ1c2VySWQiOiI2NDk3MDkwMjIifQ==</vt:lpwstr>
  </property>
</Properties>
</file>