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A65AD">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健全的财务会计制度的证明材料</w:t>
      </w:r>
    </w:p>
    <w:p w14:paraId="34F8AEA3">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供应商需在项目电子化交易系统中按要求上传提供具有审计资质单位出具的2023或2024年度经审计的财务报告，成立时间至提交响应文件截止时间不足一年的可提供成立后任意时段的资产负债表），或其开标前六个月内基本开户银行出具的资信证明，</w:t>
      </w:r>
      <w:bookmarkStart w:id="0" w:name="_GoBack"/>
      <w:bookmarkEnd w:id="0"/>
      <w:r>
        <w:rPr>
          <w:rFonts w:hint="eastAsia" w:ascii="仿宋_GB2312" w:hAnsi="仿宋_GB2312" w:eastAsia="仿宋_GB2312" w:cs="仿宋_GB2312"/>
          <w:b w:val="0"/>
          <w:bCs w:val="0"/>
          <w:sz w:val="28"/>
          <w:szCs w:val="28"/>
          <w:lang w:val="en-US" w:eastAsia="zh-CN"/>
        </w:rPr>
        <w:t>或信用担保机构出具的投标担保函（以上三种形式的资料提供任何一种即可）。</w:t>
      </w:r>
    </w:p>
    <w:p w14:paraId="4E8B4734">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p w14:paraId="195A8CB3">
      <w:pPr>
        <w:snapToGrid w:val="0"/>
        <w:spacing w:line="360" w:lineRule="auto"/>
        <w:ind w:firstLine="562"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（以上内容响应文件中提供复印件或扫描件并进行电子签章）</w:t>
      </w:r>
    </w:p>
    <w:p w14:paraId="6BED8BB0">
      <w:pPr>
        <w:pStyle w:val="2"/>
        <w:rPr>
          <w:rFonts w:hint="eastAsia"/>
          <w:lang w:val="en-US" w:eastAsia="zh-CN"/>
        </w:rPr>
      </w:pPr>
    </w:p>
    <w:p w14:paraId="4E825347">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49D95BE2">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3E3C71CC">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5EC54E0"/>
    <w:rsid w:val="097021FF"/>
    <w:rsid w:val="106A2F3D"/>
    <w:rsid w:val="124A206E"/>
    <w:rsid w:val="182C49DE"/>
    <w:rsid w:val="1EE0283A"/>
    <w:rsid w:val="25511998"/>
    <w:rsid w:val="25A51034"/>
    <w:rsid w:val="28CF6498"/>
    <w:rsid w:val="32C4245D"/>
    <w:rsid w:val="38D12DDD"/>
    <w:rsid w:val="3B7947A4"/>
    <w:rsid w:val="493F6074"/>
    <w:rsid w:val="4DB76378"/>
    <w:rsid w:val="50A927D8"/>
    <w:rsid w:val="52993ACB"/>
    <w:rsid w:val="5DAE4E53"/>
    <w:rsid w:val="63BD7749"/>
    <w:rsid w:val="64B247AE"/>
    <w:rsid w:val="6A8968F8"/>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267</Words>
  <Characters>273</Characters>
  <Lines>0</Lines>
  <Paragraphs>0</Paragraphs>
  <TotalTime>1</TotalTime>
  <ScaleCrop>false</ScaleCrop>
  <LinksUpToDate>false</LinksUpToDate>
  <CharactersWithSpaces>273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陕西华采招标有限公司</cp:lastModifiedBy>
  <dcterms:modified xsi:type="dcterms:W3CDTF">2025-05-15T01:54:47Z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8E04987DE4F446B6B53348DFDE2F9A9E_13</vt:lpwstr>
  </property>
  <property fmtid="{D5CDD505-2E9C-101B-9397-08002B2CF9AE}" pid="4" name="KSOTemplateDocerSaveRecord">
    <vt:lpwstr>eyJoZGlkIjoiYjZjMDgwYWJjZmNiM2YzZmU4MTk1ZjZmYmY1NWU1OTEiLCJ1c2VySWQiOiI5MzY1NjA0ODAifQ==</vt:lpwstr>
  </property>
</Properties>
</file>