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B5F6E5">
      <w:pPr>
        <w:tabs>
          <w:tab w:val="left" w:pos="900"/>
        </w:tabs>
        <w:spacing w:line="360" w:lineRule="auto"/>
        <w:contextualSpacing/>
        <w:jc w:val="both"/>
        <w:rPr>
          <w:rFonts w:hint="default" w:ascii="仿宋_GB2312" w:eastAsia="仿宋_GB2312"/>
          <w:b/>
          <w:bCs/>
          <w:sz w:val="28"/>
          <w:szCs w:val="28"/>
          <w:lang w:val="en-US" w:eastAsia="zh-CN"/>
        </w:rPr>
      </w:pPr>
      <w:r>
        <w:rPr>
          <w:rFonts w:hint="eastAsia" w:ascii="仿宋_GB2312" w:eastAsia="仿宋_GB2312"/>
          <w:b/>
          <w:bCs/>
          <w:sz w:val="28"/>
          <w:szCs w:val="28"/>
          <w:lang w:val="en-US" w:eastAsia="zh-CN"/>
        </w:rPr>
        <w:t>合同模板1</w:t>
      </w:r>
    </w:p>
    <w:p w14:paraId="0E196065">
      <w:pPr>
        <w:tabs>
          <w:tab w:val="left" w:pos="900"/>
        </w:tabs>
        <w:spacing w:line="360" w:lineRule="auto"/>
        <w:contextualSpacing/>
        <w:jc w:val="center"/>
        <w:rPr>
          <w:rFonts w:ascii="仿宋_GB2312" w:eastAsia="仿宋_GB2312"/>
          <w:b/>
          <w:bCs/>
          <w:sz w:val="44"/>
          <w:szCs w:val="44"/>
        </w:rPr>
      </w:pPr>
      <w:r>
        <w:rPr>
          <w:rFonts w:hint="eastAsia" w:ascii="仿宋_GB2312" w:eastAsia="仿宋_GB2312"/>
          <w:b/>
          <w:bCs/>
          <w:sz w:val="44"/>
          <w:szCs w:val="44"/>
        </w:rPr>
        <w:t>西安市第一医院</w:t>
      </w:r>
    </w:p>
    <w:p w14:paraId="2A444E88">
      <w:pPr>
        <w:tabs>
          <w:tab w:val="left" w:pos="900"/>
        </w:tabs>
        <w:spacing w:line="360" w:lineRule="auto"/>
        <w:contextualSpacing/>
        <w:jc w:val="center"/>
        <w:outlineLvl w:val="1"/>
        <w:rPr>
          <w:rFonts w:ascii="仿宋_GB2312" w:eastAsia="仿宋_GB2312"/>
          <w:b/>
          <w:bCs/>
          <w:sz w:val="44"/>
          <w:szCs w:val="44"/>
        </w:rPr>
      </w:pPr>
      <w:r>
        <w:rPr>
          <w:rFonts w:hint="eastAsia" w:ascii="仿宋_GB2312" w:eastAsia="仿宋_GB2312"/>
          <w:b/>
          <w:bCs/>
          <w:sz w:val="44"/>
          <w:szCs w:val="44"/>
          <w:lang w:eastAsia="zh-CN"/>
        </w:rPr>
        <w:t>《</w:t>
      </w:r>
      <w:r>
        <w:rPr>
          <w:rFonts w:hint="eastAsia" w:ascii="仿宋_GB2312" w:eastAsia="仿宋_GB2312"/>
          <w:b/>
          <w:bCs/>
          <w:sz w:val="44"/>
          <w:szCs w:val="44"/>
          <w:lang w:val="en-US" w:eastAsia="zh-CN"/>
        </w:rPr>
        <w:t xml:space="preserve">   </w:t>
      </w:r>
      <w:r>
        <w:rPr>
          <w:rFonts w:hint="eastAsia" w:ascii="仿宋_GB2312" w:eastAsia="仿宋_GB2312"/>
          <w:b/>
          <w:bCs/>
          <w:sz w:val="44"/>
          <w:szCs w:val="44"/>
          <w:lang w:eastAsia="zh-CN"/>
        </w:rPr>
        <w:t>》</w:t>
      </w:r>
      <w:r>
        <w:rPr>
          <w:rFonts w:hint="eastAsia" w:ascii="仿宋_GB2312" w:eastAsia="仿宋_GB2312"/>
          <w:b/>
          <w:bCs/>
          <w:sz w:val="44"/>
          <w:szCs w:val="44"/>
        </w:rPr>
        <w:t>宣传发布业务合同书</w:t>
      </w:r>
    </w:p>
    <w:p w14:paraId="187FCB4A">
      <w:pPr>
        <w:spacing w:line="400" w:lineRule="exact"/>
        <w:contextualSpacing/>
        <w:rPr>
          <w:rFonts w:ascii="宋体" w:hAnsi="宋体"/>
          <w:sz w:val="28"/>
          <w:szCs w:val="28"/>
        </w:rPr>
      </w:pPr>
    </w:p>
    <w:p w14:paraId="3A58E54C">
      <w:pPr>
        <w:spacing w:line="480" w:lineRule="auto"/>
        <w:ind w:firstLine="413" w:firstLineChars="147"/>
        <w:contextualSpacing/>
        <w:rPr>
          <w:rFonts w:ascii="仿宋_GB2312" w:eastAsia="仿宋_GB2312"/>
          <w:b/>
          <w:bCs/>
          <w:sz w:val="28"/>
          <w:szCs w:val="28"/>
          <w:u w:val="single"/>
        </w:rPr>
      </w:pPr>
      <w:r>
        <w:rPr>
          <w:rFonts w:hint="eastAsia" w:asciiTheme="majorEastAsia" w:hAnsiTheme="majorEastAsia" w:eastAsiaTheme="majorEastAsia"/>
          <w:b/>
          <w:bCs/>
          <w:sz w:val="28"/>
          <w:szCs w:val="28"/>
        </w:rPr>
        <w:t>宣传客户单位名称:（以下称甲方）</w:t>
      </w:r>
      <w:bookmarkStart w:id="0" w:name="#jbxx"/>
      <w:bookmarkEnd w:id="0"/>
      <w:r>
        <w:rPr>
          <w:rFonts w:hint="eastAsia" w:asciiTheme="majorEastAsia" w:hAnsiTheme="majorEastAsia" w:eastAsiaTheme="majorEastAsia"/>
          <w:b/>
          <w:bCs/>
          <w:sz w:val="28"/>
          <w:szCs w:val="28"/>
        </w:rPr>
        <w:t>：</w:t>
      </w:r>
      <w:r>
        <w:rPr>
          <w:rFonts w:hint="eastAsia" w:asciiTheme="majorEastAsia" w:hAnsiTheme="majorEastAsia" w:eastAsiaTheme="majorEastAsia"/>
          <w:b/>
          <w:bCs/>
          <w:sz w:val="28"/>
          <w:szCs w:val="28"/>
          <w:u w:val="single"/>
        </w:rPr>
        <w:t xml:space="preserve"> 西安市第一医</w:t>
      </w:r>
      <w:r>
        <w:rPr>
          <w:rFonts w:hint="eastAsia" w:ascii="仿宋_GB2312" w:eastAsia="仿宋_GB2312"/>
          <w:b/>
          <w:bCs/>
          <w:sz w:val="28"/>
          <w:szCs w:val="28"/>
          <w:u w:val="single"/>
        </w:rPr>
        <w:t xml:space="preserve">院 </w:t>
      </w:r>
    </w:p>
    <w:p w14:paraId="2430FD4B">
      <w:pPr>
        <w:ind w:firstLine="412" w:firstLineChars="147"/>
        <w:rPr>
          <w:rFonts w:hint="eastAsia"/>
          <w:sz w:val="28"/>
          <w:szCs w:val="28"/>
        </w:rPr>
      </w:pPr>
      <w:r>
        <w:rPr>
          <w:rFonts w:hint="eastAsia"/>
          <w:b/>
          <w:sz w:val="28"/>
          <w:lang w:val="en-GB"/>
        </w:rPr>
        <w:t>法定代表人：</w:t>
      </w:r>
      <w:r>
        <w:rPr>
          <w:rFonts w:hint="eastAsia"/>
          <w:sz w:val="28"/>
          <w:szCs w:val="28"/>
        </w:rPr>
        <w:t xml:space="preserve"> </w:t>
      </w:r>
    </w:p>
    <w:p w14:paraId="3052A588">
      <w:pPr>
        <w:ind w:firstLine="412" w:firstLineChars="147"/>
        <w:rPr>
          <w:rFonts w:hint="eastAsia" w:eastAsia="宋体"/>
          <w:b/>
          <w:bCs/>
          <w:sz w:val="28"/>
          <w:lang w:val="en-GB" w:eastAsia="zh-CN"/>
        </w:rPr>
      </w:pPr>
      <w:r>
        <w:rPr>
          <w:rFonts w:hint="eastAsia"/>
          <w:b/>
          <w:bCs/>
          <w:sz w:val="28"/>
          <w:szCs w:val="28"/>
          <w:lang w:eastAsia="zh-CN"/>
        </w:rPr>
        <w:t>联系人</w:t>
      </w:r>
      <w:r>
        <w:rPr>
          <w:rFonts w:hint="eastAsia"/>
          <w:b/>
          <w:bCs/>
          <w:sz w:val="28"/>
          <w:szCs w:val="28"/>
        </w:rPr>
        <w:t xml:space="preserve"> </w:t>
      </w:r>
      <w:r>
        <w:rPr>
          <w:rFonts w:hint="eastAsia"/>
          <w:b/>
          <w:bCs/>
          <w:sz w:val="28"/>
          <w:szCs w:val="28"/>
          <w:lang w:eastAsia="zh-CN"/>
        </w:rPr>
        <w:t>：</w:t>
      </w:r>
    </w:p>
    <w:p w14:paraId="6BB1D8FF">
      <w:pPr>
        <w:ind w:firstLine="412" w:firstLineChars="147"/>
        <w:rPr>
          <w:sz w:val="28"/>
          <w:lang w:val="en-GB"/>
        </w:rPr>
      </w:pPr>
      <w:r>
        <w:rPr>
          <w:rFonts w:hint="eastAsia"/>
          <w:b/>
          <w:sz w:val="28"/>
          <w:lang w:val="en-GB"/>
        </w:rPr>
        <w:t>地址：</w:t>
      </w:r>
      <w:r>
        <w:rPr>
          <w:rFonts w:hint="eastAsia"/>
          <w:sz w:val="28"/>
          <w:lang w:val="en-GB"/>
        </w:rPr>
        <w:t>西安市</w:t>
      </w:r>
      <w:r>
        <w:rPr>
          <w:rFonts w:hint="eastAsia"/>
          <w:sz w:val="28"/>
          <w:lang w:val="en-GB" w:eastAsia="zh-CN"/>
        </w:rPr>
        <w:t>碑林区</w:t>
      </w:r>
      <w:r>
        <w:rPr>
          <w:rFonts w:hint="eastAsia"/>
          <w:sz w:val="28"/>
          <w:lang w:val="en-GB"/>
        </w:rPr>
        <w:t>南大街粉巷</w:t>
      </w:r>
      <w:r>
        <w:rPr>
          <w:rFonts w:hint="eastAsia"/>
          <w:sz w:val="28"/>
        </w:rPr>
        <w:t>30</w:t>
      </w:r>
      <w:r>
        <w:rPr>
          <w:rFonts w:hint="eastAsia"/>
          <w:sz w:val="28"/>
          <w:lang w:val="en-GB"/>
        </w:rPr>
        <w:t xml:space="preserve">号 </w:t>
      </w:r>
    </w:p>
    <w:p w14:paraId="7C24BECC">
      <w:pPr>
        <w:autoSpaceDE w:val="0"/>
        <w:autoSpaceDN w:val="0"/>
        <w:adjustRightInd w:val="0"/>
        <w:spacing w:line="360" w:lineRule="auto"/>
        <w:ind w:firstLine="412" w:firstLineChars="147"/>
        <w:rPr>
          <w:rFonts w:hint="default" w:ascii="宋体" w:eastAsia="宋体" w:cs="宋体"/>
          <w:b/>
          <w:bCs/>
          <w:sz w:val="28"/>
          <w:szCs w:val="28"/>
          <w:lang w:val="en-US" w:eastAsia="zh-CN"/>
        </w:rPr>
      </w:pPr>
      <w:r>
        <w:rPr>
          <w:rFonts w:hint="eastAsia" w:ascii="宋体" w:cs="宋体"/>
          <w:b/>
          <w:bCs/>
          <w:sz w:val="28"/>
          <w:szCs w:val="28"/>
        </w:rPr>
        <w:t>联系方式：</w:t>
      </w:r>
      <w:r>
        <w:rPr>
          <w:rFonts w:ascii="宋体" w:cs="宋体"/>
          <w:sz w:val="28"/>
          <w:szCs w:val="28"/>
        </w:rPr>
        <w:t>029-</w:t>
      </w:r>
      <w:r>
        <w:rPr>
          <w:rFonts w:hint="eastAsia" w:ascii="宋体" w:cs="宋体"/>
          <w:sz w:val="28"/>
          <w:szCs w:val="28"/>
        </w:rPr>
        <w:t>876307</w:t>
      </w:r>
      <w:r>
        <w:rPr>
          <w:rFonts w:hint="eastAsia" w:ascii="宋体" w:cs="宋体"/>
          <w:sz w:val="28"/>
          <w:szCs w:val="28"/>
          <w:lang w:val="en-US" w:eastAsia="zh-CN"/>
        </w:rPr>
        <w:t>60</w:t>
      </w:r>
    </w:p>
    <w:p w14:paraId="4F5732D8">
      <w:pPr>
        <w:spacing w:line="480" w:lineRule="auto"/>
        <w:contextualSpacing/>
        <w:rPr>
          <w:rFonts w:asciiTheme="majorEastAsia" w:hAnsiTheme="majorEastAsia" w:eastAsiaTheme="majorEastAsia"/>
          <w:b/>
          <w:bCs/>
          <w:sz w:val="28"/>
          <w:szCs w:val="28"/>
          <w:u w:val="single"/>
        </w:rPr>
      </w:pPr>
    </w:p>
    <w:p w14:paraId="1AC9FD72">
      <w:pPr>
        <w:spacing w:line="480" w:lineRule="auto"/>
        <w:ind w:firstLine="413" w:firstLineChars="147"/>
        <w:contextualSpacing/>
        <w:rPr>
          <w:rFonts w:asciiTheme="majorEastAsia" w:hAnsiTheme="majorEastAsia" w:eastAsiaTheme="majorEastAsia"/>
          <w:b/>
          <w:bCs/>
          <w:sz w:val="28"/>
          <w:szCs w:val="28"/>
          <w:u w:val="single"/>
        </w:rPr>
      </w:pPr>
      <w:r>
        <w:rPr>
          <w:rFonts w:hint="eastAsia" w:asciiTheme="majorEastAsia" w:hAnsiTheme="majorEastAsia" w:eastAsiaTheme="majorEastAsia"/>
          <w:b/>
          <w:bCs/>
          <w:sz w:val="28"/>
          <w:szCs w:val="28"/>
        </w:rPr>
        <w:t xml:space="preserve">宣传发布单位名称:（以下称乙方）： </w:t>
      </w:r>
      <w:r>
        <w:rPr>
          <w:rFonts w:hint="eastAsia" w:asciiTheme="majorEastAsia" w:hAnsiTheme="majorEastAsia" w:eastAsiaTheme="majorEastAsia"/>
          <w:b/>
          <w:bCs/>
          <w:sz w:val="28"/>
          <w:szCs w:val="28"/>
          <w:u w:val="single"/>
        </w:rPr>
        <w:t xml:space="preserve">                  </w:t>
      </w:r>
    </w:p>
    <w:p w14:paraId="420B854E">
      <w:pPr>
        <w:spacing w:line="560" w:lineRule="exact"/>
        <w:ind w:firstLine="412" w:firstLineChars="147"/>
        <w:contextualSpacing/>
        <w:rPr>
          <w:rFonts w:ascii="宋体" w:hAnsi="宋体"/>
          <w:sz w:val="28"/>
          <w:szCs w:val="28"/>
        </w:rPr>
      </w:pPr>
      <w:r>
        <w:rPr>
          <w:rFonts w:hint="eastAsia" w:ascii="宋体" w:hAnsi="宋体"/>
          <w:b/>
          <w:sz w:val="28"/>
          <w:szCs w:val="28"/>
        </w:rPr>
        <w:t>地址：</w:t>
      </w:r>
      <w:r>
        <w:rPr>
          <w:rFonts w:hint="eastAsia" w:ascii="宋体" w:hAnsi="宋体"/>
          <w:sz w:val="28"/>
          <w:szCs w:val="28"/>
        </w:rPr>
        <w:t xml:space="preserve"> </w:t>
      </w:r>
    </w:p>
    <w:p w14:paraId="3E38D5B8">
      <w:pPr>
        <w:spacing w:line="560" w:lineRule="exact"/>
        <w:ind w:firstLine="412" w:firstLineChars="147"/>
        <w:contextualSpacing/>
        <w:rPr>
          <w:rFonts w:ascii="宋体" w:hAnsi="宋体"/>
          <w:sz w:val="28"/>
          <w:szCs w:val="28"/>
        </w:rPr>
      </w:pPr>
      <w:r>
        <w:rPr>
          <w:rFonts w:hint="eastAsia"/>
          <w:b/>
          <w:sz w:val="28"/>
          <w:lang w:val="en-GB"/>
        </w:rPr>
        <w:t>法定代表人：</w:t>
      </w:r>
    </w:p>
    <w:p w14:paraId="6D7E4638">
      <w:pPr>
        <w:spacing w:line="560" w:lineRule="exact"/>
        <w:ind w:firstLine="412" w:firstLineChars="147"/>
        <w:contextualSpacing/>
        <w:rPr>
          <w:rFonts w:hint="eastAsia" w:ascii="宋体" w:hAnsi="宋体"/>
          <w:sz w:val="28"/>
          <w:szCs w:val="28"/>
        </w:rPr>
      </w:pPr>
      <w:r>
        <w:rPr>
          <w:rFonts w:hint="eastAsia" w:ascii="宋体" w:cs="宋体"/>
          <w:b/>
          <w:bCs/>
          <w:sz w:val="28"/>
          <w:szCs w:val="28"/>
        </w:rPr>
        <w:t>联系</w:t>
      </w:r>
      <w:r>
        <w:rPr>
          <w:rFonts w:hint="eastAsia" w:ascii="宋体" w:hAnsi="宋体"/>
          <w:b/>
          <w:sz w:val="28"/>
          <w:szCs w:val="28"/>
        </w:rPr>
        <w:t>方式</w:t>
      </w:r>
      <w:r>
        <w:rPr>
          <w:rFonts w:hint="eastAsia" w:ascii="宋体" w:hAnsi="宋体"/>
          <w:sz w:val="28"/>
          <w:szCs w:val="28"/>
        </w:rPr>
        <w:t>：</w:t>
      </w:r>
    </w:p>
    <w:p w14:paraId="6D5CFF82">
      <w:pPr>
        <w:spacing w:line="560" w:lineRule="exact"/>
        <w:ind w:firstLine="412" w:firstLineChars="147"/>
        <w:contextualSpacing/>
        <w:rPr>
          <w:rFonts w:hint="eastAsia"/>
          <w:b/>
          <w:sz w:val="28"/>
          <w:lang w:val="en-US" w:eastAsia="zh-CN"/>
        </w:rPr>
      </w:pPr>
      <w:r>
        <w:rPr>
          <w:rFonts w:hint="eastAsia"/>
          <w:b/>
          <w:sz w:val="28"/>
          <w:lang w:val="en-US" w:eastAsia="zh-CN"/>
        </w:rPr>
        <w:t>公司规模：</w:t>
      </w:r>
    </w:p>
    <w:p w14:paraId="0C8CF3CD">
      <w:pPr>
        <w:spacing w:line="480" w:lineRule="auto"/>
        <w:ind w:firstLine="413" w:firstLineChars="147"/>
        <w:contextualSpacing/>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乙方账户信息：</w:t>
      </w:r>
    </w:p>
    <w:p w14:paraId="08C79C77">
      <w:pPr>
        <w:spacing w:line="560" w:lineRule="exact"/>
        <w:ind w:firstLine="562" w:firstLineChars="200"/>
        <w:contextualSpacing/>
        <w:rPr>
          <w:rFonts w:asciiTheme="majorEastAsia" w:hAnsiTheme="majorEastAsia" w:eastAsiaTheme="majorEastAsia"/>
          <w:sz w:val="28"/>
          <w:szCs w:val="28"/>
          <w:u w:val="single"/>
        </w:rPr>
      </w:pPr>
      <w:r>
        <w:rPr>
          <w:rFonts w:hint="eastAsia" w:asciiTheme="majorEastAsia" w:hAnsiTheme="majorEastAsia" w:eastAsiaTheme="majorEastAsia"/>
          <w:b/>
          <w:bCs/>
          <w:sz w:val="28"/>
          <w:szCs w:val="28"/>
        </w:rPr>
        <w:t>开户行：</w:t>
      </w:r>
      <w:r>
        <w:rPr>
          <w:rFonts w:hint="eastAsia" w:asciiTheme="majorEastAsia" w:hAnsiTheme="majorEastAsia" w:eastAsiaTheme="majorEastAsia"/>
          <w:b/>
          <w:bCs/>
          <w:sz w:val="28"/>
          <w:szCs w:val="28"/>
          <w:u w:val="single"/>
        </w:rPr>
        <w:t xml:space="preserve">                            </w:t>
      </w:r>
      <w:r>
        <w:rPr>
          <w:rFonts w:hint="eastAsia" w:asciiTheme="majorEastAsia" w:hAnsiTheme="majorEastAsia" w:eastAsiaTheme="majorEastAsia"/>
          <w:sz w:val="28"/>
          <w:szCs w:val="28"/>
          <w:u w:val="single"/>
        </w:rPr>
        <w:t xml:space="preserve">   </w:t>
      </w:r>
    </w:p>
    <w:p w14:paraId="1A289B06">
      <w:pPr>
        <w:spacing w:line="560" w:lineRule="exact"/>
        <w:ind w:firstLine="562" w:firstLineChars="200"/>
        <w:contextualSpacing/>
        <w:rPr>
          <w:rFonts w:asciiTheme="majorEastAsia" w:hAnsiTheme="majorEastAsia" w:eastAsiaTheme="majorEastAsia"/>
          <w:sz w:val="28"/>
          <w:szCs w:val="28"/>
        </w:rPr>
      </w:pPr>
      <w:r>
        <w:rPr>
          <w:rFonts w:hint="eastAsia" w:asciiTheme="majorEastAsia" w:hAnsiTheme="majorEastAsia" w:eastAsiaTheme="majorEastAsia"/>
          <w:b/>
          <w:bCs/>
          <w:sz w:val="28"/>
          <w:szCs w:val="28"/>
        </w:rPr>
        <w:t>账号：</w:t>
      </w:r>
      <w:r>
        <w:rPr>
          <w:rFonts w:hint="eastAsia" w:asciiTheme="majorEastAsia" w:hAnsiTheme="majorEastAsia" w:eastAsiaTheme="majorEastAsia"/>
          <w:sz w:val="28"/>
          <w:szCs w:val="28"/>
        </w:rPr>
        <w:t xml:space="preserve">  </w:t>
      </w:r>
      <w:r>
        <w:rPr>
          <w:rFonts w:hint="eastAsia" w:asciiTheme="majorEastAsia" w:hAnsiTheme="majorEastAsia" w:eastAsiaTheme="majorEastAsia"/>
          <w:sz w:val="28"/>
          <w:szCs w:val="28"/>
          <w:u w:val="single"/>
        </w:rPr>
        <w:t xml:space="preserve">                               </w:t>
      </w:r>
      <w:r>
        <w:rPr>
          <w:rFonts w:hint="eastAsia" w:asciiTheme="majorEastAsia" w:hAnsiTheme="majorEastAsia" w:eastAsiaTheme="majorEastAsia"/>
          <w:sz w:val="28"/>
          <w:szCs w:val="28"/>
        </w:rPr>
        <w:t xml:space="preserve">  </w:t>
      </w:r>
    </w:p>
    <w:p w14:paraId="4C3019C4">
      <w:pPr>
        <w:spacing w:line="560" w:lineRule="exact"/>
        <w:ind w:firstLine="562" w:firstLineChars="200"/>
        <w:contextualSpacing/>
        <w:rPr>
          <w:rFonts w:asciiTheme="majorEastAsia" w:hAnsiTheme="majorEastAsia" w:eastAsiaTheme="majorEastAsia"/>
          <w:sz w:val="28"/>
          <w:szCs w:val="28"/>
          <w:u w:val="single"/>
        </w:rPr>
      </w:pPr>
      <w:r>
        <w:rPr>
          <w:rFonts w:hint="eastAsia" w:asciiTheme="majorEastAsia" w:hAnsiTheme="majorEastAsia" w:eastAsiaTheme="majorEastAsia"/>
          <w:b/>
          <w:bCs/>
          <w:sz w:val="28"/>
          <w:szCs w:val="28"/>
        </w:rPr>
        <w:t>纳税人识别号：</w:t>
      </w:r>
      <w:r>
        <w:rPr>
          <w:rFonts w:hint="eastAsia" w:asciiTheme="majorEastAsia" w:hAnsiTheme="majorEastAsia" w:eastAsiaTheme="majorEastAsia"/>
          <w:b/>
          <w:bCs/>
          <w:sz w:val="28"/>
          <w:szCs w:val="28"/>
          <w:u w:val="single"/>
        </w:rPr>
        <w:t xml:space="preserve">                        </w:t>
      </w:r>
      <w:r>
        <w:rPr>
          <w:rFonts w:hint="eastAsia" w:asciiTheme="majorEastAsia" w:hAnsiTheme="majorEastAsia" w:eastAsiaTheme="majorEastAsia"/>
          <w:sz w:val="28"/>
          <w:szCs w:val="28"/>
          <w:u w:val="single"/>
        </w:rPr>
        <w:t xml:space="preserve"> </w:t>
      </w:r>
    </w:p>
    <w:p w14:paraId="255F55C7">
      <w:pPr>
        <w:spacing w:line="560" w:lineRule="exact"/>
        <w:ind w:firstLine="560" w:firstLineChars="200"/>
        <w:contextualSpacing/>
        <w:rPr>
          <w:rFonts w:ascii="宋体" w:hAnsi="宋体"/>
          <w:sz w:val="28"/>
          <w:szCs w:val="28"/>
        </w:rPr>
      </w:pPr>
      <w:r>
        <w:rPr>
          <w:rFonts w:hint="eastAsia" w:ascii="宋体" w:hAnsi="宋体"/>
          <w:b/>
          <w:bCs/>
          <w:sz w:val="28"/>
          <w:szCs w:val="28"/>
        </w:rPr>
        <w:t>合同签约地点：</w:t>
      </w:r>
      <w:r>
        <w:rPr>
          <w:rFonts w:hint="eastAsia"/>
          <w:sz w:val="28"/>
          <w:lang w:val="en-GB"/>
        </w:rPr>
        <w:t>西安市南大街粉巷</w:t>
      </w:r>
      <w:r>
        <w:rPr>
          <w:rFonts w:hint="eastAsia"/>
          <w:sz w:val="28"/>
        </w:rPr>
        <w:t>30</w:t>
      </w:r>
      <w:r>
        <w:rPr>
          <w:rFonts w:hint="eastAsia"/>
          <w:sz w:val="28"/>
          <w:lang w:val="en-GB"/>
        </w:rPr>
        <w:t xml:space="preserve">号 </w:t>
      </w:r>
    </w:p>
    <w:p w14:paraId="41DAF803">
      <w:pPr>
        <w:spacing w:line="560" w:lineRule="exact"/>
        <w:ind w:firstLine="560" w:firstLineChars="200"/>
        <w:contextualSpacing/>
        <w:rPr>
          <w:rFonts w:ascii="仿宋_GB2312" w:eastAsia="仿宋_GB2312"/>
          <w:sz w:val="28"/>
          <w:szCs w:val="28"/>
        </w:rPr>
      </w:pPr>
      <w:r>
        <w:rPr>
          <w:rFonts w:hint="eastAsia" w:ascii="宋体" w:hAnsi="宋体"/>
          <w:sz w:val="28"/>
          <w:szCs w:val="28"/>
        </w:rPr>
        <w:t>甲乙双方在平等、自愿的基础上，本着互惠互利的原则，依据《中华人民共和国广告法》和《中华人民共和国民法典》等法律法规的规定，经甲乙双方协商一致，共同订立本合同。</w:t>
      </w:r>
    </w:p>
    <w:p w14:paraId="049F0A92">
      <w:pPr>
        <w:spacing w:line="560" w:lineRule="exact"/>
        <w:ind w:firstLine="480"/>
        <w:contextualSpacing/>
        <w:rPr>
          <w:rFonts w:ascii="仿宋_GB2312"/>
          <w:b/>
          <w:bCs/>
          <w:sz w:val="28"/>
          <w:szCs w:val="28"/>
        </w:rPr>
      </w:pPr>
      <w:r>
        <w:rPr>
          <w:rFonts w:hint="eastAsia" w:ascii="仿宋_GB2312" w:eastAsia="仿宋_GB2312"/>
          <w:b/>
          <w:sz w:val="28"/>
          <w:szCs w:val="28"/>
        </w:rPr>
        <w:t>一、</w:t>
      </w:r>
      <w:r>
        <w:rPr>
          <w:rFonts w:hint="eastAsia" w:ascii="宋体" w:hAnsi="宋体" w:cs="宋体"/>
          <w:b/>
          <w:bCs/>
          <w:sz w:val="28"/>
          <w:szCs w:val="28"/>
        </w:rPr>
        <w:t>宣传发布内容：</w:t>
      </w:r>
    </w:p>
    <w:p w14:paraId="32F57BD6">
      <w:pPr>
        <w:spacing w:line="560" w:lineRule="exact"/>
        <w:ind w:left="479" w:leftChars="228" w:firstLine="560" w:firstLineChars="200"/>
        <w:contextualSpacing/>
        <w:jc w:val="left"/>
        <w:rPr>
          <w:rFonts w:ascii="宋体" w:hAnsi="宋体"/>
          <w:sz w:val="28"/>
          <w:szCs w:val="28"/>
          <w:shd w:val="clear" w:color="FFFFFF" w:fill="D9D9D9"/>
        </w:rPr>
      </w:pPr>
      <w:r>
        <w:rPr>
          <w:rFonts w:hint="eastAsia" w:ascii="宋体" w:hAnsi="宋体"/>
          <w:sz w:val="28"/>
          <w:szCs w:val="28"/>
        </w:rPr>
        <w:t>甲方委托乙方于</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日发布</w:t>
      </w:r>
      <w:r>
        <w:rPr>
          <w:rFonts w:hint="eastAsia" w:ascii="宋体" w:hAnsi="宋体"/>
          <w:sz w:val="28"/>
          <w:szCs w:val="28"/>
          <w:u w:val="single"/>
        </w:rPr>
        <w:t xml:space="preserve">                 </w:t>
      </w:r>
      <w:r>
        <w:rPr>
          <w:rFonts w:hint="eastAsia" w:ascii="宋体" w:hAnsi="宋体"/>
          <w:sz w:val="28"/>
          <w:szCs w:val="28"/>
        </w:rPr>
        <w:t>宣传。</w:t>
      </w:r>
    </w:p>
    <w:p w14:paraId="16EC5ED0">
      <w:pPr>
        <w:spacing w:line="560" w:lineRule="exact"/>
        <w:ind w:firstLine="480"/>
        <w:contextualSpacing/>
        <w:rPr>
          <w:rFonts w:ascii="宋体" w:hAnsi="宋体"/>
          <w:sz w:val="28"/>
          <w:szCs w:val="28"/>
        </w:rPr>
      </w:pPr>
      <w:r>
        <w:rPr>
          <w:rFonts w:hint="eastAsia" w:ascii="宋体" w:hAnsi="宋体"/>
          <w:b/>
          <w:sz w:val="28"/>
          <w:szCs w:val="28"/>
        </w:rPr>
        <w:t>二、宣传发布媒介：</w:t>
      </w:r>
      <w:r>
        <w:rPr>
          <w:rFonts w:hint="eastAsia" w:ascii="宋体" w:hAnsi="宋体"/>
          <w:sz w:val="28"/>
          <w:szCs w:val="28"/>
          <w:u w:val="single"/>
        </w:rPr>
        <w:t xml:space="preserve">                      </w:t>
      </w:r>
      <w:r>
        <w:rPr>
          <w:rFonts w:hint="eastAsia" w:ascii="宋体" w:hAnsi="宋体"/>
          <w:sz w:val="28"/>
          <w:szCs w:val="28"/>
        </w:rPr>
        <w:t>。</w:t>
      </w:r>
    </w:p>
    <w:p w14:paraId="0D54F38A">
      <w:pPr>
        <w:spacing w:line="560" w:lineRule="exact"/>
        <w:ind w:firstLine="479" w:firstLineChars="171"/>
        <w:contextualSpacing/>
        <w:rPr>
          <w:rFonts w:ascii="宋体" w:hAnsi="宋体"/>
          <w:sz w:val="28"/>
          <w:szCs w:val="28"/>
          <w:u w:val="single"/>
        </w:rPr>
      </w:pPr>
      <w:r>
        <w:rPr>
          <w:rFonts w:hint="eastAsia" w:ascii="宋体" w:hAnsi="宋体"/>
          <w:b/>
          <w:sz w:val="28"/>
          <w:szCs w:val="28"/>
        </w:rPr>
        <w:t>三、宣传发布规格及版面：</w:t>
      </w:r>
      <w:r>
        <w:rPr>
          <w:rFonts w:hint="eastAsia" w:ascii="宋体" w:hAnsi="宋体"/>
          <w:bCs/>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w:t>
      </w:r>
    </w:p>
    <w:p w14:paraId="52E81D58">
      <w:pPr>
        <w:spacing w:line="560" w:lineRule="exact"/>
        <w:ind w:firstLine="420" w:firstLineChars="150"/>
        <w:contextualSpacing/>
        <w:rPr>
          <w:rFonts w:ascii="宋体" w:hAnsi="宋体"/>
          <w:sz w:val="28"/>
          <w:szCs w:val="28"/>
        </w:rPr>
      </w:pPr>
      <w:r>
        <w:rPr>
          <w:rFonts w:hint="eastAsia" w:ascii="宋体" w:hAnsi="宋体"/>
          <w:sz w:val="28"/>
          <w:szCs w:val="28"/>
        </w:rPr>
        <w:t>关于宣传发布的其他特殊说明:</w:t>
      </w:r>
      <w:r>
        <w:rPr>
          <w:rFonts w:hint="eastAsia" w:ascii="宋体" w:hAnsi="宋体"/>
          <w:sz w:val="28"/>
          <w:szCs w:val="28"/>
          <w:u w:val="single"/>
        </w:rPr>
        <w:t xml:space="preserve">                                    </w:t>
      </w:r>
      <w:r>
        <w:rPr>
          <w:rFonts w:hint="eastAsia" w:ascii="宋体" w:hAnsi="宋体"/>
          <w:sz w:val="28"/>
          <w:szCs w:val="28"/>
        </w:rPr>
        <w:t xml:space="preserve">。 </w:t>
      </w:r>
    </w:p>
    <w:p w14:paraId="656E9900">
      <w:pPr>
        <w:pStyle w:val="6"/>
        <w:numPr>
          <w:ilvl w:val="0"/>
          <w:numId w:val="1"/>
        </w:numPr>
        <w:spacing w:line="560" w:lineRule="exact"/>
        <w:ind w:firstLineChars="0"/>
        <w:contextualSpacing/>
        <w:rPr>
          <w:rFonts w:ascii="宋体" w:hAnsi="宋体"/>
          <w:b/>
          <w:bCs/>
          <w:sz w:val="28"/>
          <w:szCs w:val="28"/>
        </w:rPr>
      </w:pPr>
      <w:r>
        <w:rPr>
          <w:rFonts w:hint="eastAsia" w:ascii="宋体" w:hAnsi="宋体"/>
          <w:b/>
          <w:bCs/>
          <w:sz w:val="28"/>
          <w:szCs w:val="28"/>
        </w:rPr>
        <w:t>宣传费用及付款方式：</w:t>
      </w:r>
    </w:p>
    <w:p w14:paraId="06C9A8C0">
      <w:pPr>
        <w:pStyle w:val="6"/>
        <w:numPr>
          <w:ilvl w:val="0"/>
          <w:numId w:val="2"/>
        </w:numPr>
        <w:tabs>
          <w:tab w:val="left" w:pos="780"/>
          <w:tab w:val="clear" w:pos="312"/>
        </w:tabs>
        <w:spacing w:line="360" w:lineRule="auto"/>
        <w:ind w:left="360" w:firstLine="0" w:firstLineChars="0"/>
        <w:rPr>
          <w:rFonts w:ascii="宋体" w:hAnsi="宋体" w:cs="宋体"/>
          <w:sz w:val="28"/>
          <w:szCs w:val="28"/>
        </w:rPr>
      </w:pPr>
      <w:r>
        <w:rPr>
          <w:rFonts w:hint="eastAsia" w:ascii="宋体" w:hAnsi="宋体" w:cs="宋体"/>
          <w:sz w:val="28"/>
          <w:szCs w:val="28"/>
        </w:rPr>
        <w:t>宣传刊例每次单价（</w:t>
      </w:r>
      <w:r>
        <w:rPr>
          <w:rFonts w:hint="eastAsia" w:ascii="宋体" w:hAnsi="宋体" w:cs="宋体"/>
          <w:color w:val="FF0000"/>
          <w:sz w:val="28"/>
          <w:szCs w:val="28"/>
        </w:rPr>
        <w:t>此处写明详细时间版次等</w:t>
      </w:r>
      <w:r>
        <w:rPr>
          <w:rFonts w:hint="eastAsia" w:ascii="宋体" w:hAnsi="宋体" w:cs="宋体"/>
          <w:sz w:val="28"/>
          <w:szCs w:val="28"/>
        </w:rPr>
        <w:t>）:</w:t>
      </w:r>
      <w:r>
        <w:rPr>
          <w:rFonts w:hint="eastAsia" w:ascii="宋体" w:hAnsi="宋体" w:cs="宋体"/>
          <w:sz w:val="28"/>
          <w:szCs w:val="28"/>
          <w:u w:val="single"/>
        </w:rPr>
        <w:t xml:space="preserve">¥       </w:t>
      </w:r>
      <w:r>
        <w:rPr>
          <w:rFonts w:hint="eastAsia" w:ascii="宋体" w:hAnsi="宋体" w:cs="宋体"/>
          <w:sz w:val="28"/>
          <w:szCs w:val="28"/>
        </w:rPr>
        <w:t>元，刊登期数：共计</w:t>
      </w:r>
      <w:r>
        <w:rPr>
          <w:rFonts w:hint="eastAsia" w:ascii="宋体" w:hAnsi="宋体" w:cs="宋体"/>
          <w:sz w:val="28"/>
          <w:szCs w:val="28"/>
          <w:u w:val="single"/>
        </w:rPr>
        <w:t xml:space="preserve">    </w:t>
      </w:r>
      <w:r>
        <w:rPr>
          <w:rFonts w:hint="eastAsia" w:ascii="宋体" w:hAnsi="宋体" w:cs="宋体"/>
          <w:sz w:val="28"/>
          <w:szCs w:val="28"/>
        </w:rPr>
        <w:t>期宣传：</w:t>
      </w:r>
      <w:r>
        <w:rPr>
          <w:rFonts w:hint="eastAsia" w:ascii="宋体" w:hAnsi="宋体" w:cs="宋体"/>
          <w:sz w:val="28"/>
          <w:szCs w:val="28"/>
          <w:u w:val="single" w:color="000000" w:themeColor="text1"/>
        </w:rPr>
        <w:t>（</w:t>
      </w:r>
      <w:r>
        <w:rPr>
          <w:rFonts w:hint="eastAsia" w:ascii="宋体" w:hAnsi="宋体" w:cs="宋体"/>
          <w:color w:val="FF0000"/>
          <w:sz w:val="28"/>
          <w:szCs w:val="28"/>
          <w:u w:val="single" w:color="000000" w:themeColor="text1"/>
        </w:rPr>
        <w:t>此处写明详细时间版次等规格</w:t>
      </w:r>
      <w:r>
        <w:rPr>
          <w:rFonts w:hint="eastAsia" w:ascii="宋体" w:hAnsi="宋体" w:cs="宋体"/>
          <w:sz w:val="28"/>
          <w:szCs w:val="28"/>
          <w:u w:val="single" w:color="000000" w:themeColor="text1"/>
        </w:rPr>
        <w:t>）</w:t>
      </w:r>
      <w:r>
        <w:rPr>
          <w:rFonts w:hint="eastAsia" w:ascii="宋体" w:hAnsi="宋体" w:cs="宋体"/>
          <w:sz w:val="28"/>
          <w:szCs w:val="28"/>
        </w:rPr>
        <w:t>，宣传费用总计：</w:t>
      </w:r>
      <w:r>
        <w:rPr>
          <w:rFonts w:hint="eastAsia" w:ascii="宋体" w:hAnsi="宋体" w:cs="宋体"/>
          <w:sz w:val="28"/>
          <w:szCs w:val="28"/>
          <w:u w:val="single"/>
        </w:rPr>
        <w:t xml:space="preserve">¥         </w:t>
      </w:r>
      <w:r>
        <w:rPr>
          <w:rFonts w:hint="eastAsia" w:ascii="宋体" w:hAnsi="宋体" w:cs="宋体"/>
          <w:sz w:val="28"/>
          <w:szCs w:val="28"/>
        </w:rPr>
        <w:t>元，人民币（大写）：</w:t>
      </w:r>
      <w:r>
        <w:rPr>
          <w:rFonts w:hint="eastAsia" w:ascii="宋体" w:hAnsi="宋体" w:cs="宋体"/>
          <w:sz w:val="28"/>
          <w:szCs w:val="28"/>
          <w:u w:val="single"/>
        </w:rPr>
        <w:t xml:space="preserve">                  （含税）</w:t>
      </w:r>
      <w:r>
        <w:rPr>
          <w:rFonts w:hint="eastAsia" w:ascii="宋体" w:hAnsi="宋体" w:cs="宋体"/>
          <w:sz w:val="28"/>
          <w:szCs w:val="28"/>
        </w:rPr>
        <w:t>。</w:t>
      </w:r>
    </w:p>
    <w:p w14:paraId="5C0AC564">
      <w:pPr>
        <w:spacing w:line="560" w:lineRule="exact"/>
        <w:ind w:firstLine="480"/>
        <w:contextualSpacing/>
        <w:rPr>
          <w:rFonts w:ascii="宋体" w:hAnsi="宋体" w:cs="宋体"/>
          <w:sz w:val="28"/>
          <w:szCs w:val="28"/>
        </w:rPr>
      </w:pPr>
      <w:r>
        <w:rPr>
          <w:rFonts w:hint="eastAsia" w:ascii="宋体" w:hAnsi="宋体" w:cs="宋体"/>
          <w:sz w:val="28"/>
          <w:szCs w:val="28"/>
        </w:rPr>
        <w:t>2.付款方式：</w:t>
      </w:r>
    </w:p>
    <w:p w14:paraId="000F5CD6">
      <w:pPr>
        <w:spacing w:line="560" w:lineRule="exact"/>
        <w:ind w:firstLine="480"/>
        <w:contextualSpacing/>
        <w:rPr>
          <w:rFonts w:ascii="宋体" w:hAnsi="宋体" w:cs="宋体"/>
          <w:sz w:val="28"/>
          <w:szCs w:val="28"/>
        </w:rPr>
      </w:pPr>
      <w:r>
        <w:rPr>
          <w:rFonts w:hint="eastAsia" w:ascii="宋体" w:hAnsi="宋体" w:cs="宋体"/>
          <w:sz w:val="28"/>
          <w:szCs w:val="28"/>
        </w:rPr>
        <w:t>甲方应在</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日前将宣传费用付给乙方，乙方在甲方付款前需出具与该次实付款金额等额的正规合法有效的发票，付款方式</w:t>
      </w:r>
      <w:r>
        <w:rPr>
          <w:rFonts w:hint="eastAsia" w:ascii="宋体" w:hAnsi="宋体" w:cs="宋体"/>
          <w:sz w:val="28"/>
          <w:szCs w:val="28"/>
          <w:u w:val="single"/>
        </w:rPr>
        <w:t>支票或转账</w:t>
      </w:r>
      <w:r>
        <w:rPr>
          <w:rFonts w:hint="eastAsia" w:ascii="宋体" w:hAnsi="宋体" w:cs="宋体"/>
          <w:sz w:val="28"/>
          <w:szCs w:val="28"/>
        </w:rPr>
        <w:t>。</w:t>
      </w:r>
    </w:p>
    <w:p w14:paraId="46E1ABC7">
      <w:pPr>
        <w:spacing w:line="560" w:lineRule="exact"/>
        <w:ind w:firstLine="549" w:firstLineChars="196"/>
        <w:contextualSpacing/>
        <w:rPr>
          <w:rFonts w:ascii="宋体" w:hAnsi="宋体"/>
          <w:b/>
          <w:bCs/>
          <w:sz w:val="28"/>
          <w:szCs w:val="28"/>
        </w:rPr>
      </w:pPr>
      <w:r>
        <w:rPr>
          <w:rFonts w:hint="eastAsia" w:ascii="宋体" w:hAnsi="宋体"/>
          <w:b/>
          <w:bCs/>
          <w:sz w:val="28"/>
          <w:szCs w:val="28"/>
        </w:rPr>
        <w:t>五、甲、乙双方权利和义务</w:t>
      </w:r>
    </w:p>
    <w:p w14:paraId="4C93711B">
      <w:pPr>
        <w:spacing w:line="560" w:lineRule="exact"/>
        <w:ind w:firstLine="480"/>
        <w:contextualSpacing/>
        <w:rPr>
          <w:rFonts w:ascii="宋体" w:hAnsi="宋体"/>
          <w:bCs/>
          <w:sz w:val="28"/>
          <w:szCs w:val="28"/>
        </w:rPr>
      </w:pPr>
      <w:r>
        <w:rPr>
          <w:rFonts w:hint="eastAsia" w:ascii="宋体" w:hAnsi="宋体"/>
          <w:bCs/>
          <w:sz w:val="28"/>
          <w:szCs w:val="28"/>
        </w:rPr>
        <w:t>1.乙方根据甲方的宣传订单向甲方提供相应的宣传版面，并积极配合</w:t>
      </w:r>
    </w:p>
    <w:p w14:paraId="3105C286">
      <w:pPr>
        <w:spacing w:line="560" w:lineRule="exact"/>
        <w:contextualSpacing/>
        <w:rPr>
          <w:rFonts w:ascii="宋体" w:hAnsi="宋体"/>
          <w:bCs/>
          <w:sz w:val="28"/>
          <w:szCs w:val="28"/>
        </w:rPr>
      </w:pPr>
      <w:r>
        <w:rPr>
          <w:rFonts w:hint="eastAsia" w:ascii="宋体" w:hAnsi="宋体"/>
          <w:bCs/>
          <w:sz w:val="28"/>
          <w:szCs w:val="28"/>
        </w:rPr>
        <w:t>甲方提供宣传营销推广服务。</w:t>
      </w:r>
    </w:p>
    <w:p w14:paraId="4201E0FA">
      <w:pPr>
        <w:spacing w:line="560" w:lineRule="exact"/>
        <w:ind w:firstLine="480"/>
        <w:contextualSpacing/>
        <w:rPr>
          <w:rFonts w:ascii="宋体" w:hAnsi="宋体"/>
          <w:bCs/>
          <w:sz w:val="28"/>
          <w:szCs w:val="28"/>
        </w:rPr>
      </w:pPr>
      <w:r>
        <w:rPr>
          <w:rFonts w:hint="eastAsia" w:ascii="宋体" w:hAnsi="宋体"/>
          <w:bCs/>
          <w:sz w:val="28"/>
          <w:szCs w:val="28"/>
        </w:rPr>
        <w:t>2.宣传采用甲方签字样稿，未经甲方同意乙方不得改动宣传样稿。</w:t>
      </w:r>
    </w:p>
    <w:p w14:paraId="4695B66F">
      <w:pPr>
        <w:spacing w:line="560" w:lineRule="exact"/>
        <w:ind w:firstLine="480"/>
        <w:contextualSpacing/>
        <w:rPr>
          <w:rFonts w:ascii="宋体" w:hAnsi="宋体"/>
          <w:sz w:val="28"/>
          <w:szCs w:val="28"/>
        </w:rPr>
      </w:pPr>
      <w:r>
        <w:rPr>
          <w:rFonts w:hint="eastAsia" w:ascii="宋体" w:hAnsi="宋体"/>
          <w:sz w:val="28"/>
          <w:szCs w:val="28"/>
        </w:rPr>
        <w:t>3.乙方按照合同约定要求甲方付款的，甲方应依约付款。</w:t>
      </w:r>
    </w:p>
    <w:p w14:paraId="1C59D03D">
      <w:pPr>
        <w:pStyle w:val="2"/>
        <w:ind w:firstLine="420" w:firstLineChars="150"/>
        <w:rPr>
          <w:rFonts w:ascii="宋体" w:hAnsi="宋体" w:cs="仿宋"/>
          <w:sz w:val="28"/>
          <w:szCs w:val="28"/>
        </w:rPr>
      </w:pPr>
      <w:r>
        <w:rPr>
          <w:rFonts w:hint="eastAsia" w:ascii="宋体" w:hAnsi="宋体"/>
          <w:bCs/>
          <w:sz w:val="28"/>
          <w:szCs w:val="28"/>
        </w:rPr>
        <w:t>4.乙方有权审查甲方宣传内容和表现形式，对不符合《中华人民共和国广告法》及相关法律规定的内容和形式，</w:t>
      </w:r>
      <w:r>
        <w:rPr>
          <w:rFonts w:hint="eastAsia" w:ascii="宋体" w:hAnsi="宋体" w:cs="仿宋"/>
          <w:sz w:val="28"/>
          <w:szCs w:val="28"/>
        </w:rPr>
        <w:t>乙方应向甲方说明情况并通知甲方改正，甲方拒不改正的，乙方有权拒绝发布。</w:t>
      </w:r>
    </w:p>
    <w:p w14:paraId="0D2840E3">
      <w:pPr>
        <w:spacing w:line="560" w:lineRule="exact"/>
        <w:ind w:firstLine="480"/>
        <w:contextualSpacing/>
        <w:rPr>
          <w:rFonts w:ascii="宋体" w:hAnsi="宋体"/>
          <w:sz w:val="28"/>
          <w:szCs w:val="28"/>
        </w:rPr>
      </w:pPr>
      <w:r>
        <w:rPr>
          <w:rFonts w:hint="eastAsia" w:ascii="宋体" w:hAnsi="宋体"/>
          <w:bCs/>
          <w:sz w:val="28"/>
          <w:szCs w:val="28"/>
        </w:rPr>
        <w:t>5.甲方有权对宣传稿提出修改意见和建议，乙方据此进行修改、调整，直至甲方认可方可定稿。</w:t>
      </w:r>
    </w:p>
    <w:p w14:paraId="46CFF082">
      <w:pPr>
        <w:spacing w:line="560" w:lineRule="exact"/>
        <w:ind w:firstLine="480"/>
        <w:contextualSpacing/>
        <w:rPr>
          <w:rFonts w:ascii="宋体" w:hAnsi="宋体"/>
          <w:sz w:val="28"/>
          <w:szCs w:val="28"/>
        </w:rPr>
      </w:pPr>
      <w:r>
        <w:rPr>
          <w:rFonts w:hint="eastAsia" w:ascii="宋体" w:hAnsi="宋体"/>
          <w:bCs/>
          <w:sz w:val="28"/>
          <w:szCs w:val="28"/>
        </w:rPr>
        <w:t>6.乙方如遇重大新闻等因素可能造成甲方的部分宣传不能按时发布，应提前通知甲方，并与甲方协商另行安排时间。</w:t>
      </w:r>
    </w:p>
    <w:p w14:paraId="18F47C00">
      <w:pPr>
        <w:spacing w:line="560" w:lineRule="exact"/>
        <w:ind w:firstLine="480"/>
        <w:contextualSpacing/>
        <w:rPr>
          <w:rFonts w:ascii="宋体" w:hAnsi="宋体"/>
          <w:bCs/>
          <w:sz w:val="28"/>
          <w:szCs w:val="28"/>
        </w:rPr>
      </w:pPr>
      <w:r>
        <w:rPr>
          <w:rFonts w:hint="eastAsia" w:ascii="宋体" w:hAnsi="宋体"/>
          <w:bCs/>
          <w:sz w:val="28"/>
          <w:szCs w:val="28"/>
        </w:rPr>
        <w:t>7.为保证印刷时间，甲方宣传刊登前三日订版，送稿时间为前一天下午15：00以前。因甲方送稿逾时造成乙方排版、印刷、广告发布延误的，甲方承担相应责任。</w:t>
      </w:r>
    </w:p>
    <w:p w14:paraId="63A4C884">
      <w:pPr>
        <w:spacing w:line="560" w:lineRule="exact"/>
        <w:ind w:firstLine="548" w:firstLineChars="196"/>
        <w:contextualSpacing/>
        <w:rPr>
          <w:rFonts w:ascii="宋体" w:hAnsi="宋体"/>
          <w:bCs/>
          <w:sz w:val="28"/>
          <w:szCs w:val="28"/>
        </w:rPr>
      </w:pPr>
      <w:r>
        <w:rPr>
          <w:rFonts w:hint="eastAsia" w:ascii="宋体" w:hAnsi="宋体"/>
          <w:bCs/>
          <w:sz w:val="28"/>
          <w:szCs w:val="28"/>
        </w:rPr>
        <w:t>8.甲方对所刊登宣传内容要严格审查并留存相关手续备查，凡因甲方手续不合格或故意提供虚假证明材料，造成宣传内容侵犯第三方合法权益或给乙方造成处罚和诉讼纠纷，</w:t>
      </w:r>
      <w:r>
        <w:rPr>
          <w:rFonts w:hint="eastAsia" w:ascii="宋体" w:hAnsi="宋体" w:cs="仿宋"/>
          <w:bCs/>
          <w:sz w:val="28"/>
          <w:szCs w:val="28"/>
        </w:rPr>
        <w:t>由甲方承担</w:t>
      </w:r>
      <w:r>
        <w:rPr>
          <w:rStyle w:val="5"/>
          <w:rFonts w:hint="eastAsia" w:ascii="宋体" w:hAnsi="宋体" w:cs="仿宋"/>
          <w:sz w:val="28"/>
          <w:szCs w:val="28"/>
        </w:rPr>
        <w:t>相应责任</w:t>
      </w:r>
      <w:r>
        <w:rPr>
          <w:rFonts w:hint="eastAsia" w:ascii="宋体" w:hAnsi="宋体"/>
          <w:bCs/>
          <w:sz w:val="28"/>
          <w:szCs w:val="28"/>
        </w:rPr>
        <w:t>。</w:t>
      </w:r>
    </w:p>
    <w:p w14:paraId="1CF50714">
      <w:pPr>
        <w:spacing w:line="560" w:lineRule="exact"/>
        <w:ind w:firstLine="549" w:firstLineChars="196"/>
        <w:rPr>
          <w:rFonts w:ascii="宋体" w:hAnsi="宋体"/>
          <w:b/>
          <w:sz w:val="28"/>
          <w:szCs w:val="28"/>
        </w:rPr>
      </w:pPr>
      <w:r>
        <w:rPr>
          <w:rFonts w:hint="eastAsia" w:ascii="宋体" w:hAnsi="宋体"/>
          <w:b/>
          <w:sz w:val="28"/>
          <w:szCs w:val="28"/>
        </w:rPr>
        <w:t>六、保密责任：</w:t>
      </w:r>
    </w:p>
    <w:p w14:paraId="0BE038AB">
      <w:pPr>
        <w:spacing w:line="560" w:lineRule="exact"/>
        <w:ind w:firstLine="560" w:firstLineChars="200"/>
        <w:rPr>
          <w:rFonts w:ascii="宋体" w:hAnsi="宋体"/>
          <w:sz w:val="28"/>
          <w:szCs w:val="28"/>
        </w:rPr>
      </w:pPr>
      <w:r>
        <w:rPr>
          <w:rFonts w:hint="eastAsia" w:ascii="宋体" w:hAnsi="宋体"/>
          <w:sz w:val="28"/>
          <w:szCs w:val="28"/>
        </w:rPr>
        <w:t>1.为体现合作的诚意，规避经营风险，乙方在宣传代理期间，若对外进行重大项目合作方面的活动，则应以书面形式提前告知甲方，并附上相关资料。</w:t>
      </w:r>
    </w:p>
    <w:p w14:paraId="3E405C19">
      <w:pPr>
        <w:spacing w:line="560" w:lineRule="exact"/>
        <w:ind w:firstLine="560" w:firstLineChars="200"/>
        <w:rPr>
          <w:rFonts w:ascii="宋体" w:hAnsi="宋体"/>
          <w:sz w:val="28"/>
          <w:szCs w:val="28"/>
        </w:rPr>
      </w:pPr>
      <w:r>
        <w:rPr>
          <w:rFonts w:hint="eastAsia" w:ascii="宋体" w:hAnsi="宋体"/>
          <w:sz w:val="28"/>
          <w:szCs w:val="28"/>
        </w:rPr>
        <w:t>2.未经对方书面许可，本协议任何一方不得将协议内容透露给第三方。</w:t>
      </w:r>
    </w:p>
    <w:p w14:paraId="2D119977">
      <w:pPr>
        <w:spacing w:line="560" w:lineRule="exact"/>
        <w:ind w:firstLine="560" w:firstLineChars="200"/>
        <w:rPr>
          <w:rFonts w:ascii="宋体" w:hAnsi="宋体"/>
          <w:sz w:val="28"/>
          <w:szCs w:val="28"/>
        </w:rPr>
      </w:pPr>
      <w:r>
        <w:rPr>
          <w:rFonts w:hint="eastAsia" w:ascii="宋体" w:hAnsi="宋体"/>
          <w:sz w:val="28"/>
          <w:szCs w:val="28"/>
        </w:rPr>
        <w:t>3.任何一方因签署或履行本协议而了解或接触到的对方商业机密及其他机密资料和信息，不得向第三方泄露，否则守约方有权要求违约方承担相关经济损失。</w:t>
      </w:r>
    </w:p>
    <w:p w14:paraId="4BD8233B">
      <w:pPr>
        <w:spacing w:line="560" w:lineRule="exact"/>
        <w:ind w:left="555"/>
        <w:rPr>
          <w:rFonts w:ascii="宋体" w:hAnsi="宋体"/>
          <w:sz w:val="28"/>
          <w:szCs w:val="28"/>
        </w:rPr>
      </w:pPr>
      <w:r>
        <w:rPr>
          <w:rFonts w:hint="eastAsia" w:ascii="宋体" w:hAnsi="宋体"/>
          <w:b/>
          <w:sz w:val="28"/>
          <w:szCs w:val="28"/>
        </w:rPr>
        <w:t>七、不可抗力：</w:t>
      </w:r>
    </w:p>
    <w:p w14:paraId="363DEE48">
      <w:pPr>
        <w:spacing w:line="560" w:lineRule="exact"/>
        <w:ind w:left="420" w:leftChars="200" w:firstLine="140" w:firstLineChars="50"/>
        <w:rPr>
          <w:rFonts w:ascii="宋体" w:hAnsi="宋体"/>
          <w:sz w:val="28"/>
          <w:szCs w:val="28"/>
        </w:rPr>
      </w:pPr>
      <w:r>
        <w:rPr>
          <w:rFonts w:hint="eastAsia" w:ascii="宋体" w:hAnsi="宋体"/>
          <w:sz w:val="28"/>
          <w:szCs w:val="28"/>
        </w:rPr>
        <w:t>因不可抗力原因使宣传发布计划无法履行时，双方协商具体补救措施，</w:t>
      </w:r>
    </w:p>
    <w:p w14:paraId="420C090D">
      <w:pPr>
        <w:spacing w:line="560" w:lineRule="exact"/>
        <w:rPr>
          <w:rFonts w:ascii="宋体" w:hAnsi="宋体"/>
          <w:sz w:val="28"/>
          <w:szCs w:val="28"/>
        </w:rPr>
      </w:pPr>
      <w:r>
        <w:rPr>
          <w:rFonts w:hint="eastAsia" w:ascii="宋体" w:hAnsi="宋体"/>
          <w:sz w:val="28"/>
          <w:szCs w:val="28"/>
        </w:rPr>
        <w:t>甲乙双方均不为此承担任何责任。</w:t>
      </w:r>
    </w:p>
    <w:p w14:paraId="580926E8">
      <w:pPr>
        <w:spacing w:line="560" w:lineRule="exact"/>
        <w:ind w:firstLine="480"/>
        <w:contextualSpacing/>
        <w:rPr>
          <w:rFonts w:ascii="宋体" w:hAnsi="宋体" w:cs="宋体"/>
          <w:b/>
          <w:bCs/>
          <w:sz w:val="28"/>
          <w:szCs w:val="28"/>
        </w:rPr>
      </w:pPr>
      <w:r>
        <w:rPr>
          <w:rFonts w:hint="eastAsia" w:ascii="宋体" w:hAnsi="宋体" w:cs="宋体"/>
          <w:b/>
          <w:bCs/>
          <w:sz w:val="28"/>
          <w:szCs w:val="28"/>
        </w:rPr>
        <w:t>八、违约责任</w:t>
      </w:r>
    </w:p>
    <w:p w14:paraId="6634A939">
      <w:pPr>
        <w:spacing w:line="560" w:lineRule="exact"/>
        <w:ind w:firstLine="480"/>
        <w:contextualSpacing/>
        <w:rPr>
          <w:rFonts w:ascii="宋体" w:hAnsi="宋体" w:cs="宋体"/>
          <w:sz w:val="28"/>
          <w:szCs w:val="28"/>
        </w:rPr>
      </w:pPr>
      <w:r>
        <w:rPr>
          <w:rFonts w:hint="eastAsia" w:ascii="宋体" w:hAnsi="宋体" w:cs="宋体"/>
          <w:sz w:val="28"/>
          <w:szCs w:val="28"/>
        </w:rPr>
        <w:t>1.甲方若未按照合同约定时间付款，每推迟一天，应向乙方支付合同金额的0.</w:t>
      </w:r>
      <w:r>
        <w:rPr>
          <w:rFonts w:ascii="宋体" w:hAnsi="宋体" w:cs="宋体"/>
          <w:sz w:val="28"/>
          <w:szCs w:val="28"/>
        </w:rPr>
        <w:t>02</w:t>
      </w:r>
      <w:r>
        <w:rPr>
          <w:rFonts w:hint="eastAsia" w:ascii="宋体" w:hAnsi="宋体" w:cs="宋体"/>
          <w:sz w:val="28"/>
          <w:szCs w:val="28"/>
        </w:rPr>
        <w:t>%作为违约金。</w:t>
      </w:r>
    </w:p>
    <w:p w14:paraId="4A51E48C">
      <w:pPr>
        <w:spacing w:line="560" w:lineRule="exact"/>
        <w:ind w:firstLine="480"/>
        <w:contextualSpacing/>
        <w:rPr>
          <w:rFonts w:ascii="宋体" w:hAnsi="宋体" w:cs="宋体"/>
          <w:sz w:val="28"/>
          <w:szCs w:val="28"/>
        </w:rPr>
      </w:pPr>
      <w:r>
        <w:rPr>
          <w:rFonts w:hint="eastAsia" w:ascii="宋体" w:hAnsi="宋体" w:cs="宋体"/>
          <w:sz w:val="28"/>
          <w:szCs w:val="28"/>
        </w:rPr>
        <w:t>2.乙方若未按照规定时间制作、发布，应按排同等段位1：1补发。</w:t>
      </w:r>
    </w:p>
    <w:p w14:paraId="73579FC5">
      <w:pPr>
        <w:spacing w:line="560" w:lineRule="exact"/>
        <w:ind w:firstLine="480"/>
        <w:contextualSpacing/>
        <w:rPr>
          <w:rFonts w:ascii="宋体" w:hAnsi="宋体" w:cs="宋体"/>
          <w:sz w:val="28"/>
          <w:szCs w:val="28"/>
        </w:rPr>
      </w:pPr>
      <w:r>
        <w:rPr>
          <w:rFonts w:hint="eastAsia" w:ascii="宋体" w:hAnsi="宋体" w:cs="宋体"/>
          <w:b/>
          <w:bCs/>
          <w:sz w:val="28"/>
          <w:szCs w:val="28"/>
        </w:rPr>
        <w:t>九、合同纠纷解决方式</w:t>
      </w:r>
    </w:p>
    <w:p w14:paraId="52515564">
      <w:pPr>
        <w:spacing w:line="560" w:lineRule="exact"/>
        <w:ind w:firstLine="480"/>
        <w:contextualSpacing/>
        <w:rPr>
          <w:rFonts w:ascii="宋体" w:hAnsi="宋体" w:cs="宋体"/>
          <w:sz w:val="28"/>
          <w:szCs w:val="28"/>
        </w:rPr>
      </w:pPr>
      <w:r>
        <w:rPr>
          <w:rFonts w:hint="eastAsia" w:ascii="宋体" w:hAnsi="宋体" w:cs="宋体"/>
          <w:sz w:val="28"/>
          <w:szCs w:val="28"/>
        </w:rPr>
        <w:t>因合同履行发生争议，双方友好协商解决；协商不成，应向甲方所在地的人民法院提起诉讼解决。</w:t>
      </w:r>
    </w:p>
    <w:p w14:paraId="1CB2D70A">
      <w:pPr>
        <w:spacing w:line="560" w:lineRule="exact"/>
        <w:ind w:firstLine="480"/>
        <w:contextualSpacing/>
        <w:rPr>
          <w:rFonts w:ascii="宋体" w:hAnsi="宋体"/>
          <w:b/>
          <w:sz w:val="28"/>
          <w:szCs w:val="28"/>
        </w:rPr>
      </w:pPr>
      <w:r>
        <w:rPr>
          <w:rFonts w:hint="eastAsia" w:ascii="宋体" w:hAnsi="宋体"/>
          <w:b/>
          <w:sz w:val="28"/>
          <w:szCs w:val="28"/>
        </w:rPr>
        <w:t>十、合同的变更、解除、转让</w:t>
      </w:r>
    </w:p>
    <w:p w14:paraId="7AD8FFDF">
      <w:pPr>
        <w:spacing w:line="560" w:lineRule="exact"/>
        <w:ind w:firstLine="480"/>
        <w:contextualSpacing/>
        <w:rPr>
          <w:rFonts w:ascii="宋体" w:hAnsi="宋体"/>
          <w:sz w:val="28"/>
          <w:szCs w:val="28"/>
        </w:rPr>
      </w:pPr>
      <w:r>
        <w:rPr>
          <w:rFonts w:hint="eastAsia" w:ascii="宋体" w:hAnsi="宋体"/>
          <w:sz w:val="28"/>
          <w:szCs w:val="28"/>
        </w:rPr>
        <w:t>1.人员变动：在合同履行过程中，当事人的法定代表人、负责人或经办人的任何变动不影响合同的效力。</w:t>
      </w:r>
    </w:p>
    <w:p w14:paraId="743FAD44">
      <w:pPr>
        <w:spacing w:line="560" w:lineRule="exact"/>
        <w:ind w:firstLine="480"/>
        <w:contextualSpacing/>
        <w:rPr>
          <w:rFonts w:ascii="宋体" w:hAnsi="宋体"/>
          <w:sz w:val="28"/>
          <w:szCs w:val="28"/>
        </w:rPr>
      </w:pPr>
      <w:r>
        <w:rPr>
          <w:rFonts w:hint="eastAsia" w:ascii="宋体" w:hAnsi="宋体"/>
          <w:sz w:val="28"/>
          <w:szCs w:val="28"/>
        </w:rPr>
        <w:t>2.协商一致原则：合同生效后，当事人协商一致方可变更或解除合同。</w:t>
      </w:r>
    </w:p>
    <w:p w14:paraId="0BB43E4C">
      <w:pPr>
        <w:spacing w:line="560" w:lineRule="exact"/>
        <w:ind w:firstLine="480"/>
        <w:contextualSpacing/>
        <w:rPr>
          <w:rFonts w:ascii="宋体" w:hAnsi="宋体"/>
          <w:sz w:val="28"/>
          <w:szCs w:val="28"/>
        </w:rPr>
      </w:pPr>
      <w:r>
        <w:rPr>
          <w:rFonts w:hint="eastAsia" w:ascii="宋体" w:hAnsi="宋体"/>
          <w:sz w:val="28"/>
          <w:szCs w:val="28"/>
        </w:rPr>
        <w:t>3.补充合同：当事人可就合同未尽事宜进行协商并签订补充合同，补充合同与本合同不一致的，以补充合同的约定为准。</w:t>
      </w:r>
    </w:p>
    <w:p w14:paraId="23AE1E3A">
      <w:pPr>
        <w:spacing w:line="560" w:lineRule="exact"/>
        <w:ind w:firstLine="480"/>
        <w:contextualSpacing/>
        <w:rPr>
          <w:rFonts w:ascii="宋体" w:hAnsi="宋体"/>
          <w:sz w:val="28"/>
          <w:szCs w:val="28"/>
        </w:rPr>
      </w:pPr>
      <w:r>
        <w:rPr>
          <w:rFonts w:hint="eastAsia" w:ascii="宋体" w:hAnsi="宋体"/>
          <w:sz w:val="28"/>
          <w:szCs w:val="28"/>
        </w:rPr>
        <w:t>4.不可转让性：未经对方书面同意，当事人不得将本合同项下的义务转移给第三人。</w:t>
      </w:r>
    </w:p>
    <w:p w14:paraId="79718DF3">
      <w:pPr>
        <w:spacing w:line="560" w:lineRule="exact"/>
        <w:ind w:firstLine="412" w:firstLineChars="147"/>
        <w:contextualSpacing/>
        <w:rPr>
          <w:rFonts w:ascii="宋体" w:hAnsi="宋体"/>
          <w:b/>
          <w:bCs/>
          <w:sz w:val="28"/>
          <w:szCs w:val="28"/>
        </w:rPr>
      </w:pPr>
      <w:r>
        <w:rPr>
          <w:rFonts w:hint="eastAsia" w:ascii="宋体" w:hAnsi="宋体"/>
          <w:b/>
          <w:bCs/>
          <w:sz w:val="28"/>
          <w:szCs w:val="28"/>
        </w:rPr>
        <w:t>十一、本合同自双方签字并盖章之日起生效。本合同一式</w:t>
      </w:r>
      <w:r>
        <w:rPr>
          <w:rFonts w:ascii="宋体" w:hAnsi="宋体"/>
          <w:b/>
          <w:bCs/>
          <w:sz w:val="28"/>
          <w:szCs w:val="28"/>
          <w:u w:val="single"/>
        </w:rPr>
        <w:t xml:space="preserve">    </w:t>
      </w:r>
      <w:r>
        <w:rPr>
          <w:rFonts w:hint="eastAsia" w:ascii="宋体" w:hAnsi="宋体"/>
          <w:b/>
          <w:bCs/>
          <w:sz w:val="28"/>
          <w:szCs w:val="28"/>
        </w:rPr>
        <w:t>份，甲方持</w:t>
      </w:r>
      <w:r>
        <w:rPr>
          <w:rFonts w:hint="eastAsia" w:ascii="宋体" w:hAnsi="宋体"/>
          <w:b/>
          <w:bCs/>
          <w:sz w:val="28"/>
          <w:szCs w:val="28"/>
          <w:u w:val="single"/>
        </w:rPr>
        <w:t>肆</w:t>
      </w:r>
      <w:r>
        <w:rPr>
          <w:rFonts w:hint="eastAsia" w:ascii="宋体" w:hAnsi="宋体"/>
          <w:b/>
          <w:bCs/>
          <w:sz w:val="28"/>
          <w:szCs w:val="28"/>
        </w:rPr>
        <w:t>份，乙方持</w:t>
      </w:r>
      <w:r>
        <w:rPr>
          <w:rFonts w:hint="eastAsia" w:ascii="宋体" w:hAnsi="宋体"/>
          <w:b/>
          <w:bCs/>
          <w:sz w:val="28"/>
          <w:szCs w:val="28"/>
          <w:u w:val="single"/>
        </w:rPr>
        <w:t xml:space="preserve"> </w:t>
      </w:r>
      <w:r>
        <w:rPr>
          <w:rFonts w:ascii="宋体" w:hAnsi="宋体"/>
          <w:b/>
          <w:bCs/>
          <w:sz w:val="28"/>
          <w:szCs w:val="28"/>
          <w:u w:val="single"/>
        </w:rPr>
        <w:t xml:space="preserve">   </w:t>
      </w:r>
      <w:r>
        <w:rPr>
          <w:rFonts w:hint="eastAsia" w:ascii="宋体" w:hAnsi="宋体"/>
          <w:b/>
          <w:bCs/>
          <w:sz w:val="28"/>
          <w:szCs w:val="28"/>
        </w:rPr>
        <w:t>份,具有同等法律效力。</w:t>
      </w:r>
    </w:p>
    <w:p w14:paraId="0C7D641A">
      <w:pPr>
        <w:spacing w:line="560" w:lineRule="exact"/>
        <w:ind w:firstLine="412" w:firstLineChars="147"/>
        <w:contextualSpacing/>
        <w:rPr>
          <w:rFonts w:ascii="宋体" w:hAnsi="宋体"/>
          <w:b/>
          <w:bCs/>
          <w:sz w:val="28"/>
          <w:szCs w:val="28"/>
        </w:rPr>
      </w:pPr>
      <w:r>
        <w:rPr>
          <w:rFonts w:hint="eastAsia" w:ascii="宋体" w:hAnsi="宋体"/>
          <w:b/>
          <w:bCs/>
          <w:sz w:val="28"/>
          <w:szCs w:val="28"/>
        </w:rPr>
        <w:t>（以下无正文）</w:t>
      </w:r>
    </w:p>
    <w:p w14:paraId="23E48624">
      <w:pPr>
        <w:spacing w:line="560" w:lineRule="exact"/>
        <w:ind w:firstLine="480"/>
        <w:contextualSpacing/>
        <w:rPr>
          <w:rFonts w:ascii="宋体" w:hAnsi="宋体"/>
          <w:sz w:val="28"/>
          <w:szCs w:val="28"/>
        </w:rPr>
      </w:pPr>
    </w:p>
    <w:p w14:paraId="38287786">
      <w:pPr>
        <w:spacing w:line="560" w:lineRule="exact"/>
        <w:contextualSpacing/>
        <w:rPr>
          <w:rFonts w:ascii="宋体" w:hAnsi="宋体"/>
          <w:b/>
          <w:bCs/>
          <w:sz w:val="28"/>
          <w:szCs w:val="28"/>
        </w:rPr>
      </w:pPr>
    </w:p>
    <w:p w14:paraId="551C1DA0">
      <w:pPr>
        <w:spacing w:line="560" w:lineRule="exact"/>
        <w:ind w:firstLine="280" w:firstLineChars="100"/>
        <w:contextualSpacing/>
        <w:rPr>
          <w:rFonts w:hint="eastAsia" w:ascii="宋体" w:hAnsi="宋体"/>
          <w:b/>
          <w:bCs/>
          <w:sz w:val="28"/>
          <w:szCs w:val="28"/>
        </w:rPr>
      </w:pPr>
    </w:p>
    <w:p w14:paraId="384706BD">
      <w:pPr>
        <w:spacing w:line="560" w:lineRule="exact"/>
        <w:ind w:firstLine="280" w:firstLineChars="100"/>
        <w:contextualSpacing/>
        <w:rPr>
          <w:rFonts w:ascii="宋体" w:hAnsi="宋体"/>
          <w:sz w:val="28"/>
          <w:szCs w:val="28"/>
        </w:rPr>
      </w:pPr>
      <w:r>
        <w:rPr>
          <w:rFonts w:hint="eastAsia" w:ascii="宋体" w:hAnsi="宋体"/>
          <w:b/>
          <w:bCs/>
          <w:sz w:val="28"/>
          <w:szCs w:val="28"/>
        </w:rPr>
        <w:t xml:space="preserve">甲方（盖章）：西安市第一医院       乙方（盖章）： </w:t>
      </w:r>
      <w:r>
        <w:rPr>
          <w:rFonts w:hint="eastAsia" w:ascii="宋体" w:hAnsi="宋体"/>
          <w:sz w:val="28"/>
          <w:szCs w:val="28"/>
        </w:rPr>
        <w:t xml:space="preserve"> </w:t>
      </w:r>
    </w:p>
    <w:p w14:paraId="2C1BB8FD">
      <w:pPr>
        <w:spacing w:line="560" w:lineRule="exact"/>
        <w:ind w:firstLine="480"/>
        <w:contextualSpacing/>
        <w:rPr>
          <w:rFonts w:ascii="宋体" w:hAnsi="宋体"/>
          <w:sz w:val="28"/>
          <w:szCs w:val="28"/>
        </w:rPr>
      </w:pPr>
    </w:p>
    <w:p w14:paraId="5378A652">
      <w:pPr>
        <w:widowControl/>
        <w:spacing w:line="360" w:lineRule="auto"/>
        <w:ind w:firstLine="219" w:firstLineChars="78"/>
        <w:rPr>
          <w:rFonts w:ascii="宋体" w:hAnsi="宋体" w:cs="宋体"/>
          <w:color w:val="000000" w:themeColor="text1"/>
          <w:kern w:val="0"/>
          <w:sz w:val="28"/>
          <w:szCs w:val="28"/>
          <w:lang w:bidi="en-US"/>
          <w14:textFill>
            <w14:solidFill>
              <w14:schemeClr w14:val="tx1"/>
            </w14:solidFill>
          </w14:textFill>
        </w:rPr>
      </w:pPr>
      <w:r>
        <w:rPr>
          <w:rFonts w:hint="eastAsia" w:ascii="宋体" w:hAnsi="宋体" w:cs="宋体"/>
          <w:b/>
          <w:bCs/>
          <w:color w:val="000000" w:themeColor="text1"/>
          <w:kern w:val="0"/>
          <w:sz w:val="28"/>
          <w:szCs w:val="28"/>
          <w:lang w:bidi="en-US"/>
          <w14:textFill>
            <w14:solidFill>
              <w14:schemeClr w14:val="tx1"/>
            </w14:solidFill>
          </w14:textFill>
        </w:rPr>
        <w:t>法定代表人（授权代表）：           法定代表人（授权代表）</w:t>
      </w:r>
      <w:r>
        <w:rPr>
          <w:rFonts w:hint="eastAsia" w:ascii="宋体" w:hAnsi="宋体" w:cs="宋体"/>
          <w:color w:val="000000" w:themeColor="text1"/>
          <w:kern w:val="0"/>
          <w:sz w:val="28"/>
          <w:szCs w:val="28"/>
          <w:lang w:bidi="en-US"/>
          <w14:textFill>
            <w14:solidFill>
              <w14:schemeClr w14:val="tx1"/>
            </w14:solidFill>
          </w14:textFill>
        </w:rPr>
        <w:t>：</w:t>
      </w:r>
    </w:p>
    <w:p w14:paraId="74FF2D4F">
      <w:pPr>
        <w:spacing w:line="560" w:lineRule="exact"/>
        <w:ind w:firstLine="480"/>
        <w:contextualSpacing/>
        <w:rPr>
          <w:rFonts w:ascii="宋体" w:hAnsi="宋体"/>
          <w:sz w:val="28"/>
          <w:szCs w:val="28"/>
        </w:rPr>
      </w:pPr>
    </w:p>
    <w:p w14:paraId="63024ECE">
      <w:pPr>
        <w:spacing w:line="560" w:lineRule="exact"/>
        <w:ind w:firstLine="280" w:firstLineChars="100"/>
        <w:contextualSpacing/>
        <w:rPr>
          <w:rFonts w:ascii="宋体" w:hAnsi="宋体"/>
          <w:b/>
          <w:bCs/>
          <w:sz w:val="28"/>
          <w:szCs w:val="28"/>
        </w:rPr>
      </w:pPr>
      <w:r>
        <w:rPr>
          <w:rFonts w:hint="eastAsia" w:ascii="宋体" w:hAnsi="宋体"/>
          <w:b/>
          <w:bCs/>
          <w:sz w:val="28"/>
          <w:szCs w:val="28"/>
        </w:rPr>
        <w:t>联系电话：                         联系电话：</w:t>
      </w:r>
    </w:p>
    <w:p w14:paraId="294FFA61">
      <w:pPr>
        <w:widowControl/>
        <w:spacing w:line="360" w:lineRule="auto"/>
        <w:ind w:firstLine="280" w:firstLineChars="100"/>
        <w:rPr>
          <w:rFonts w:ascii="宋体" w:hAnsi="宋体" w:cs="宋体"/>
          <w:b/>
          <w:bCs/>
          <w:color w:val="000000" w:themeColor="text1"/>
          <w:kern w:val="0"/>
          <w:sz w:val="28"/>
          <w:szCs w:val="28"/>
          <w:lang w:bidi="en-US"/>
          <w14:textFill>
            <w14:solidFill>
              <w14:schemeClr w14:val="tx1"/>
            </w14:solidFill>
          </w14:textFill>
        </w:rPr>
      </w:pPr>
    </w:p>
    <w:p w14:paraId="37EF3486">
      <w:pPr>
        <w:widowControl/>
        <w:spacing w:line="360" w:lineRule="auto"/>
        <w:ind w:firstLine="280" w:firstLineChars="100"/>
        <w:rPr>
          <w:rFonts w:ascii="宋体" w:hAnsi="宋体" w:cs="宋体"/>
          <w:b/>
          <w:bCs/>
          <w:color w:val="000000" w:themeColor="text1"/>
          <w:kern w:val="0"/>
          <w:sz w:val="28"/>
          <w:szCs w:val="28"/>
          <w:lang w:bidi="en-US"/>
          <w14:textFill>
            <w14:solidFill>
              <w14:schemeClr w14:val="tx1"/>
            </w14:solidFill>
          </w14:textFill>
        </w:rPr>
      </w:pPr>
      <w:r>
        <w:rPr>
          <w:rFonts w:hint="eastAsia" w:ascii="宋体" w:hAnsi="宋体" w:cs="宋体"/>
          <w:b/>
          <w:bCs/>
          <w:color w:val="000000" w:themeColor="text1"/>
          <w:kern w:val="0"/>
          <w:sz w:val="28"/>
          <w:szCs w:val="28"/>
          <w:lang w:bidi="en-US"/>
          <w14:textFill>
            <w14:solidFill>
              <w14:schemeClr w14:val="tx1"/>
            </w14:solidFill>
          </w14:textFill>
        </w:rPr>
        <w:t>地址：</w:t>
      </w:r>
      <w:r>
        <w:rPr>
          <w:rFonts w:hint="eastAsia" w:ascii="宋体" w:hAnsi="宋体" w:cs="宋体"/>
          <w:color w:val="000000" w:themeColor="text1"/>
          <w:kern w:val="0"/>
          <w:sz w:val="28"/>
          <w:szCs w:val="28"/>
          <w:lang w:bidi="en-US"/>
          <w14:textFill>
            <w14:solidFill>
              <w14:schemeClr w14:val="tx1"/>
            </w14:solidFill>
          </w14:textFill>
        </w:rPr>
        <w:t xml:space="preserve">西安市南大街粉巷30号        </w:t>
      </w:r>
      <w:r>
        <w:rPr>
          <w:rFonts w:hint="eastAsia" w:ascii="宋体" w:hAnsi="宋体" w:eastAsia="宋体" w:cs="宋体"/>
          <w:color w:val="000000" w:themeColor="text1"/>
          <w:kern w:val="0"/>
          <w:sz w:val="28"/>
          <w:szCs w:val="28"/>
          <w:lang w:val="en-US" w:eastAsia="zh-CN" w:bidi="en-US"/>
          <w14:textFill>
            <w14:solidFill>
              <w14:schemeClr w14:val="tx1"/>
            </w14:solidFill>
          </w14:textFill>
        </w:rPr>
        <w:t xml:space="preserve"> </w:t>
      </w:r>
      <w:r>
        <w:rPr>
          <w:rFonts w:hint="eastAsia" w:ascii="宋体" w:hAnsi="宋体" w:cs="宋体"/>
          <w:b/>
          <w:bCs/>
          <w:color w:val="000000" w:themeColor="text1"/>
          <w:kern w:val="0"/>
          <w:sz w:val="28"/>
          <w:szCs w:val="28"/>
          <w:lang w:bidi="en-US"/>
          <w14:textFill>
            <w14:solidFill>
              <w14:schemeClr w14:val="tx1"/>
            </w14:solidFill>
          </w14:textFill>
        </w:rPr>
        <w:t>地址：</w:t>
      </w:r>
    </w:p>
    <w:p w14:paraId="6257A1DC">
      <w:pPr>
        <w:spacing w:line="560" w:lineRule="exact"/>
        <w:ind w:firstLine="280" w:firstLineChars="100"/>
        <w:contextualSpacing/>
        <w:rPr>
          <w:rFonts w:ascii="宋体" w:hAnsi="宋体" w:cs="宋体"/>
          <w:b/>
          <w:bCs/>
          <w:color w:val="000000" w:themeColor="text1"/>
          <w:kern w:val="0"/>
          <w:sz w:val="28"/>
          <w:szCs w:val="28"/>
          <w:lang w:bidi="en-US"/>
          <w14:textFill>
            <w14:solidFill>
              <w14:schemeClr w14:val="tx1"/>
            </w14:solidFill>
          </w14:textFill>
        </w:rPr>
      </w:pPr>
    </w:p>
    <w:p w14:paraId="3541EAB7">
      <w:pPr>
        <w:spacing w:line="560" w:lineRule="exact"/>
        <w:ind w:firstLine="280" w:firstLineChars="100"/>
        <w:contextualSpacing/>
        <w:rPr>
          <w:rFonts w:ascii="宋体" w:hAnsi="宋体"/>
          <w:sz w:val="28"/>
          <w:szCs w:val="28"/>
        </w:rPr>
      </w:pPr>
      <w:r>
        <w:rPr>
          <w:rFonts w:hint="eastAsia" w:ascii="宋体" w:hAnsi="宋体" w:cs="宋体"/>
          <w:b/>
          <w:bCs/>
          <w:color w:val="000000" w:themeColor="text1"/>
          <w:kern w:val="0"/>
          <w:sz w:val="28"/>
          <w:szCs w:val="28"/>
          <w:lang w:bidi="en-US"/>
          <w14:textFill>
            <w14:solidFill>
              <w14:schemeClr w14:val="tx1"/>
            </w14:solidFill>
          </w14:textFill>
        </w:rPr>
        <w:t>邮政编码：</w:t>
      </w:r>
      <w:r>
        <w:rPr>
          <w:rFonts w:hint="eastAsia" w:ascii="宋体" w:hAnsi="宋体" w:cs="宋体"/>
          <w:color w:val="000000" w:themeColor="text1"/>
          <w:kern w:val="0"/>
          <w:sz w:val="28"/>
          <w:szCs w:val="28"/>
          <w:lang w:bidi="en-US"/>
          <w14:textFill>
            <w14:solidFill>
              <w14:schemeClr w14:val="tx1"/>
            </w14:solidFill>
          </w14:textFill>
        </w:rPr>
        <w:t xml:space="preserve">710002                   </w:t>
      </w:r>
      <w:r>
        <w:rPr>
          <w:rFonts w:hint="eastAsia" w:ascii="宋体" w:hAnsi="宋体" w:cs="宋体"/>
          <w:b/>
          <w:bCs/>
          <w:color w:val="000000" w:themeColor="text1"/>
          <w:kern w:val="0"/>
          <w:sz w:val="28"/>
          <w:szCs w:val="28"/>
          <w:lang w:bidi="en-US"/>
          <w14:textFill>
            <w14:solidFill>
              <w14:schemeClr w14:val="tx1"/>
            </w14:solidFill>
          </w14:textFill>
        </w:rPr>
        <w:t>邮政编码：</w:t>
      </w:r>
    </w:p>
    <w:p w14:paraId="2596123E">
      <w:pPr>
        <w:spacing w:line="560" w:lineRule="exact"/>
        <w:contextualSpacing/>
        <w:rPr>
          <w:rFonts w:ascii="宋体" w:hAnsi="宋体"/>
          <w:sz w:val="28"/>
          <w:szCs w:val="28"/>
        </w:rPr>
      </w:pPr>
    </w:p>
    <w:p w14:paraId="5550B0B7">
      <w:pPr>
        <w:spacing w:line="560" w:lineRule="exact"/>
        <w:ind w:firstLine="280" w:firstLineChars="100"/>
        <w:contextualSpacing/>
        <w:rPr>
          <w:rFonts w:ascii="宋体" w:hAnsi="宋体"/>
          <w:sz w:val="28"/>
          <w:szCs w:val="28"/>
        </w:rPr>
      </w:pPr>
      <w:r>
        <w:rPr>
          <w:rFonts w:hint="eastAsia" w:ascii="宋体" w:hAnsi="宋体"/>
          <w:sz w:val="28"/>
          <w:szCs w:val="28"/>
        </w:rPr>
        <w:t xml:space="preserve">日期：    年    月    日           日期：    年    月    日     </w:t>
      </w:r>
    </w:p>
    <w:p w14:paraId="0FE10C5C">
      <w:pPr>
        <w:spacing w:line="560" w:lineRule="exact"/>
        <w:ind w:firstLine="480"/>
        <w:contextualSpacing/>
        <w:rPr>
          <w:rFonts w:ascii="宋体" w:hAnsi="宋体"/>
          <w:sz w:val="28"/>
          <w:szCs w:val="28"/>
        </w:rPr>
      </w:pPr>
    </w:p>
    <w:p w14:paraId="7D3609D8">
      <w:pPr>
        <w:spacing w:line="560" w:lineRule="exact"/>
        <w:contextualSpacing/>
        <w:rPr>
          <w:rFonts w:hint="eastAsia" w:ascii="宋体" w:hAnsi="宋体"/>
          <w:sz w:val="28"/>
          <w:szCs w:val="28"/>
        </w:rPr>
      </w:pPr>
      <w:r>
        <w:rPr>
          <w:rFonts w:hint="eastAsia" w:ascii="宋体" w:hAnsi="宋体"/>
          <w:sz w:val="28"/>
          <w:szCs w:val="28"/>
        </w:rPr>
        <w:t>附件一：事业单位法人证书复印件、授权书、授权代表身份证明</w:t>
      </w:r>
    </w:p>
    <w:p w14:paraId="397527EA">
      <w:pPr>
        <w:rPr>
          <w:rFonts w:hint="eastAsia" w:ascii="宋体" w:hAnsi="宋体"/>
          <w:sz w:val="28"/>
          <w:szCs w:val="28"/>
        </w:rPr>
      </w:pPr>
      <w:r>
        <w:rPr>
          <w:rFonts w:hint="eastAsia" w:ascii="宋体" w:hAnsi="宋体"/>
          <w:sz w:val="28"/>
          <w:szCs w:val="28"/>
        </w:rPr>
        <w:br w:type="page"/>
      </w:r>
    </w:p>
    <w:p w14:paraId="318981CF">
      <w:pPr>
        <w:tabs>
          <w:tab w:val="left" w:pos="900"/>
        </w:tabs>
        <w:spacing w:line="360" w:lineRule="auto"/>
        <w:contextualSpacing/>
        <w:jc w:val="both"/>
        <w:rPr>
          <w:rFonts w:hint="default" w:ascii="仿宋_GB2312" w:eastAsia="仿宋_GB2312"/>
          <w:b/>
          <w:bCs/>
          <w:sz w:val="44"/>
          <w:szCs w:val="44"/>
          <w:lang w:val="en-US"/>
        </w:rPr>
      </w:pPr>
      <w:r>
        <w:rPr>
          <w:rFonts w:hint="eastAsia" w:ascii="仿宋_GB2312" w:eastAsia="仿宋_GB2312"/>
          <w:b/>
          <w:bCs/>
          <w:sz w:val="28"/>
          <w:szCs w:val="28"/>
          <w:lang w:val="en-US" w:eastAsia="zh-CN"/>
        </w:rPr>
        <w:t>合同模板2</w:t>
      </w:r>
      <w:bookmarkStart w:id="1" w:name="_GoBack"/>
      <w:bookmarkEnd w:id="1"/>
    </w:p>
    <w:p w14:paraId="55B52CA9">
      <w:pPr>
        <w:tabs>
          <w:tab w:val="left" w:pos="900"/>
        </w:tabs>
        <w:spacing w:line="360" w:lineRule="auto"/>
        <w:contextualSpacing/>
        <w:jc w:val="center"/>
        <w:rPr>
          <w:rFonts w:ascii="仿宋_GB2312" w:eastAsia="仿宋_GB2312"/>
          <w:b/>
          <w:bCs/>
          <w:sz w:val="44"/>
          <w:szCs w:val="44"/>
        </w:rPr>
      </w:pPr>
      <w:r>
        <w:rPr>
          <w:rFonts w:hint="eastAsia" w:ascii="仿宋_GB2312" w:eastAsia="仿宋_GB2312"/>
          <w:b/>
          <w:bCs/>
          <w:sz w:val="44"/>
          <w:szCs w:val="44"/>
        </w:rPr>
        <w:t>西安市第一医院</w:t>
      </w:r>
    </w:p>
    <w:p w14:paraId="721CE36B">
      <w:pPr>
        <w:tabs>
          <w:tab w:val="left" w:pos="900"/>
        </w:tabs>
        <w:spacing w:line="360" w:lineRule="auto"/>
        <w:contextualSpacing/>
        <w:jc w:val="center"/>
        <w:outlineLvl w:val="1"/>
        <w:rPr>
          <w:rFonts w:ascii="仿宋_GB2312" w:eastAsia="仿宋_GB2312"/>
          <w:b/>
          <w:bCs/>
          <w:sz w:val="44"/>
          <w:szCs w:val="44"/>
        </w:rPr>
      </w:pPr>
      <w:r>
        <w:rPr>
          <w:rFonts w:hint="eastAsia" w:ascii="仿宋_GB2312" w:eastAsia="仿宋_GB2312"/>
          <w:b/>
          <w:bCs/>
          <w:sz w:val="44"/>
          <w:szCs w:val="44"/>
          <w:u w:val="single"/>
          <w:lang w:val="en-US" w:eastAsia="zh-CN"/>
        </w:rPr>
        <w:t xml:space="preserve">        </w:t>
      </w:r>
      <w:r>
        <w:rPr>
          <w:rFonts w:hint="eastAsia" w:ascii="仿宋_GB2312" w:eastAsia="仿宋_GB2312"/>
          <w:b/>
          <w:bCs/>
          <w:sz w:val="44"/>
          <w:szCs w:val="44"/>
        </w:rPr>
        <w:t>宣传发布业务合同书</w:t>
      </w:r>
    </w:p>
    <w:p w14:paraId="12EC6186">
      <w:pPr>
        <w:tabs>
          <w:tab w:val="left" w:pos="993"/>
        </w:tabs>
        <w:spacing w:line="360" w:lineRule="auto"/>
        <w:ind w:firstLine="480" w:firstLineChars="200"/>
        <w:rPr>
          <w:rFonts w:asciiTheme="minorEastAsia" w:hAnsiTheme="minorEastAsia" w:eastAsiaTheme="minorEastAsia" w:cstheme="minorEastAsia"/>
          <w:sz w:val="24"/>
          <w:szCs w:val="24"/>
        </w:rPr>
      </w:pPr>
    </w:p>
    <w:p w14:paraId="6A4D572E">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甲方(以下简称“甲方”)：</w:t>
      </w:r>
      <w:r>
        <w:rPr>
          <w:rFonts w:hint="eastAsia" w:asciiTheme="minorEastAsia" w:hAnsiTheme="minorEastAsia" w:eastAsiaTheme="minorEastAsia" w:cstheme="minorEastAsia"/>
          <w:b w:val="0"/>
          <w:bCs w:val="0"/>
          <w:sz w:val="24"/>
          <w:szCs w:val="24"/>
          <w:lang w:val="en-US" w:eastAsia="zh-CN"/>
        </w:rPr>
        <w:t>西安市第一医院</w:t>
      </w:r>
    </w:p>
    <w:p w14:paraId="78C97F92">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rPr>
        <w:t>法定代表人/负责人:</w:t>
      </w:r>
      <w:r>
        <w:rPr>
          <w:rFonts w:hint="eastAsia" w:asciiTheme="minorEastAsia" w:hAnsiTheme="minorEastAsia" w:eastAsiaTheme="minorEastAsia" w:cstheme="minorEastAsia"/>
          <w:b w:val="0"/>
          <w:bCs w:val="0"/>
          <w:sz w:val="24"/>
          <w:szCs w:val="24"/>
          <w:lang w:val="en-US" w:eastAsia="zh-CN"/>
        </w:rPr>
        <w:t xml:space="preserve"> </w:t>
      </w:r>
    </w:p>
    <w:p w14:paraId="6923E701">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联系人：</w:t>
      </w:r>
      <w:r>
        <w:rPr>
          <w:rFonts w:hint="eastAsia" w:asciiTheme="minorEastAsia" w:hAnsiTheme="minorEastAsia" w:eastAsiaTheme="minorEastAsia" w:cstheme="minorEastAsia"/>
          <w:b w:val="0"/>
          <w:bCs w:val="0"/>
          <w:sz w:val="24"/>
          <w:szCs w:val="24"/>
          <w:lang w:val="en-US" w:eastAsia="zh-CN"/>
        </w:rPr>
        <w:t xml:space="preserve"> </w:t>
      </w:r>
    </w:p>
    <w:p w14:paraId="3F54A72E">
      <w:pPr>
        <w:tabs>
          <w:tab w:val="left" w:pos="993"/>
        </w:tabs>
        <w:spacing w:line="360" w:lineRule="auto"/>
        <w:ind w:firstLine="480" w:firstLineChars="200"/>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联系地址:西安市碑林区南大街粉巷30号</w:t>
      </w:r>
    </w:p>
    <w:p w14:paraId="3461E927">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联系电话:</w:t>
      </w:r>
      <w:r>
        <w:rPr>
          <w:rFonts w:hint="eastAsia" w:asciiTheme="minorEastAsia" w:hAnsiTheme="minorEastAsia" w:eastAsiaTheme="minorEastAsia" w:cstheme="minorEastAsia"/>
          <w:b w:val="0"/>
          <w:bCs w:val="0"/>
          <w:sz w:val="24"/>
          <w:szCs w:val="24"/>
          <w:lang w:val="en-US" w:eastAsia="zh-CN"/>
        </w:rPr>
        <w:t>029-87630760</w:t>
      </w:r>
    </w:p>
    <w:p w14:paraId="541628A9">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p>
    <w:p w14:paraId="525FBDDF">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乙方(以下简称“乙方”)：</w:t>
      </w:r>
      <w:r>
        <w:rPr>
          <w:rFonts w:hint="eastAsia" w:asciiTheme="minorEastAsia" w:hAnsiTheme="minorEastAsia" w:eastAsiaTheme="minorEastAsia" w:cstheme="minorEastAsia"/>
          <w:b w:val="0"/>
          <w:bCs w:val="0"/>
          <w:sz w:val="24"/>
          <w:szCs w:val="24"/>
          <w:lang w:val="en-US" w:eastAsia="zh-CN"/>
        </w:rPr>
        <w:t xml:space="preserve"> </w:t>
      </w:r>
    </w:p>
    <w:p w14:paraId="5F6FD178">
      <w:pPr>
        <w:tabs>
          <w:tab w:val="left" w:pos="387"/>
          <w:tab w:val="left" w:pos="993"/>
        </w:tabs>
        <w:spacing w:line="360" w:lineRule="auto"/>
        <w:ind w:firstLine="480" w:firstLineChars="200"/>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法定代表人/负责人：</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                  </w:t>
      </w:r>
    </w:p>
    <w:p w14:paraId="7DC97BC2">
      <w:pPr>
        <w:tabs>
          <w:tab w:val="left" w:pos="993"/>
        </w:tabs>
        <w:spacing w:line="360" w:lineRule="auto"/>
        <w:ind w:firstLine="480" w:firstLineChars="200"/>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联系人：</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                  </w:t>
      </w:r>
    </w:p>
    <w:p w14:paraId="2FE60130">
      <w:pPr>
        <w:tabs>
          <w:tab w:val="left" w:pos="993"/>
        </w:tabs>
        <w:spacing w:line="360" w:lineRule="auto"/>
        <w:ind w:firstLine="480" w:firstLineChars="200"/>
        <w:rPr>
          <w:rFonts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联系地址:</w:t>
      </w:r>
      <w:r>
        <w:rPr>
          <w:rFonts w:hint="eastAsia" w:asciiTheme="minorEastAsia" w:hAnsiTheme="minorEastAsia" w:eastAsia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rPr>
        <w:t xml:space="preserve">               </w:t>
      </w:r>
    </w:p>
    <w:p w14:paraId="78759281">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rPr>
        <w:t>联系电话:</w:t>
      </w:r>
      <w:r>
        <w:rPr>
          <w:rFonts w:hint="eastAsia" w:asciiTheme="minorEastAsia" w:hAnsiTheme="minorEastAsia" w:eastAsiaTheme="minorEastAsia" w:cstheme="minorEastAsia"/>
          <w:b w:val="0"/>
          <w:bCs w:val="0"/>
          <w:sz w:val="24"/>
          <w:szCs w:val="24"/>
          <w:lang w:val="en-US" w:eastAsia="zh-CN"/>
        </w:rPr>
        <w:t xml:space="preserve"> </w:t>
      </w:r>
    </w:p>
    <w:p w14:paraId="6131D080">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eastAsia="zh-CN"/>
        </w:rPr>
      </w:pPr>
      <w:r>
        <w:rPr>
          <w:rFonts w:hint="eastAsia" w:asciiTheme="minorEastAsia" w:hAnsiTheme="minorEastAsia" w:eastAsiaTheme="minorEastAsia" w:cstheme="minorEastAsia"/>
          <w:b w:val="0"/>
          <w:bCs w:val="0"/>
          <w:sz w:val="24"/>
          <w:szCs w:val="24"/>
          <w:lang w:eastAsia="zh-CN"/>
        </w:rPr>
        <w:t>公司规模：</w:t>
      </w:r>
    </w:p>
    <w:p w14:paraId="137FB011">
      <w:pPr>
        <w:tabs>
          <w:tab w:val="left" w:pos="993"/>
        </w:tabs>
        <w:spacing w:line="360" w:lineRule="auto"/>
        <w:ind w:firstLine="480" w:firstLineChars="200"/>
        <w:rPr>
          <w:rFonts w:hint="eastAsia" w:asciiTheme="minorEastAsia" w:hAnsiTheme="minorEastAsia" w:eastAsiaTheme="minorEastAsia" w:cstheme="minorEastAsia"/>
          <w:b w:val="0"/>
          <w:bCs w:val="0"/>
          <w:sz w:val="24"/>
          <w:szCs w:val="24"/>
          <w:lang w:eastAsia="zh-CN"/>
        </w:rPr>
      </w:pPr>
    </w:p>
    <w:p w14:paraId="5190FE73">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根据《中华人民共和国民法典》、《中华人民共和国广告法》及相关法律法规，经过友好协商，甲乙双方就广告发布事宜达成一致，具体约定如下：</w:t>
      </w:r>
    </w:p>
    <w:p w14:paraId="6E35EB6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w:t>
      </w:r>
    </w:p>
    <w:p w14:paraId="052D3C9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一、合作内容</w:t>
      </w:r>
    </w:p>
    <w:p w14:paraId="469BFC60">
      <w:pPr>
        <w:tabs>
          <w:tab w:val="left" w:pos="993"/>
        </w:tabs>
        <w:spacing w:line="360" w:lineRule="auto"/>
        <w:ind w:firstLine="48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 w:val="24"/>
          <w:szCs w:val="24"/>
        </w:rPr>
        <w:t>乙方在其网站【</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】或其他运营主体上，为甲方进行广告宣传，具体内容如下：</w:t>
      </w:r>
    </w:p>
    <w:tbl>
      <w:tblPr>
        <w:tblStyle w:val="3"/>
        <w:tblW w:w="9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14:paraId="13FB3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vAlign w:val="center"/>
          </w:tcPr>
          <w:p w14:paraId="47C08C56">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vAlign w:val="center"/>
          </w:tcPr>
          <w:p w14:paraId="36A6615F">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vAlign w:val="center"/>
          </w:tcPr>
          <w:p w14:paraId="7E168EAA">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vAlign w:val="center"/>
          </w:tcPr>
          <w:p w14:paraId="176099AB">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vAlign w:val="center"/>
          </w:tcPr>
          <w:p w14:paraId="06341814">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投放时间</w:t>
            </w:r>
          </w:p>
        </w:tc>
      </w:tr>
      <w:tr w14:paraId="4400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vAlign w:val="center"/>
          </w:tcPr>
          <w:p w14:paraId="2C467D05">
            <w:pPr>
              <w:tabs>
                <w:tab w:val="left" w:pos="993"/>
              </w:tabs>
              <w:spacing w:line="360" w:lineRule="auto"/>
              <w:jc w:val="center"/>
              <w:rPr>
                <w:rFonts w:hint="eastAsia" w:asciiTheme="minorEastAsia" w:hAnsiTheme="minorEastAsia" w:eastAsiaTheme="minorEastAsia" w:cstheme="minorEastAsia"/>
                <w:szCs w:val="21"/>
                <w:lang w:eastAsia="zh-CN"/>
              </w:rPr>
            </w:pPr>
          </w:p>
        </w:tc>
        <w:tc>
          <w:tcPr>
            <w:tcW w:w="1955" w:type="dxa"/>
            <w:tcBorders>
              <w:top w:val="single" w:color="auto" w:sz="4" w:space="0"/>
              <w:left w:val="single" w:color="auto" w:sz="4" w:space="0"/>
              <w:bottom w:val="single" w:color="auto" w:sz="4" w:space="0"/>
              <w:right w:val="single" w:color="auto" w:sz="4" w:space="0"/>
            </w:tcBorders>
            <w:vAlign w:val="center"/>
          </w:tcPr>
          <w:p w14:paraId="1C829317">
            <w:pPr>
              <w:tabs>
                <w:tab w:val="left" w:pos="993"/>
              </w:tabs>
              <w:spacing w:line="360" w:lineRule="auto"/>
              <w:rPr>
                <w:rFonts w:hint="eastAsia" w:asciiTheme="minorEastAsia" w:hAnsiTheme="minorEastAsia" w:eastAsiaTheme="minorEastAsia" w:cstheme="minorEastAsia"/>
                <w:szCs w:val="21"/>
                <w:lang w:eastAsia="zh-CN"/>
              </w:rPr>
            </w:pPr>
          </w:p>
        </w:tc>
        <w:tc>
          <w:tcPr>
            <w:tcW w:w="1675" w:type="dxa"/>
            <w:tcBorders>
              <w:top w:val="single" w:color="auto" w:sz="4" w:space="0"/>
              <w:left w:val="single" w:color="auto" w:sz="4" w:space="0"/>
              <w:bottom w:val="single" w:color="auto" w:sz="4" w:space="0"/>
              <w:right w:val="single" w:color="auto" w:sz="4" w:space="0"/>
            </w:tcBorders>
            <w:vAlign w:val="center"/>
          </w:tcPr>
          <w:p w14:paraId="08BE132A">
            <w:pPr>
              <w:tabs>
                <w:tab w:val="left" w:pos="993"/>
              </w:tabs>
              <w:spacing w:line="360" w:lineRule="auto"/>
              <w:jc w:val="center"/>
              <w:rPr>
                <w:rFonts w:hint="eastAsia" w:asciiTheme="minorEastAsia" w:hAnsiTheme="minorEastAsia" w:eastAsiaTheme="minorEastAsia" w:cstheme="minorEastAsia"/>
                <w:szCs w:val="21"/>
                <w:lang w:val="en-US" w:eastAsia="zh-CN"/>
              </w:rPr>
            </w:pPr>
          </w:p>
        </w:tc>
        <w:tc>
          <w:tcPr>
            <w:tcW w:w="2227" w:type="dxa"/>
            <w:tcBorders>
              <w:top w:val="single" w:color="auto" w:sz="4" w:space="0"/>
              <w:left w:val="single" w:color="auto" w:sz="4" w:space="0"/>
              <w:bottom w:val="single" w:color="auto" w:sz="4" w:space="0"/>
              <w:right w:val="single" w:color="auto" w:sz="4" w:space="0"/>
            </w:tcBorders>
            <w:vAlign w:val="center"/>
          </w:tcPr>
          <w:p w14:paraId="10F5223B">
            <w:pPr>
              <w:tabs>
                <w:tab w:val="left" w:pos="993"/>
              </w:tabs>
              <w:spacing w:line="360" w:lineRule="auto"/>
              <w:jc w:val="center"/>
              <w:rPr>
                <w:rFonts w:hint="eastAsia" w:asciiTheme="minorEastAsia" w:hAnsiTheme="minorEastAsia" w:eastAsiaTheme="minorEastAsia" w:cstheme="minorEastAsia"/>
                <w:szCs w:val="21"/>
                <w:lang w:eastAsia="zh-CN"/>
              </w:rPr>
            </w:pPr>
          </w:p>
        </w:tc>
        <w:tc>
          <w:tcPr>
            <w:tcW w:w="1836" w:type="dxa"/>
            <w:tcBorders>
              <w:top w:val="single" w:color="auto" w:sz="4" w:space="0"/>
              <w:left w:val="single" w:color="auto" w:sz="4" w:space="0"/>
              <w:bottom w:val="single" w:color="auto" w:sz="4" w:space="0"/>
              <w:right w:val="single" w:color="auto" w:sz="4" w:space="0"/>
            </w:tcBorders>
            <w:vAlign w:val="center"/>
          </w:tcPr>
          <w:p w14:paraId="3C21AEA2">
            <w:pPr>
              <w:tabs>
                <w:tab w:val="left" w:pos="993"/>
              </w:tabs>
              <w:spacing w:line="360" w:lineRule="auto"/>
              <w:ind w:firstLine="420" w:firstLineChars="200"/>
              <w:rPr>
                <w:rFonts w:hint="eastAsia" w:asciiTheme="minorEastAsia" w:hAnsiTheme="minorEastAsia" w:eastAsiaTheme="minorEastAsia" w:cstheme="minorEastAsia"/>
                <w:szCs w:val="21"/>
                <w:lang w:eastAsia="zh-CN"/>
              </w:rPr>
            </w:pPr>
          </w:p>
        </w:tc>
      </w:tr>
      <w:tr w14:paraId="0D93C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vAlign w:val="center"/>
          </w:tcPr>
          <w:p w14:paraId="3C7ED438">
            <w:pPr>
              <w:tabs>
                <w:tab w:val="left" w:pos="993"/>
              </w:tabs>
              <w:spacing w:line="360" w:lineRule="auto"/>
              <w:jc w:val="center"/>
              <w:rPr>
                <w:rFonts w:hint="eastAsia" w:asciiTheme="minorEastAsia" w:hAnsiTheme="minorEastAsia" w:eastAsiaTheme="minorEastAsia" w:cstheme="minorEastAsia"/>
                <w:szCs w:val="21"/>
                <w:lang w:eastAsia="zh-CN"/>
              </w:rPr>
            </w:pPr>
          </w:p>
        </w:tc>
        <w:tc>
          <w:tcPr>
            <w:tcW w:w="1955" w:type="dxa"/>
            <w:tcBorders>
              <w:top w:val="single" w:color="auto" w:sz="4" w:space="0"/>
              <w:left w:val="single" w:color="auto" w:sz="4" w:space="0"/>
              <w:bottom w:val="single" w:color="auto" w:sz="4" w:space="0"/>
              <w:right w:val="single" w:color="auto" w:sz="4" w:space="0"/>
            </w:tcBorders>
            <w:vAlign w:val="center"/>
          </w:tcPr>
          <w:p w14:paraId="6CFC9C3A">
            <w:pPr>
              <w:tabs>
                <w:tab w:val="left" w:pos="993"/>
              </w:tabs>
              <w:spacing w:line="360" w:lineRule="auto"/>
              <w:rPr>
                <w:rFonts w:hint="eastAsia" w:asciiTheme="minorEastAsia" w:hAnsiTheme="minorEastAsia" w:eastAsiaTheme="minorEastAsia" w:cstheme="minorEastAsia"/>
                <w:szCs w:val="21"/>
                <w:lang w:eastAsia="zh-CN"/>
              </w:rPr>
            </w:pPr>
          </w:p>
        </w:tc>
        <w:tc>
          <w:tcPr>
            <w:tcW w:w="1675" w:type="dxa"/>
            <w:tcBorders>
              <w:top w:val="single" w:color="auto" w:sz="4" w:space="0"/>
              <w:left w:val="single" w:color="auto" w:sz="4" w:space="0"/>
              <w:bottom w:val="single" w:color="auto" w:sz="4" w:space="0"/>
              <w:right w:val="single" w:color="auto" w:sz="4" w:space="0"/>
            </w:tcBorders>
            <w:vAlign w:val="center"/>
          </w:tcPr>
          <w:p w14:paraId="664A1757">
            <w:pPr>
              <w:tabs>
                <w:tab w:val="left" w:pos="993"/>
              </w:tabs>
              <w:spacing w:line="360" w:lineRule="auto"/>
              <w:jc w:val="center"/>
              <w:rPr>
                <w:rFonts w:hint="default" w:asciiTheme="minorEastAsia" w:hAnsiTheme="minorEastAsia" w:eastAsiaTheme="minorEastAsia" w:cstheme="minorEastAsia"/>
                <w:szCs w:val="21"/>
                <w:lang w:val="en-US" w:eastAsia="zh-CN"/>
              </w:rPr>
            </w:pPr>
          </w:p>
        </w:tc>
        <w:tc>
          <w:tcPr>
            <w:tcW w:w="2227" w:type="dxa"/>
            <w:tcBorders>
              <w:top w:val="single" w:color="auto" w:sz="4" w:space="0"/>
              <w:left w:val="single" w:color="auto" w:sz="4" w:space="0"/>
              <w:bottom w:val="single" w:color="auto" w:sz="4" w:space="0"/>
              <w:right w:val="single" w:color="auto" w:sz="4" w:space="0"/>
            </w:tcBorders>
            <w:vAlign w:val="center"/>
          </w:tcPr>
          <w:p w14:paraId="47AE1D48">
            <w:pPr>
              <w:tabs>
                <w:tab w:val="left" w:pos="993"/>
              </w:tabs>
              <w:spacing w:line="360" w:lineRule="auto"/>
              <w:jc w:val="center"/>
              <w:rPr>
                <w:rFonts w:hint="eastAsia" w:asciiTheme="minorEastAsia" w:hAnsiTheme="minorEastAsia" w:eastAsiaTheme="minorEastAsia" w:cstheme="minorEastAsia"/>
                <w:szCs w:val="21"/>
                <w:lang w:eastAsia="zh-CN"/>
              </w:rPr>
            </w:pPr>
          </w:p>
        </w:tc>
        <w:tc>
          <w:tcPr>
            <w:tcW w:w="1836" w:type="dxa"/>
            <w:tcBorders>
              <w:top w:val="single" w:color="auto" w:sz="4" w:space="0"/>
              <w:left w:val="single" w:color="auto" w:sz="4" w:space="0"/>
              <w:bottom w:val="single" w:color="auto" w:sz="4" w:space="0"/>
              <w:right w:val="single" w:color="auto" w:sz="4" w:space="0"/>
            </w:tcBorders>
            <w:vAlign w:val="center"/>
          </w:tcPr>
          <w:p w14:paraId="3C387469">
            <w:pPr>
              <w:tabs>
                <w:tab w:val="left" w:pos="993"/>
              </w:tabs>
              <w:spacing w:line="360" w:lineRule="auto"/>
              <w:ind w:firstLine="420" w:firstLineChars="200"/>
              <w:rPr>
                <w:rFonts w:asciiTheme="minorEastAsia" w:hAnsiTheme="minorEastAsia" w:eastAsiaTheme="minorEastAsia" w:cstheme="minorEastAsia"/>
                <w:szCs w:val="21"/>
              </w:rPr>
            </w:pPr>
          </w:p>
        </w:tc>
      </w:tr>
      <w:tr w14:paraId="5F856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vAlign w:val="center"/>
          </w:tcPr>
          <w:p w14:paraId="1CE1B338">
            <w:pPr>
              <w:tabs>
                <w:tab w:val="left" w:pos="993"/>
              </w:tabs>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投放广告内容</w:t>
            </w:r>
          </w:p>
        </w:tc>
        <w:tc>
          <w:tcPr>
            <w:tcW w:w="7693" w:type="dxa"/>
            <w:gridSpan w:val="4"/>
            <w:tcBorders>
              <w:top w:val="single" w:color="auto" w:sz="4" w:space="0"/>
              <w:left w:val="single" w:color="auto" w:sz="4" w:space="0"/>
              <w:bottom w:val="single" w:color="auto" w:sz="4" w:space="0"/>
              <w:right w:val="single" w:color="auto" w:sz="4" w:space="0"/>
            </w:tcBorders>
            <w:vAlign w:val="center"/>
          </w:tcPr>
          <w:p w14:paraId="62C09F50">
            <w:pPr>
              <w:tabs>
                <w:tab w:val="left" w:pos="993"/>
              </w:tabs>
              <w:spacing w:line="360" w:lineRule="auto"/>
              <w:ind w:firstLine="420" w:firstLineChars="200"/>
              <w:jc w:val="center"/>
              <w:rPr>
                <w:rFonts w:asciiTheme="minorEastAsia" w:hAnsiTheme="minorEastAsia" w:eastAsiaTheme="minorEastAsia" w:cstheme="minorEastAsia"/>
                <w:szCs w:val="21"/>
              </w:rPr>
            </w:pPr>
          </w:p>
        </w:tc>
      </w:tr>
      <w:tr w14:paraId="1EFF1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vAlign w:val="center"/>
          </w:tcPr>
          <w:p w14:paraId="55AD3C1A">
            <w:pPr>
              <w:tabs>
                <w:tab w:val="left" w:pos="993"/>
              </w:tabs>
              <w:spacing w:line="360" w:lineRule="auto"/>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总发布费用(大写)</w:t>
            </w:r>
          </w:p>
        </w:tc>
        <w:tc>
          <w:tcPr>
            <w:tcW w:w="7693" w:type="dxa"/>
            <w:gridSpan w:val="4"/>
            <w:tcBorders>
              <w:top w:val="single" w:color="auto" w:sz="4" w:space="0"/>
              <w:left w:val="single" w:color="auto" w:sz="4" w:space="0"/>
              <w:bottom w:val="single" w:color="auto" w:sz="4" w:space="0"/>
              <w:right w:val="single" w:color="auto" w:sz="4" w:space="0"/>
            </w:tcBorders>
            <w:vAlign w:val="center"/>
          </w:tcPr>
          <w:p w14:paraId="108C2E51">
            <w:pPr>
              <w:tabs>
                <w:tab w:val="left" w:pos="993"/>
              </w:tabs>
              <w:spacing w:line="360" w:lineRule="auto"/>
              <w:ind w:firstLine="420" w:firstLineChars="200"/>
              <w:jc w:val="center"/>
              <w:rPr>
                <w:rFonts w:asciiTheme="minorEastAsia" w:hAnsiTheme="minorEastAsia" w:eastAsiaTheme="minorEastAsia" w:cstheme="minorEastAsia"/>
                <w:szCs w:val="21"/>
              </w:rPr>
            </w:pPr>
          </w:p>
        </w:tc>
      </w:tr>
      <w:tr w14:paraId="4DC41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vAlign w:val="center"/>
          </w:tcPr>
          <w:p w14:paraId="179397E4">
            <w:pPr>
              <w:tabs>
                <w:tab w:val="left" w:pos="993"/>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tc>
        <w:tc>
          <w:tcPr>
            <w:tcW w:w="7693" w:type="dxa"/>
            <w:gridSpan w:val="4"/>
            <w:tcBorders>
              <w:top w:val="single" w:color="auto" w:sz="4" w:space="0"/>
              <w:left w:val="single" w:color="auto" w:sz="4" w:space="0"/>
              <w:bottom w:val="single" w:color="auto" w:sz="4" w:space="0"/>
              <w:right w:val="single" w:color="auto" w:sz="4" w:space="0"/>
            </w:tcBorders>
            <w:vAlign w:val="center"/>
          </w:tcPr>
          <w:p w14:paraId="5FBBC5C3">
            <w:pPr>
              <w:tabs>
                <w:tab w:val="left" w:pos="993"/>
              </w:tabs>
              <w:spacing w:line="360" w:lineRule="auto"/>
              <w:rPr>
                <w:rFonts w:asciiTheme="minorEastAsia" w:hAnsiTheme="minorEastAsia" w:eastAsiaTheme="minorEastAsia" w:cstheme="minorEastAsia"/>
                <w:szCs w:val="21"/>
              </w:rPr>
            </w:pPr>
          </w:p>
        </w:tc>
      </w:tr>
    </w:tbl>
    <w:p w14:paraId="0F78B998">
      <w:pPr>
        <w:tabs>
          <w:tab w:val="left" w:pos="993"/>
        </w:tabs>
        <w:spacing w:line="360" w:lineRule="auto"/>
        <w:ind w:firstLine="420" w:firstLineChars="200"/>
        <w:rPr>
          <w:rFonts w:asciiTheme="minorEastAsia" w:hAnsiTheme="minorEastAsia" w:eastAsiaTheme="minorEastAsia" w:cstheme="minorEastAsia"/>
          <w:szCs w:val="21"/>
        </w:rPr>
      </w:pPr>
    </w:p>
    <w:p w14:paraId="1F081C3E">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二、费用及付款</w:t>
      </w:r>
    </w:p>
    <w:p w14:paraId="6303C42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1.本合同项下广告发布总费用（含税）为人民币【</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C81D31" w:themeColor="accent6" w:themeShade="BF"/>
          <w:sz w:val="24"/>
          <w:szCs w:val="24"/>
        </w:rPr>
        <w:t>¥</w:t>
      </w:r>
      <w:r>
        <w:rPr>
          <w:rFonts w:hint="eastAsia" w:asciiTheme="minorEastAsia" w:hAnsiTheme="minorEastAsia" w:eastAsiaTheme="minorEastAsia" w:cstheme="minorEastAsia"/>
          <w:sz w:val="24"/>
          <w:szCs w:val="24"/>
        </w:rPr>
        <w:t>元）。</w:t>
      </w:r>
    </w:p>
    <w:p w14:paraId="0BE44612">
      <w:pPr>
        <w:spacing w:line="360" w:lineRule="auto"/>
        <w:ind w:firstLine="480" w:firstLineChars="200"/>
        <w:rPr>
          <w:rFonts w:hint="eastAsia" w:asciiTheme="majorEastAsia" w:hAnsiTheme="majorEastAsia" w:eastAsiaTheme="majorEastAsia"/>
          <w:sz w:val="24"/>
          <w:szCs w:val="24"/>
        </w:rPr>
      </w:pPr>
      <w:r>
        <w:rPr>
          <w:rFonts w:hint="eastAsia" w:asciiTheme="minorEastAsia" w:hAnsiTheme="minorEastAsia" w:eastAsiaTheme="minorEastAsia" w:cstheme="minorEastAsia"/>
          <w:sz w:val="24"/>
          <w:szCs w:val="24"/>
        </w:rPr>
        <w:t>2.付款形式：甲方在【</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年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月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 日之前，将合作费用人民币 【</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color w:val="C81D31" w:themeColor="accent6" w:themeShade="BF"/>
          <w:sz w:val="24"/>
          <w:szCs w:val="24"/>
        </w:rPr>
        <w:t>¥</w:t>
      </w:r>
      <w:r>
        <w:rPr>
          <w:rFonts w:hint="eastAsia" w:asciiTheme="minorEastAsia" w:hAnsiTheme="minorEastAsia" w:eastAsiaTheme="minorEastAsia" w:cstheme="minorEastAsia"/>
          <w:color w:val="C81D31" w:themeColor="accent6" w:themeShade="BF"/>
          <w:sz w:val="24"/>
          <w:szCs w:val="24"/>
          <w:lang w:val="en-US" w:eastAsia="zh-CN"/>
        </w:rPr>
        <w:t xml:space="preserve"> </w:t>
      </w:r>
      <w:r>
        <w:rPr>
          <w:rFonts w:hint="eastAsia" w:asciiTheme="minorEastAsia" w:hAnsiTheme="minorEastAsia" w:eastAsiaTheme="minorEastAsia" w:cstheme="minorEastAsia"/>
          <w:sz w:val="24"/>
          <w:szCs w:val="24"/>
        </w:rPr>
        <w:t>元 ）一次性支付给乙方，</w:t>
      </w:r>
      <w:r>
        <w:rPr>
          <w:rFonts w:hint="eastAsia" w:asciiTheme="majorEastAsia" w:hAnsiTheme="majorEastAsia" w:eastAsiaTheme="majorEastAsia"/>
          <w:sz w:val="24"/>
          <w:szCs w:val="24"/>
        </w:rPr>
        <w:t>甲方付款前，乙方应向甲方提供合法有效且与付款金额等额的增值税普通发票，若乙方不提供合法有效的等额发票，甲方有权迟延付款，且不承担违约责任。</w:t>
      </w:r>
    </w:p>
    <w:p w14:paraId="332E0B7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3.支付方式：甲方应向乙方指定的账号以银行转账或支票的方式支付广告款项。</w:t>
      </w:r>
    </w:p>
    <w:p w14:paraId="7B66287E">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名    称：</w:t>
      </w:r>
    </w:p>
    <w:p w14:paraId="39B4FB1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p>
    <w:p w14:paraId="0205863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w:t>
      </w:r>
    </w:p>
    <w:p w14:paraId="31A4C663">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汇款用途：</w:t>
      </w:r>
    </w:p>
    <w:p w14:paraId="188C0C87">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三、广告排期及内容提供</w:t>
      </w:r>
    </w:p>
    <w:p w14:paraId="1EFB713A">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1.在本合同有效期限内，甲方应在广告刊发日【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】个工作日前通过邮件形式向乙方预定广告版面，最终以乙方确认的版面排期为准。</w:t>
      </w:r>
    </w:p>
    <w:p w14:paraId="44E0BD4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2.甲方应按照乙方的要求，在广告刊发日【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】个工作日前提交广告的内容。该文件的格式、大小等应当符合乙方的规定，否则乙方有权要求甲方进行更换。</w:t>
      </w:r>
    </w:p>
    <w:p w14:paraId="7A710CE7">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乙方根据双方确定的发布时间进行广告发布，无须另行告知甲方。如因特殊原因不能按确定的时间发布，乙方应当及时告知甲方。</w:t>
      </w:r>
    </w:p>
    <w:p w14:paraId="6BF5862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四、双方的权利和义务</w:t>
      </w:r>
    </w:p>
    <w:p w14:paraId="3C1DF42D">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（一）甲方的权利和义务</w:t>
      </w:r>
    </w:p>
    <w:p w14:paraId="5A1C5234">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14:paraId="1D3863A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2.甲方应保证其提供的广告、素材或其他内容不存在虚假、夸大宣传等违反法律、法规、政策及公序良俗、道德准则的情形，也不会损害任何第三方及乙方的合法权益。</w:t>
      </w:r>
      <w:r>
        <w:rPr>
          <w:rFonts w:hint="eastAsia" w:asciiTheme="minorEastAsia" w:hAnsiTheme="minorEastAsia" w:eastAsiaTheme="minorEastAsia" w:cstheme="minorEastAsia"/>
          <w:color w:val="auto"/>
          <w:sz w:val="24"/>
          <w:szCs w:val="24"/>
        </w:rPr>
        <w:t>因甲方原因导致本合同约定的广告发布事项引发的与第三者纠纷或者行政处罚一律由甲方承担全部责任，并赔偿因此给乙方造成的损失。</w:t>
      </w:r>
    </w:p>
    <w:p w14:paraId="38E7720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甲方应按本合同第二条约定，按时向乙方支付合同款，否则乙方有权追究甲方的违约责任。</w:t>
      </w:r>
    </w:p>
    <w:p w14:paraId="192D5814">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甲方可以委托乙方为其设计广告图形，设计费用由甲、乙双方协商确定。在甲方决定采纳乙方所设计的广告图形，并支付相应的费用后，该广告图形的著作权归甲方所有。</w:t>
      </w:r>
    </w:p>
    <w:p w14:paraId="2360209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14:paraId="23EE0063">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（二）乙方的权利和义务</w:t>
      </w:r>
    </w:p>
    <w:p w14:paraId="3E2DF3A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乙方应按本合同的约定，按时为甲方发布广告。如乙方出现错发、漏发的情况，除特殊原因另有约定外，甲方可以追究乙方的违约责任。</w:t>
      </w:r>
    </w:p>
    <w:p w14:paraId="0313159B">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14:paraId="71150E10">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若因甲方不具备签订、履行本合同的相关资质或资质有瑕疵的，乙方有权单方面终止本合同，如造成损失的，乙方有权要求甲方承担赔偿责任。</w:t>
      </w:r>
    </w:p>
    <w:p w14:paraId="55DD0BD2">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乙方根据本合同对甲方资质及广告内容的审查，并不免除或减轻甲方在本合同中相关的义务和责任，同时也不代表乙方就该审查、修改等向甲方或其他第三方承担任何法律责任。</w:t>
      </w:r>
    </w:p>
    <w:p w14:paraId="2F6A9B3F">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14:paraId="7C01D06F">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4.因不可抗力或上级主管部门要求乙方发布其他规定内容或提出管制等特殊情形，造成甲方广告不能如期发布，乙方应提前通知甲方，双方协商另行约定广告发布事宜。</w:t>
      </w:r>
    </w:p>
    <w:p w14:paraId="5D7A7FEC">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5.在广告刊登期限内，如乙方更新其网站，且原广告位置不再存在，乙方可将甲方广告图形放置在其新网站的同等重要位置。</w:t>
      </w:r>
    </w:p>
    <w:p w14:paraId="098956D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14:paraId="1747394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五、违约责任</w:t>
      </w:r>
    </w:p>
    <w:p w14:paraId="07341C01">
      <w:pPr>
        <w:tabs>
          <w:tab w:val="left" w:pos="993"/>
        </w:tabs>
        <w:spacing w:line="360" w:lineRule="auto"/>
        <w:ind w:firstLine="480" w:firstLineChars="200"/>
        <w:textAlignment w:val="baseline"/>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因甲方未按期向乙方提供广告内容，致使本合同无法按期履行的，由甲方承担违约责任，经乙方催告后7个工作日内甲方仍不能提供广告内容的，视为乙方履行了当期广告发布义务。</w:t>
      </w:r>
    </w:p>
    <w:p w14:paraId="3EF86CC7">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14:paraId="68BF71A8">
      <w:pPr>
        <w:tabs>
          <w:tab w:val="left" w:pos="993"/>
        </w:tabs>
        <w:spacing w:line="360" w:lineRule="auto"/>
        <w:ind w:firstLine="480" w:firstLineChars="200"/>
        <w:rPr>
          <w:rFonts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3. 若甲方未按本合同约定履行付款义务的，乙方有权暂停广告刊发。甲方每迟延一日，应向乙方支付合同总金额</w:t>
      </w:r>
      <w:r>
        <w:rPr>
          <w:rFonts w:hint="eastAsia" w:asciiTheme="minorEastAsia" w:hAnsiTheme="minorEastAsia" w:eastAsiaTheme="minorEastAsia" w:cstheme="minorEastAsia"/>
          <w:color w:val="auto"/>
          <w:sz w:val="24"/>
          <w:szCs w:val="24"/>
        </w:rPr>
        <w:t>万分之二</w:t>
      </w:r>
      <w:r>
        <w:rPr>
          <w:rFonts w:hint="eastAsia" w:asciiTheme="minorEastAsia" w:hAnsiTheme="minorEastAsia" w:eastAsiaTheme="minorEastAsia" w:cstheme="minorEastAsia"/>
          <w:sz w:val="24"/>
          <w:szCs w:val="24"/>
        </w:rPr>
        <w:t>的违约金，如甲方迟延支付超过15日的，</w:t>
      </w:r>
      <w:r>
        <w:rPr>
          <w:rFonts w:hint="eastAsia" w:asciiTheme="minorEastAsia" w:hAnsiTheme="minorEastAsia" w:eastAsiaTheme="minorEastAsia" w:cstheme="minorEastAsia"/>
          <w:color w:val="auto"/>
          <w:sz w:val="24"/>
          <w:szCs w:val="24"/>
        </w:rPr>
        <w:t>乙方有权解除本合同。</w:t>
      </w:r>
    </w:p>
    <w:p w14:paraId="2A61706A">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 乙方应按期为甲方发布广告，如果出现漏发、错发，则乙方应按相同形式以“漏一补一”、“错一补二” 的方式进行补偿，该补偿日期由双方协商确定。</w:t>
      </w:r>
    </w:p>
    <w:p w14:paraId="76335A04">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5.甲方有下列行为之一的，乙方有权解除本合同，所收取的费用不予退还；同时由此引发的一切责任由甲方承担，并赔偿因此给乙方造成的全部损失：</w:t>
      </w:r>
    </w:p>
    <w:p w14:paraId="4A8C64A4">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（1）甲方及甲方的工作人员以【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】网或【</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】网编辑、记者和工作人员名义对外开展或参加任何活动的；</w:t>
      </w:r>
    </w:p>
    <w:p w14:paraId="6D433C20">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（2）甲方及甲方的工作人员以“【</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】网”、“【</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】频道”名义或“【</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】网”工作人员的名义对外开展或参加规定业务范围以外的任何活动的；</w:t>
      </w:r>
    </w:p>
    <w:p w14:paraId="5699B123">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14:paraId="5271262D">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六、保密条款</w:t>
      </w:r>
    </w:p>
    <w:p w14:paraId="2540530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14:paraId="626F4A74">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七、不可抗力</w:t>
      </w:r>
    </w:p>
    <w:p w14:paraId="10C50C5F">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14:paraId="22512F98">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14:paraId="02E0A7A2">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八、争议解决方式</w:t>
      </w:r>
    </w:p>
    <w:p w14:paraId="578CEB6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甲乙双方应严格遵守本合同。在合同履行过程中发生争议的，双方应本着互谅互让的精神协商解决。如协商不成，有权将争议提交</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sz w:val="24"/>
          <w:szCs w:val="24"/>
        </w:rPr>
        <w:t>所在地人民法院通过诉讼方式解决。</w:t>
      </w:r>
    </w:p>
    <w:p w14:paraId="7B35F3A6">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九、合同期限及生效</w:t>
      </w:r>
    </w:p>
    <w:p w14:paraId="2767F3C1">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本合同有效期为【</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】至【</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】。自双方法定代表人或授权代表人签字并加盖公章或合同专用章之日起生效，一式【</w:t>
      </w:r>
      <w:r>
        <w:rPr>
          <w:rFonts w:hint="eastAsia" w:asciiTheme="minorEastAsia" w:hAnsiTheme="minorEastAsia" w:eastAsiaTheme="minorEastAsia" w:cstheme="minorEastAsia"/>
          <w:sz w:val="24"/>
          <w:szCs w:val="24"/>
          <w:lang w:eastAsia="zh-CN"/>
        </w:rPr>
        <w:t>陆</w:t>
      </w:r>
      <w:r>
        <w:rPr>
          <w:rFonts w:hint="eastAsia" w:asciiTheme="minorEastAsia" w:hAnsiTheme="minorEastAsia" w:eastAsiaTheme="minorEastAsia" w:cstheme="minorEastAsia"/>
          <w:sz w:val="24"/>
          <w:szCs w:val="24"/>
        </w:rPr>
        <w:t>】份，甲方持【</w:t>
      </w:r>
      <w:r>
        <w:rPr>
          <w:rFonts w:hint="eastAsia" w:asciiTheme="minorEastAsia" w:hAnsiTheme="minorEastAsia" w:eastAsiaTheme="minorEastAsia" w:cstheme="minorEastAsia"/>
          <w:sz w:val="24"/>
          <w:szCs w:val="24"/>
          <w:lang w:eastAsia="zh-CN"/>
        </w:rPr>
        <w:t>肆</w:t>
      </w:r>
      <w:r>
        <w:rPr>
          <w:rFonts w:hint="eastAsia" w:asciiTheme="minorEastAsia" w:hAnsiTheme="minorEastAsia" w:eastAsiaTheme="minorEastAsia" w:cstheme="minorEastAsia"/>
          <w:sz w:val="24"/>
          <w:szCs w:val="24"/>
        </w:rPr>
        <w:t>】份，乙方持【</w:t>
      </w:r>
      <w:r>
        <w:rPr>
          <w:rFonts w:hint="eastAsia" w:asciiTheme="minorEastAsia" w:hAnsiTheme="minorEastAsia" w:eastAsiaTheme="minorEastAsia" w:cstheme="minorEastAsia"/>
          <w:sz w:val="24"/>
          <w:szCs w:val="24"/>
          <w:lang w:eastAsia="zh-CN"/>
        </w:rPr>
        <w:t>贰</w:t>
      </w:r>
      <w:r>
        <w:rPr>
          <w:rFonts w:hint="eastAsia" w:asciiTheme="minorEastAsia" w:hAnsiTheme="minorEastAsia" w:eastAsiaTheme="minorEastAsia" w:cstheme="minorEastAsia"/>
          <w:sz w:val="24"/>
          <w:szCs w:val="24"/>
        </w:rPr>
        <w:t>】份，具有同等法律效力。对于合同生效前，双方基于本合同目的已实际履行合同义务的行为受本合同约束。</w:t>
      </w:r>
    </w:p>
    <w:p w14:paraId="60C8ACEE">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十、合同附件</w:t>
      </w:r>
    </w:p>
    <w:p w14:paraId="4CDEFCFA">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1.本合同的注解、附件、补充协议为本合同的组成部分，与本合同具有同等法律效力。</w:t>
      </w:r>
    </w:p>
    <w:p w14:paraId="2A9B883F">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2.本合同附件：【/】</w:t>
      </w:r>
    </w:p>
    <w:p w14:paraId="1B1B5469">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（以下无正文，为本合同之签署页）</w:t>
      </w:r>
    </w:p>
    <w:p w14:paraId="15A3053F">
      <w:pPr>
        <w:tabs>
          <w:tab w:val="left" w:pos="993"/>
        </w:tabs>
        <w:spacing w:line="360" w:lineRule="auto"/>
        <w:ind w:firstLine="480" w:firstLineChars="200"/>
        <w:rPr>
          <w:rFonts w:asciiTheme="minorEastAsia" w:hAnsiTheme="minorEastAsia" w:eastAsiaTheme="minorEastAsia" w:cstheme="minorEastAsia"/>
          <w:sz w:val="24"/>
          <w:szCs w:val="24"/>
        </w:rPr>
      </w:pPr>
    </w:p>
    <w:p w14:paraId="61D16C58">
      <w:pPr>
        <w:tabs>
          <w:tab w:val="left" w:pos="993"/>
        </w:tabs>
        <w:spacing w:line="360" w:lineRule="auto"/>
        <w:ind w:firstLine="480" w:firstLineChars="200"/>
        <w:rPr>
          <w:rFonts w:asciiTheme="minorEastAsia" w:hAnsiTheme="minorEastAsia" w:eastAsiaTheme="minorEastAsia" w:cstheme="minorEastAsia"/>
          <w:sz w:val="24"/>
          <w:szCs w:val="24"/>
        </w:rPr>
      </w:pPr>
    </w:p>
    <w:p w14:paraId="0EAA4675">
      <w:pPr>
        <w:tabs>
          <w:tab w:val="left" w:pos="993"/>
        </w:tabs>
        <w:spacing w:line="360" w:lineRule="auto"/>
        <w:ind w:firstLine="482" w:firstLineChars="200"/>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rPr>
        <w:t>甲方：                                  乙方：</w:t>
      </w:r>
      <w:r>
        <w:rPr>
          <w:rFonts w:hint="eastAsia" w:asciiTheme="minorEastAsia" w:hAnsiTheme="minorEastAsia" w:eastAsiaTheme="minorEastAsia" w:cstheme="minorEastAsia"/>
          <w:b/>
          <w:bCs/>
          <w:sz w:val="24"/>
          <w:szCs w:val="24"/>
          <w:lang w:val="en-US" w:eastAsia="zh-CN"/>
        </w:rPr>
        <w:t xml:space="preserve"> </w:t>
      </w:r>
    </w:p>
    <w:p w14:paraId="0D02754C">
      <w:pPr>
        <w:tabs>
          <w:tab w:val="left" w:pos="993"/>
        </w:tabs>
        <w:spacing w:line="360" w:lineRule="auto"/>
        <w:ind w:firstLine="480" w:firstLineChars="200"/>
        <w:rPr>
          <w:rFonts w:asciiTheme="minorEastAsia" w:hAnsiTheme="minorEastAsia" w:eastAsiaTheme="minorEastAsia" w:cstheme="minorEastAsia"/>
          <w:sz w:val="24"/>
          <w:szCs w:val="24"/>
        </w:rPr>
      </w:pPr>
    </w:p>
    <w:p w14:paraId="229FD005">
      <w:pPr>
        <w:tabs>
          <w:tab w:val="left" w:pos="993"/>
        </w:tabs>
        <w:spacing w:line="360" w:lineRule="auto"/>
        <w:ind w:firstLine="480" w:firstLineChars="200"/>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代表签字：                              代表签字：                       </w:t>
      </w:r>
    </w:p>
    <w:p w14:paraId="63C1AE74">
      <w:r>
        <w:rPr>
          <w:rFonts w:hint="eastAsia" w:asciiTheme="minorEastAsia" w:hAnsiTheme="minorEastAsia" w:eastAsiaTheme="minorEastAsia" w:cstheme="minorEastAsia"/>
          <w:sz w:val="24"/>
          <w:szCs w:val="24"/>
        </w:rPr>
        <w:t>签订日期：</w:t>
      </w:r>
      <w:r>
        <w:rPr>
          <w:rFonts w:hint="eastAsia" w:asciiTheme="minorEastAsia" w:hAnsiTheme="minorEastAsia" w:eastAsiaTheme="minorEastAsia" w:cstheme="minorEastAsia"/>
          <w:sz w:val="24"/>
          <w:szCs w:val="24"/>
          <w:lang w:val="en-US" w:eastAsia="zh-CN"/>
        </w:rPr>
        <w:t xml:space="preserve">    年    月    日</w:t>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rPr>
        <w:tab/>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签订日期：</w:t>
      </w:r>
      <w:r>
        <w:rPr>
          <w:rFonts w:hint="eastAsia" w:asciiTheme="minorEastAsia" w:hAnsiTheme="minorEastAsia" w:eastAsiaTheme="minorEastAsia" w:cstheme="minorEastAsia"/>
          <w:sz w:val="24"/>
          <w:szCs w:val="24"/>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0B4A12"/>
    <w:multiLevelType w:val="multilevel"/>
    <w:tmpl w:val="160B4A12"/>
    <w:lvl w:ilvl="0" w:tentative="0">
      <w:start w:val="4"/>
      <w:numFmt w:val="japaneseCounting"/>
      <w:lvlText w:val="%1、"/>
      <w:lvlJc w:val="left"/>
      <w:pPr>
        <w:ind w:left="1282" w:hanging="72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
    <w:nsid w:val="221656D4"/>
    <w:multiLevelType w:val="singleLevel"/>
    <w:tmpl w:val="221656D4"/>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8F7221"/>
    <w:rsid w:val="0D8F7221"/>
    <w:rsid w:val="7D1B2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character" w:styleId="5">
    <w:name w:val="annotation reference"/>
    <w:basedOn w:val="4"/>
    <w:semiHidden/>
    <w:unhideWhenUsed/>
    <w:qFormat/>
    <w:uiPriority w:val="99"/>
    <w:rPr>
      <w:sz w:val="21"/>
      <w:szCs w:val="21"/>
    </w:rPr>
  </w:style>
  <w:style w:type="paragraph" w:styleId="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2025-05-14T13:54:00Z</dcterms:created>
  <dc:creator>十五</dc:creator>
  <cp:lastModifiedBy>十五</cp:lastModifiedBy>
  <dcterms:modified xsi:type="dcterms:W3CDTF">2025-05-14T13:56:47Z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CB6A786FEEB84BA2928F47E3A5F6C88A_11</vt:lpwstr>
  </property>
  <property fmtid="{D5CDD505-2E9C-101B-9397-08002B2CF9AE}" pid="4" name="KSOTemplateDocerSaveRecord">
    <vt:lpwstr>eyJoZGlkIjoiNWVkMjVkMTNiZjJjMmJlMmYzODM5NTFlMjkxOTcyMmMiLCJ1c2VySWQiOiI0NzM2OTcxODIifQ==</vt:lpwstr>
  </property>
</Properties>
</file>