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版本号：HYTF-20250403120250516001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丈八（北）市场监管所2025年度办公用房租赁项目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HYTF-202504031</w:t>
      </w:r>
      <w:r>
        <w:br/>
      </w:r>
      <w:r>
        <w:br/>
      </w:r>
      <w:r>
        <w:br/>
      </w:r>
    </w:p>
    <w:p>
      <w:pPr>
        <w:pStyle w:val="null3"/>
        <w:jc w:val="center"/>
        <w:outlineLvl w:val="5"/>
      </w:pPr>
      <w:r>
        <w:rPr>
          <w:rFonts w:ascii="仿宋_GB2312" w:hAnsi="仿宋_GB2312" w:cs="仿宋_GB2312" w:eastAsia="仿宋_GB2312"/>
          <w:sz w:val="15"/>
          <w:b/>
        </w:rPr>
        <w:t>西安市市场监督管理局高新区分局</w:t>
      </w:r>
    </w:p>
    <w:p>
      <w:pPr>
        <w:pStyle w:val="null3"/>
        <w:jc w:val="center"/>
        <w:outlineLvl w:val="5"/>
      </w:pPr>
      <w:r>
        <w:rPr>
          <w:rFonts w:ascii="仿宋_GB2312" w:hAnsi="仿宋_GB2312" w:cs="仿宋_GB2312" w:eastAsia="仿宋_GB2312"/>
          <w:sz w:val="15"/>
          <w:b/>
        </w:rPr>
        <w:t>陕西四方衡裕项目管理有限公司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2025年05月16日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陕西四方衡裕项目管理有限公司</w:t>
      </w:r>
      <w:r>
        <w:rPr>
          <w:rFonts w:ascii="仿宋_GB2312" w:hAnsi="仿宋_GB2312" w:cs="仿宋_GB2312" w:eastAsia="仿宋_GB2312"/>
        </w:rPr>
        <w:t>（以下简称“代理机构”）受</w:t>
      </w:r>
      <w:r>
        <w:rPr>
          <w:rFonts w:ascii="仿宋_GB2312" w:hAnsi="仿宋_GB2312" w:cs="仿宋_GB2312" w:eastAsia="仿宋_GB2312"/>
        </w:rPr>
        <w:t>西安市市场监督管理局高新区分局</w:t>
      </w:r>
      <w:r>
        <w:rPr>
          <w:rFonts w:ascii="仿宋_GB2312" w:hAnsi="仿宋_GB2312" w:cs="仿宋_GB2312" w:eastAsia="仿宋_GB2312"/>
        </w:rPr>
        <w:t>委托，拟对</w:t>
      </w:r>
      <w:r>
        <w:rPr>
          <w:rFonts w:ascii="仿宋_GB2312" w:hAnsi="仿宋_GB2312" w:cs="仿宋_GB2312" w:eastAsia="仿宋_GB2312"/>
        </w:rPr>
        <w:t>丈八（北）市场监管所2025年度办公用房租赁项目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HYTF-202504031</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丈八（北）市场监管所2025年度办公用房租赁项目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西安市市场监督管理局高新区分局丈八（北）市场监管所2025年度办公用房租赁，1项。</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采购包1（丈八（北）市场监管所2025年度办公用房租赁项目）：属于专门面向小微企业采购。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1、营业执照等主体资格证明文件：提供有效存续的企业营业执照/事业单位法人证书/专业服务机构执业许可证/民办非企业单位登记证书，自然人投标的提供其身份证明；</w:t>
      </w:r>
    </w:p>
    <w:p>
      <w:pPr>
        <w:pStyle w:val="null3"/>
      </w:pPr>
      <w:r>
        <w:rPr>
          <w:rFonts w:ascii="仿宋_GB2312" w:hAnsi="仿宋_GB2312" w:cs="仿宋_GB2312" w:eastAsia="仿宋_GB2312"/>
        </w:rPr>
        <w:t>2、财务状况报告：提供2023年度或2024年度经审计的完整财务报告（成立时间至提交响应文件截止时间不足一年的可提供成立后任意时段的资产负债表），或其协商前三个月内基本开户银行出具的资信证明及其基本存款账户开户许可证（无基本存款账户开户许可证可提供其基本存款账户信息证明）；（以上两种形式的资料提供任何一种即可）</w:t>
      </w:r>
    </w:p>
    <w:p>
      <w:pPr>
        <w:pStyle w:val="null3"/>
      </w:pPr>
      <w:r>
        <w:rPr>
          <w:rFonts w:ascii="仿宋_GB2312" w:hAnsi="仿宋_GB2312" w:cs="仿宋_GB2312" w:eastAsia="仿宋_GB2312"/>
        </w:rPr>
        <w:t>3、税收缴纳证明：提供2024年10月至今已缴纳任意一个月纳税证明或税务机关开具的完税证明（时间以税款所属日期为准，凭据应有税务机关或代收机关的公章或业务专用章。）依法免税或无须缴纳税收的单位应提供相应证明文件；</w:t>
      </w:r>
    </w:p>
    <w:p>
      <w:pPr>
        <w:pStyle w:val="null3"/>
      </w:pPr>
      <w:r>
        <w:rPr>
          <w:rFonts w:ascii="仿宋_GB2312" w:hAnsi="仿宋_GB2312" w:cs="仿宋_GB2312" w:eastAsia="仿宋_GB2312"/>
        </w:rPr>
        <w:t>4、社保缴纳证明：提供2024年10月至今已缴存任意一个月社会保障资金缴存单据或社保机构开具的社会保险参保缴费证明，依法不需要缴纳社会保障资金的单位应提供相应证明文件；</w:t>
      </w:r>
    </w:p>
    <w:p>
      <w:pPr>
        <w:pStyle w:val="null3"/>
      </w:pPr>
      <w:r>
        <w:rPr>
          <w:rFonts w:ascii="仿宋_GB2312" w:hAnsi="仿宋_GB2312" w:cs="仿宋_GB2312" w:eastAsia="仿宋_GB2312"/>
        </w:rPr>
        <w:t>5、履行合同所必需的设备和专业技术能力：具备履行合同所必需的设备和专业技术能力的证明材料或书面声明；</w:t>
      </w:r>
    </w:p>
    <w:p>
      <w:pPr>
        <w:pStyle w:val="null3"/>
      </w:pPr>
      <w:r>
        <w:rPr>
          <w:rFonts w:ascii="仿宋_GB2312" w:hAnsi="仿宋_GB2312" w:cs="仿宋_GB2312" w:eastAsia="仿宋_GB2312"/>
        </w:rPr>
        <w:t>6、采购活动前三年内在经营活动中没有重大违法记录：参加政府采购活动前三年内在经营活动中没有重大违法记录的书面声明；</w:t>
      </w:r>
    </w:p>
    <w:p>
      <w:pPr>
        <w:pStyle w:val="null3"/>
      </w:pPr>
      <w:r>
        <w:rPr>
          <w:rFonts w:ascii="仿宋_GB2312" w:hAnsi="仿宋_GB2312" w:cs="仿宋_GB2312" w:eastAsia="仿宋_GB2312"/>
        </w:rPr>
        <w:t>7、法律、行政法规规定的其他条件的证明材料：具备法律、行政法规规定的其他条件的证明材料。</w:t>
      </w:r>
    </w:p>
    <w:p>
      <w:pPr>
        <w:pStyle w:val="null3"/>
      </w:pPr>
      <w:r>
        <w:rPr>
          <w:rFonts w:ascii="仿宋_GB2312" w:hAnsi="仿宋_GB2312" w:cs="仿宋_GB2312" w:eastAsia="仿宋_GB2312"/>
        </w:rPr>
        <w:t>8、企业信用查询：供应商通过“信用中国”网站(www.creditchina.gov.cn)、中国政府采购网(www.ccgp.gov.cn)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p>
      <w:pPr>
        <w:pStyle w:val="null3"/>
      </w:pPr>
      <w:r>
        <w:rPr>
          <w:rFonts w:ascii="仿宋_GB2312" w:hAnsi="仿宋_GB2312" w:cs="仿宋_GB2312" w:eastAsia="仿宋_GB2312"/>
        </w:rPr>
        <w:t>9、法定代表人授权委托书：法定代表人直接参加协商的，须出具法人身份证，并与营业执照上信息一致。法定代表人授权代表参加协商的，须出具法定代表人授权书及授权代表身份证、授权代表本单位证明（协商前的个人养老保险缴纳证明）。 法人的分支机构参与协商时，除提供《法定代表人授权委托书》外，还须同时提供法人给分支机构出具的授权书。</w:t>
      </w:r>
    </w:p>
    <w:p>
      <w:pPr>
        <w:pStyle w:val="null3"/>
      </w:pPr>
      <w:r>
        <w:rPr>
          <w:rFonts w:ascii="仿宋_GB2312" w:hAnsi="仿宋_GB2312" w:cs="仿宋_GB2312" w:eastAsia="仿宋_GB2312"/>
        </w:rPr>
        <w:t>10、本项目不接受联合体投标，不允许分包：本项目不接受联合体投标，不允许分包。供应商提供《非联合体不分包投标声明》，视为独立投标，不分包。</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西安市市场监督管理局高新区分局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西安市高新区锦业路一号都市之门A座722室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燕老师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029-87551266</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陕西四方衡裕项目管理有限公司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西安市高新区沣惠路16号泰华金贸国际8号楼28层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李亚容、王维、赵维</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029-89284433-603</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采购包1：382,860.00元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采购包1：382,860.00元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取费基数，采购代理服务费参照《国家计委关于印发&lt;招标代理服务收费管理暂行办法&gt;的通知》（计价格[2002]1980号）和（发改办价格[2011]534号）规定标准收取，由采购人及成交供应商共同支付，各自承担代理服务费的50%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西安市市场监督管理局高新区分局</w:t>
      </w:r>
      <w:r>
        <w:rPr>
          <w:rFonts w:ascii="仿宋_GB2312" w:hAnsi="仿宋_GB2312" w:cs="仿宋_GB2312" w:eastAsia="仿宋_GB2312"/>
        </w:rPr>
        <w:t>和</w:t>
      </w:r>
      <w:r>
        <w:rPr>
          <w:rFonts w:ascii="仿宋_GB2312" w:hAnsi="仿宋_GB2312" w:cs="仿宋_GB2312" w:eastAsia="仿宋_GB2312"/>
        </w:rPr>
        <w:t>陕西四方衡裕项目管理有限公司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陕西四方衡裕项目管理有限公司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西安市市场监督管理局高新区分局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陕西四方衡裕项目管理有限公司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西安市市场监督管理局高新区分局丈八（北）市场监管所2025年度办公用房租赁，1项。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382,860.00</w:t>
      </w:r>
    </w:p>
    <w:p>
      <w:pPr>
        <w:pStyle w:val="null3"/>
      </w:pPr>
      <w:r>
        <w:rPr>
          <w:rFonts w:ascii="仿宋_GB2312" w:hAnsi="仿宋_GB2312" w:cs="仿宋_GB2312" w:eastAsia="仿宋_GB2312"/>
        </w:rPr>
        <w:t>采购包最高限价（元）: 382,860.00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办公用房租赁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382,860.00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房地产开发经营</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标的名称：办公用房租赁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一、基本情况</w:t>
            </w:r>
          </w:p>
          <w:p>
            <w:pPr>
              <w:pStyle w:val="null3"/>
            </w:pPr>
            <w:r>
              <w:rPr>
                <w:rFonts w:ascii="仿宋_GB2312" w:hAnsi="仿宋_GB2312" w:cs="仿宋_GB2312" w:eastAsia="仿宋_GB2312"/>
              </w:rPr>
              <w:t>服务单位：西安市市场监督管理局高新区分局</w:t>
            </w:r>
          </w:p>
          <w:p>
            <w:pPr>
              <w:pStyle w:val="null3"/>
            </w:pPr>
            <w:r>
              <w:rPr>
                <w:rFonts w:ascii="仿宋_GB2312" w:hAnsi="仿宋_GB2312" w:cs="仿宋_GB2312" w:eastAsia="仿宋_GB2312"/>
              </w:rPr>
              <w:t>项目名称：丈八（北）市场监管所2025年度办公用房租赁项目</w:t>
            </w:r>
          </w:p>
          <w:p>
            <w:pPr>
              <w:pStyle w:val="null3"/>
            </w:pPr>
            <w:r>
              <w:rPr>
                <w:rFonts w:ascii="仿宋_GB2312" w:hAnsi="仿宋_GB2312" w:cs="仿宋_GB2312" w:eastAsia="仿宋_GB2312"/>
              </w:rPr>
              <w:t>服务期限：一年，以合同签订具体日期为准</w:t>
            </w:r>
          </w:p>
          <w:p>
            <w:pPr>
              <w:pStyle w:val="null3"/>
            </w:pPr>
            <w:r>
              <w:rPr>
                <w:rFonts w:ascii="仿宋_GB2312" w:hAnsi="仿宋_GB2312" w:cs="仿宋_GB2312" w:eastAsia="仿宋_GB2312"/>
              </w:rPr>
              <w:t>付款方式：根据采购人要求，按年支付，达到付款条件起30日内，支付合同总金额的100.00%。</w:t>
            </w:r>
          </w:p>
          <w:p>
            <w:pPr>
              <w:pStyle w:val="null3"/>
            </w:pPr>
            <w:r>
              <w:rPr>
                <w:rFonts w:ascii="仿宋_GB2312" w:hAnsi="仿宋_GB2312" w:cs="仿宋_GB2312" w:eastAsia="仿宋_GB2312"/>
              </w:rPr>
              <w:t>二、采购内容：</w:t>
            </w:r>
          </w:p>
          <w:p>
            <w:pPr>
              <w:pStyle w:val="null3"/>
            </w:pPr>
            <w:r>
              <w:rPr>
                <w:rFonts w:ascii="仿宋_GB2312" w:hAnsi="仿宋_GB2312" w:cs="仿宋_GB2312" w:eastAsia="仿宋_GB2312"/>
              </w:rPr>
              <w:t>场地租赁：</w:t>
            </w:r>
          </w:p>
          <w:p>
            <w:pPr>
              <w:pStyle w:val="null3"/>
            </w:pPr>
            <w:r>
              <w:rPr>
                <w:rFonts w:ascii="仿宋_GB2312" w:hAnsi="仿宋_GB2312" w:cs="仿宋_GB2312" w:eastAsia="仿宋_GB2312"/>
              </w:rPr>
              <w:t>（1）丈八（北）市场监督管理所现办公场所位于高新区枫林路2号创新数码时空，延用原食药高新路所和食药丈八北所的办公用房二层中段，建筑面积共709平方米。</w:t>
            </w:r>
          </w:p>
          <w:p>
            <w:pPr>
              <w:pStyle w:val="null3"/>
            </w:pPr>
            <w:r>
              <w:rPr>
                <w:rFonts w:ascii="仿宋_GB2312" w:hAnsi="仿宋_GB2312" w:cs="仿宋_GB2312" w:eastAsia="仿宋_GB2312"/>
              </w:rPr>
              <w:t>（2）工作场所用房设置标准</w:t>
            </w:r>
          </w:p>
          <w:p>
            <w:pPr>
              <w:pStyle w:val="null3"/>
              <w:jc w:val="both"/>
            </w:pPr>
            <w:r>
              <w:rPr>
                <w:rFonts w:ascii="仿宋_GB2312" w:hAnsi="仿宋_GB2312" w:cs="仿宋_GB2312" w:eastAsia="仿宋_GB2312"/>
              </w:rPr>
              <w:t>工作场所用房应包括办公用房、业务用房、辅助用房等，以保证整体工作环境符合日常办公、执法要求。</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服务期限：一年，以合同签订具体日期为准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根据采购人要求，按年支付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采购内容“丈八（北）市场监管所2025年度办公用房租赁项目”对应的中小企业划分标准所属行业为：房地产开发经营。2、供应商需要在线提交所有通过电子化交易平台实施的政府采购项目的响应文件，成交供应商在成交结果公示后线下递交纸质响应文件正本壹份、副本壹份，递交文件地点：西安市高新区沣惠路16号泰华金贸国际8号楼28层。3、各供应商应根据“陕西省财政厅 陕财办采函[2023]14号文”陕西省财政厅关于省级预算单位全面推行政府采购项目电子化交易的通知”、《政府采购项目电子化交易规则》等文件的要求，做好人员配备、设施设备、系统操作的相应准备，熟悉并正确实施相关操作流程，承担由于操作或其他因素造成的不利后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注：提供2023年度或2024年度经审计的完整财务报告（成立时间至提交响应文件截止时间不足一年的可提供成立后任意时段的资产负债表），或其协商前三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提供有效存续的企业营业执照/事业单位法人证书/专业服务机构执业许可证/民办非企业单位登记证书，自然人投标的提供其身份证明；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完整财务报告（成立时间至提交响应文件截止时间不足一年的可提供成立后任意时段的资产负债表），或其协商前三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提供2024年10月至今已缴纳任意一个月纳税证明或税务机关开具的完税证明（时间以税款所属日期为准，凭据应有税务机关或代收机关的公章或业务专用章。）依法免税或无须缴纳税收的单位应提供相应证明文件；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提供2024年10月至今已缴存任意一个月社会保障资金缴存单据或社保机构开具的社会保险参保缴费证明，依法不需要缴纳社会保障资金的单位应提供相应证明文件；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具备履行合同所必需的设备和专业技术能力的证明材料或书面声明；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采购活动前三年内在经营活动中没有重大违法记录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法律、行政法规规定的其他条件的证明材料</w:t>
            </w:r>
          </w:p>
        </w:tc>
        <w:tc>
          <w:tcPr>
            <w:tcW w:type="dxa" w:w="3322"/>
          </w:tcPr>
          <w:p>
            <w:pPr>
              <w:pStyle w:val="null3"/>
            </w:pPr>
            <w:r>
              <w:rPr>
                <w:rFonts w:ascii="仿宋_GB2312" w:hAnsi="仿宋_GB2312" w:cs="仿宋_GB2312" w:eastAsia="仿宋_GB2312"/>
              </w:rPr>
              <w:t>具备法律、行政法规规定的其他条件的证明材料。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协商的，须出具法人身份证，并与营业执照上信息一致。法定代表人授权代表参加协商的，须出具法定代表人授权书及授权代表身份证、授权代表本单位证明（协商前的个人养老保险缴纳证明）。 法人的分支机构参与协商时，除提供《法定代表人授权委托书》外，还须同时提供法人给分支机构出具的授权书。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本项目不接受联合体投标，不允许分包。供应商提供《非联合体不分包投标声明》，视为独立投标，不分包。</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本采购包专门面向小微企业采购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按照采购文件规定要求签署、盖章</w:t>
            </w:r>
          </w:p>
        </w:tc>
        <w:tc>
          <w:tcPr>
            <w:tcW w:type="dxa" w:w="1661"/>
          </w:tcPr>
          <w:p>
            <w:pPr>
              <w:pStyle w:val="null3"/>
            </w:pPr>
            <w:r>
              <w:rPr>
                <w:rFonts w:ascii="仿宋_GB2312" w:hAnsi="仿宋_GB2312" w:cs="仿宋_GB2312" w:eastAsia="仿宋_GB2312"/>
              </w:rPr>
              <w:t>响应文件封面 供应商认为有必要说明的其他资料.docx 中小企业声明函 残疾人福利性单位声明函 偏离表.docx 服务响应方案.docx 标的清单 报价表 响应函 供应商承诺书.docx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对采购文件响应程度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应满足采购文件中要求的服务期限</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满足本采购文件中的实质性条款（服务期限、服务地点、付款方式）要求</w:t>
            </w:r>
          </w:p>
        </w:tc>
        <w:tc>
          <w:tcPr>
            <w:tcW w:type="dxa" w:w="1661"/>
          </w:tcPr>
          <w:p>
            <w:pPr>
              <w:pStyle w:val="null3"/>
            </w:pPr>
            <w:r>
              <w:rPr>
                <w:rFonts w:ascii="仿宋_GB2312" w:hAnsi="仿宋_GB2312" w:cs="仿宋_GB2312" w:eastAsia="仿宋_GB2312"/>
              </w:rPr>
              <w:t>偏离表.docx 标的清单 报价表</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无法律、规章、规范性文件和采购文件规定的其他无效情形</w:t>
            </w:r>
          </w:p>
        </w:tc>
        <w:tc>
          <w:tcPr>
            <w:tcW w:type="dxa" w:w="1661"/>
          </w:tcPr>
          <w:p>
            <w:pPr>
              <w:pStyle w:val="null3"/>
            </w:pPr>
            <w:r>
              <w:rPr>
                <w:rFonts w:ascii="仿宋_GB2312" w:hAnsi="仿宋_GB2312" w:cs="仿宋_GB2312" w:eastAsia="仿宋_GB2312"/>
              </w:rPr>
              <w:t>响应文件封面 供应商认为有必要说明的其他资料.docx 中小企业声明函 残疾人福利性单位声明函 偏离表.docx 服务响应方案.docx 标的清单 报价表 响应函 供应商承诺书.docx 资格证明文件.docx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详见附件：偏离表.docx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详见附件：服务响应方案.docx</w:t>
      </w:r>
    </w:p>
    <w:p>
      <w:pPr>
        <w:pStyle w:val="null3"/>
        <w:ind w:firstLine="960"/>
      </w:pPr>
      <w:r>
        <w:rPr>
          <w:rFonts w:ascii="仿宋_GB2312" w:hAnsi="仿宋_GB2312" w:cs="仿宋_GB2312" w:eastAsia="仿宋_GB2312"/>
        </w:rPr>
        <w:t>详见附件：供应商认为有必要说明的其他资料.docx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