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7C593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0" w:name="_Toc28774_WPSOffice_Level2"/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商务偏离表</w:t>
      </w:r>
      <w:bookmarkEnd w:id="0"/>
    </w:p>
    <w:p w14:paraId="41344D54"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lang w:val="en-US" w:eastAsia="zh-CN"/>
        </w:rPr>
        <w:t>采购项目编号：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3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0EE8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263C721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237" w:type="dxa"/>
            <w:vAlign w:val="center"/>
          </w:tcPr>
          <w:p w14:paraId="73F2E1D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2292" w:type="dxa"/>
            <w:vAlign w:val="center"/>
          </w:tcPr>
          <w:p w14:paraId="6083583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单一来源采购文件</w:t>
            </w:r>
          </w:p>
          <w:p w14:paraId="762ACA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6B4474B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单一来源采购响应文件</w:t>
            </w:r>
          </w:p>
          <w:p w14:paraId="2CB1043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2AF286A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响应</w:t>
            </w:r>
          </w:p>
          <w:p w14:paraId="67EB7EB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说明</w:t>
            </w:r>
          </w:p>
        </w:tc>
      </w:tr>
      <w:tr w14:paraId="7C47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77E8F8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530A4C8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A9DD1D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27FE970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5878966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1B54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02869F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23B3954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CCF7AE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6071FE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37574DC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9964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E1140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680A592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9B0F95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3B2259E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43AA7F5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47D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7057FC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51146FD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24AD98B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21B0A4B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0CB0319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0EA4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DF7FDF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593A66C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4FFB2A1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172F223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5C11826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6777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296256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6A01DE1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2C4DB51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015190C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0FF0455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DA0D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663E0F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7388B79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1654399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7645D78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260A5BD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04C2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B9BCC1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6CBE367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04FED5E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48AD029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4CCC03F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BE02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22FE70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3E54917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B9BFB7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19CD0DC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51DEC1C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355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3560CB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43BCB52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0F04AA2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E5189C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7407BDC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BAAB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FB0499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6018EBF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2F21455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63743CB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3FEC94C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A52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845D48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7A42002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09D2E39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7643E14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4758829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B557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40C37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1E565D2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6BB1A91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32D2A8E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129E54B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4CD1C00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说明：</w:t>
      </w:r>
    </w:p>
    <w:p w14:paraId="07AA489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1、本表需按照单一来源采购文件“第三章采购项目技术、服务、商务及其他要求”中商务条款进行逐一响应，包括服务期限、付款方式等。</w:t>
      </w:r>
    </w:p>
    <w:p w14:paraId="4C9EFCD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2、</w:t>
      </w:r>
      <w:r>
        <w:rPr>
          <w:rFonts w:hint="eastAsia" w:ascii="仿宋" w:hAnsi="仿宋" w:eastAsia="仿宋" w:cs="仿宋"/>
          <w:kern w:val="0"/>
          <w:sz w:val="24"/>
        </w:rPr>
        <w:t>响应说明填写：优于、相同、低于</w:t>
      </w:r>
    </w:p>
    <w:p w14:paraId="2CB244E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4CA9E82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1EFDDC4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</w:t>
      </w:r>
    </w:p>
    <w:p w14:paraId="2500A135">
      <w:pPr>
        <w:widowControl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年       月      日</w:t>
      </w:r>
    </w:p>
    <w:p w14:paraId="33CE11AE">
      <w:pPr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br w:type="page"/>
      </w:r>
    </w:p>
    <w:p w14:paraId="75B1BF51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技术偏离表</w:t>
      </w:r>
    </w:p>
    <w:p w14:paraId="4433E095"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lang w:val="en-US" w:eastAsia="zh-CN"/>
        </w:rPr>
        <w:t>采购项目编号：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3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2A5D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2085F91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237" w:type="dxa"/>
            <w:vAlign w:val="center"/>
          </w:tcPr>
          <w:p w14:paraId="353AC0C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2292" w:type="dxa"/>
            <w:vAlign w:val="center"/>
          </w:tcPr>
          <w:p w14:paraId="4076725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单一来源采购文件</w:t>
            </w:r>
          </w:p>
          <w:p w14:paraId="7D9FA3B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0CA81B3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单一来源采购响应文件</w:t>
            </w:r>
          </w:p>
          <w:p w14:paraId="6ED3AC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527EB77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响应</w:t>
            </w:r>
          </w:p>
          <w:p w14:paraId="284669F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说明</w:t>
            </w:r>
          </w:p>
        </w:tc>
      </w:tr>
      <w:tr w14:paraId="573D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216D7D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79E805D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53C3DBE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1E2E849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40F474A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05EC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D29C12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6D9A4C8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1D39025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7A0FAC6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68C52F3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AE1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6F9233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44F7B1D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2968DD8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38F7710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228D811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8C3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4DFE42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2F969C7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4D7A85E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4DF5ADC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252286B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CDA8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3B08EA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4A148F9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6F441E9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61BA4C3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79C4744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132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E65BFD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78C64D7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7584A28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78BA2E4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6119ED9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3F29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D6C1F4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2513FC8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BB639B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68B370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54F8F29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6023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590EB0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1CBA75A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3502D02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071621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0C71AA7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3EBA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582548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247AD1F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04A412A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64B2265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78B73574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BE0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0AC5C8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7E4FB9A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7E05B0AE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1537007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5422C44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03F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4B238E7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1560530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290C61D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AE8849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46F3A0B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430F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EBD78DB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7" w:type="dxa"/>
          </w:tcPr>
          <w:p w14:paraId="39579A1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92" w:type="dxa"/>
          </w:tcPr>
          <w:p w14:paraId="7F75D32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59" w:type="dxa"/>
          </w:tcPr>
          <w:p w14:paraId="5B30A81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9" w:type="dxa"/>
          </w:tcPr>
          <w:p w14:paraId="34F6D39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18582B2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说明：</w:t>
      </w:r>
    </w:p>
    <w:p w14:paraId="658036A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1、本表需按照单一来源采购文件“第三章采购项目技术、服务、商务及其他要求”中服务内容条款进行逐一响应。</w:t>
      </w:r>
    </w:p>
    <w:p w14:paraId="72D7F69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2、</w:t>
      </w:r>
      <w:r>
        <w:rPr>
          <w:rFonts w:hint="eastAsia" w:ascii="仿宋" w:hAnsi="仿宋" w:eastAsia="仿宋" w:cs="仿宋"/>
          <w:kern w:val="0"/>
          <w:sz w:val="24"/>
        </w:rPr>
        <w:t>响应说明填写：优于、相同、低于</w:t>
      </w:r>
    </w:p>
    <w:p w14:paraId="3B1390F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3668FAF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3E04DDF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</w:t>
      </w:r>
    </w:p>
    <w:p w14:paraId="6D1B88A3">
      <w:pPr>
        <w:jc w:val="right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年       月      日</w:t>
      </w:r>
    </w:p>
    <w:p w14:paraId="7DC7E14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C3F63"/>
    <w:rsid w:val="6EE3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1673</Words>
  <Characters>1674</Characters>
  <Lines>0</Lines>
  <Paragraphs>0</Paragraphs>
  <TotalTime>0</TotalTime>
  <ScaleCrop>false</ScaleCrop>
  <LinksUpToDate>false</LinksUpToDate>
  <CharactersWithSpaces>2982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2025-05-16T07:06:00Z</dcterms:created>
  <dc:creator>Administrator</dc:creator>
  <cp:lastModifiedBy>囔囔</cp:lastModifiedBy>
  <dcterms:modified xsi:type="dcterms:W3CDTF">2025-05-16T07:06:46Z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9073FD94C71146B3B916E41A89D7321F_12</vt:lpwstr>
  </property>
</Properties>
</file>