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405DA">
      <w:p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包含但不限于（</w:t>
      </w:r>
      <w:r>
        <w:rPr>
          <w:rFonts w:hint="eastAsia" w:ascii="宋体" w:hAnsi="宋体" w:cs="宋体"/>
          <w:b/>
          <w:bCs/>
          <w:sz w:val="24"/>
          <w:szCs w:val="24"/>
        </w:rPr>
        <w:t>配套耗材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</w:rPr>
        <w:t>维修备件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）</w:t>
      </w:r>
    </w:p>
    <w:p w14:paraId="217E6938">
      <w:pPr>
        <w:jc w:val="both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788B934A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ascii="宋体" w:hAnsi="宋体" w:cs="宋体"/>
          <w:color w:val="auto"/>
          <w:sz w:val="28"/>
          <w:szCs w:val="28"/>
          <w:highlight w:val="none"/>
        </w:rPr>
        <w:t>配套耗材：提供配套使用耗材、易损备件报价（格式自拟）</w:t>
      </w:r>
    </w:p>
    <w:p w14:paraId="38E37BC0">
      <w:pPr>
        <w:jc w:val="both"/>
        <w:rPr>
          <w:rFonts w:hint="eastAsia"/>
          <w:lang w:val="en-US" w:eastAsia="zh-CN"/>
        </w:rPr>
      </w:pPr>
      <w:r>
        <w:rPr>
          <w:rFonts w:ascii="宋体" w:hAnsi="宋体" w:cs="宋体"/>
          <w:color w:val="auto"/>
          <w:sz w:val="28"/>
          <w:szCs w:val="28"/>
          <w:highlight w:val="none"/>
        </w:rPr>
        <w:t>维修备件：提供质保期外维修备件厂家优惠报价表。（格式自拟）</w:t>
      </w:r>
    </w:p>
    <w:p w14:paraId="05A766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7717B54"/>
    <w:rsid w:val="30CF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趁早</cp:lastModifiedBy>
  <dcterms:modified xsi:type="dcterms:W3CDTF">2025-04-22T07:28:48Z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