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版本号：GCCS25-01020250520001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2025年度水务工程质量监督履职项目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GCCS25-010</w:t>
      </w:r>
      <w:r>
        <w:br/>
      </w:r>
      <w:r>
        <w:br/>
      </w:r>
      <w:r>
        <w:br/>
      </w:r>
    </w:p>
    <w:p>
      <w:pPr>
        <w:pStyle w:val="null3"/>
        <w:jc w:val="center"/>
        <w:outlineLvl w:val="2"/>
      </w:pPr>
      <w:r>
        <w:rPr>
          <w:rFonts w:ascii="仿宋_GB2312" w:hAnsi="仿宋_GB2312" w:cs="仿宋_GB2312" w:eastAsia="仿宋_GB2312"/>
          <w:sz w:val="28"/>
          <w:b/>
        </w:rPr>
        <w:t>西安市水务工程质量与安全监督站</w:t>
      </w:r>
    </w:p>
    <w:p>
      <w:pPr>
        <w:pStyle w:val="null3"/>
        <w:jc w:val="center"/>
        <w:outlineLvl w:val="2"/>
      </w:pPr>
      <w:r>
        <w:rPr>
          <w:rFonts w:ascii="仿宋_GB2312" w:hAnsi="仿宋_GB2312" w:cs="仿宋_GB2312" w:eastAsia="仿宋_GB2312"/>
          <w:sz w:val="28"/>
          <w:b/>
        </w:rPr>
        <w:t>陕西国采项目管理有限公司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西安市水务工程质量与安全监督站</w:t>
      </w:r>
      <w:r>
        <w:rPr>
          <w:rFonts w:ascii="仿宋_GB2312" w:hAnsi="仿宋_GB2312" w:cs="仿宋_GB2312" w:eastAsia="仿宋_GB2312"/>
        </w:rPr>
        <w:t>委托，拟对</w:t>
      </w:r>
      <w:r>
        <w:rPr>
          <w:rFonts w:ascii="仿宋_GB2312" w:hAnsi="仿宋_GB2312" w:cs="仿宋_GB2312" w:eastAsia="仿宋_GB2312"/>
        </w:rPr>
        <w:t>2025年度水务工程质量监督履职项目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GCCS25-010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2025年度水务工程质量监督履职项目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项目主要对西安市水务工程质量与安全监督站2025年度监督的在建的水务工程和市辖各区（县）、开发区部分水务工程进行质量监督检测。要求符合国家、地方、行业相关标准及采购人要求。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1、供应商特定资格要求：供应商须具备水利工程质量检测岩土工程类、混凝土工程类甲级资质。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1、供应商特定资格要求：供应商须具备建设工程质量检测机构综合资质或建设工程质量检测机构专项资质（含市政工程材料、地基基础工程）。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西安市水务工程质量与安全监督站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西安市凤锦路58号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029-62645365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西安市高新区丈八一路2号绿地SOHO同盟B座19层1911室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029-81130182、18049538114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采购包1：310,000.00元</w:t>
            </w:r>
          </w:p>
          <w:p>
            <w:pPr>
              <w:pStyle w:val="null3"/>
            </w:pPr>
            <w:r>
              <w:rPr>
                <w:rFonts w:ascii="仿宋_GB2312" w:hAnsi="仿宋_GB2312" w:cs="仿宋_GB2312" w:eastAsia="仿宋_GB2312"/>
              </w:rPr>
              <w:t>采购包2：290,000.00元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金额为基数，参照《招标代理服务收费管理暂行办法》的通知（计价格[2002]1980号）和《关于招标代理服务收费有关问题的通知》（发改办价格[2003]857号）的有关规定标准按标段计算收取。 （2）采购代理服务费缴纳账户： 开户名称：陕西国采项目管理有限公司 开户行：中国建设银行股份有限公司西安大庆路支行 账号：61050174360000000901。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西安市水务工程质量与安全监督站</w:t>
      </w:r>
      <w:r>
        <w:rPr>
          <w:rFonts w:ascii="仿宋_GB2312" w:hAnsi="仿宋_GB2312" w:cs="仿宋_GB2312" w:eastAsia="仿宋_GB2312"/>
        </w:rPr>
        <w:t>和</w:t>
      </w:r>
      <w:r>
        <w:rPr>
          <w:rFonts w:ascii="仿宋_GB2312" w:hAnsi="仿宋_GB2312" w:cs="仿宋_GB2312" w:eastAsia="仿宋_GB2312"/>
        </w:rPr>
        <w:t>陕西国采项目管理有限公司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西安市水务工程质量与安全监督站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西安市水务工程质量与安全监督站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联系电话：029-81130182 18049538114</w:t>
      </w:r>
    </w:p>
    <w:p>
      <w:pPr>
        <w:pStyle w:val="null3"/>
      </w:pPr>
      <w:r>
        <w:rPr>
          <w:rFonts w:ascii="仿宋_GB2312" w:hAnsi="仿宋_GB2312" w:cs="仿宋_GB2312" w:eastAsia="仿宋_GB2312"/>
        </w:rPr>
        <w:t>地址：西安市高新区丈八一路2号绿地SOHO同盟B座19层1911室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项目主要对西安市水务工程质量与安全监督站2025年度监督的在建的水务工程和市辖各区（县）、开发区部分水务工程进行质量监督检测。要求符合国家、地方、行业相关标准及采购人要求。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310,000.00</w:t>
      </w:r>
    </w:p>
    <w:p>
      <w:pPr>
        <w:pStyle w:val="null3"/>
      </w:pPr>
      <w:r>
        <w:rPr>
          <w:rFonts w:ascii="仿宋_GB2312" w:hAnsi="仿宋_GB2312" w:cs="仿宋_GB2312" w:eastAsia="仿宋_GB2312"/>
        </w:rPr>
        <w:t>采购包最高限价（元）: 310,000.00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2025年度水务工程质量监督履职项目采购需求第一包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w:t>
            </w:r>
          </w:p>
        </w:tc>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2025年度水务工程质量监督履职项目采购需求第二包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标的名称：2025年度水务工程质量监督履职项目采购需求第一包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0"/>
                <w:color w:val="000000"/>
              </w:rPr>
              <w:t>1、项目概况及预算金额：（1）对于全市在监在建部分水利工程以及根据工作需要抽取区（县）质量监督机构受理的水利工程进行质量监督检测，主要对主体工程及影响工程结构安全的部位的原材料、中间产品、构（部）件、工程实体等开展质量抽样检测；（2）对水利工程质量监管提供专业技术服务支持等。采购预算金额为31万元。</w:t>
            </w:r>
          </w:p>
          <w:p>
            <w:pPr>
              <w:pStyle w:val="null3"/>
              <w:spacing w:before="105" w:after="105"/>
              <w:jc w:val="both"/>
            </w:pPr>
            <w:r>
              <w:rPr>
                <w:rFonts w:ascii="仿宋_GB2312" w:hAnsi="仿宋_GB2312" w:cs="仿宋_GB2312" w:eastAsia="仿宋_GB2312"/>
                <w:sz w:val="20"/>
                <w:color w:val="000000"/>
              </w:rPr>
              <w:t>2、相关要求：供应商应提供监督抽样检测、专业技术服务等服务所必要的交通工具、人员，并按照检测进度提供季度检测、检测结果及统计分析正式报告。应在签订合同后每个季度末向甲方提供季度检测结果及专业技术服务报告一式4份；服务期满向甲方提供年度检测结果及专业技术服务报告一式4份。</w:t>
            </w:r>
          </w:p>
          <w:p>
            <w:pPr>
              <w:pStyle w:val="null3"/>
              <w:spacing w:before="105" w:after="105"/>
              <w:jc w:val="both"/>
            </w:pPr>
            <w:r>
              <w:rPr>
                <w:rFonts w:ascii="仿宋_GB2312" w:hAnsi="仿宋_GB2312" w:cs="仿宋_GB2312" w:eastAsia="仿宋_GB2312"/>
                <w:sz w:val="20"/>
                <w:color w:val="000000"/>
              </w:rPr>
              <w:t>3、主要服务内容</w:t>
            </w:r>
          </w:p>
          <w:tbl>
            <w:tblPr>
              <w:tblInd w:type="dxa" w:w="195"/>
              <w:tblBorders>
                <w:top w:val="none" w:color="000000" w:sz="4"/>
                <w:left w:val="none" w:color="000000" w:sz="4"/>
                <w:bottom w:val="none" w:color="000000" w:sz="4"/>
                <w:right w:val="none" w:color="000000" w:sz="4"/>
                <w:insideH w:val="none"/>
                <w:insideV w:val="none"/>
              </w:tblBorders>
            </w:tblPr>
            <w:tblGrid>
              <w:gridCol w:w="393"/>
              <w:gridCol w:w="244"/>
              <w:gridCol w:w="805"/>
              <w:gridCol w:w="734"/>
              <w:gridCol w:w="992"/>
            </w:tblGrid>
            <w:tr>
              <w:tc>
                <w:tcPr>
                  <w:tcW w:type="dxa" w:w="393"/>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类别</w:t>
                  </w:r>
                </w:p>
              </w:tc>
              <w:tc>
                <w:tcPr>
                  <w:tcW w:type="dxa" w:w="244"/>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序号</w:t>
                  </w:r>
                </w:p>
              </w:tc>
              <w:tc>
                <w:tcPr>
                  <w:tcW w:type="dxa" w:w="805"/>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项目名称</w:t>
                  </w:r>
                </w:p>
              </w:tc>
              <w:tc>
                <w:tcPr>
                  <w:tcW w:type="dxa" w:w="734"/>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项目年度计划施工内容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2025年6月至2026年6月）</w:t>
                  </w:r>
                </w:p>
              </w:tc>
              <w:tc>
                <w:tcPr>
                  <w:tcW w:type="dxa" w:w="992"/>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服务内容</w:t>
                  </w:r>
                </w:p>
              </w:tc>
            </w:tr>
            <w:tr>
              <w:tc>
                <w:tcPr>
                  <w:tcW w:type="dxa" w:w="393"/>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已开工水利工程项目监督履职</w:t>
                  </w:r>
                </w:p>
              </w:tc>
              <w:tc>
                <w:tcPr>
                  <w:tcW w:type="dxa" w:w="24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1</w:t>
                  </w:r>
                </w:p>
              </w:tc>
              <w:tc>
                <w:tcPr>
                  <w:tcW w:type="dxa" w:w="80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1"/>
                      <w:color w:val="000000"/>
                    </w:rPr>
                    <w:t>西安市辋川河引水李家河水库输水总干渠复线工程</w:t>
                  </w:r>
                </w:p>
              </w:tc>
              <w:tc>
                <w:tcPr>
                  <w:tcW w:type="dxa" w:w="73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隧洞掘进</w:t>
                  </w:r>
                  <w:r>
                    <w:rPr>
                      <w:rFonts w:ascii="仿宋_GB2312" w:hAnsi="仿宋_GB2312" w:cs="仿宋_GB2312" w:eastAsia="仿宋_GB2312"/>
                      <w:sz w:val="21"/>
                      <w:color w:val="000000"/>
                    </w:rPr>
                    <w:t>150米、二衬3千米、渡槽5座</w:t>
                  </w:r>
                </w:p>
              </w:tc>
              <w:tc>
                <w:tcPr>
                  <w:tcW w:type="dxa" w:w="992"/>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1"/>
                      <w:color w:val="000000"/>
                    </w:rPr>
                    <w:t>每个项目的监督履职工作包括（</w:t>
                  </w:r>
                  <w:r>
                    <w:rPr>
                      <w:rFonts w:ascii="仿宋_GB2312" w:hAnsi="仿宋_GB2312" w:cs="仿宋_GB2312" w:eastAsia="仿宋_GB2312"/>
                      <w:sz w:val="21"/>
                      <w:color w:val="000000"/>
                    </w:rPr>
                    <w:t>1）质量监督抽样检测，结合项目施工内容开展原材料、中间产品和工程实体抽样检测；（2）现场质量安全检查技术支持工作，包括但不限于核查受监督项目的质量和安全管理体系（投资额超过3000万年度检查不少于2次，投资额低于3000万年度检查不少1次）、参建单位质量检测开展情况检查不少于1次。</w:t>
                  </w:r>
                </w:p>
              </w:tc>
            </w:tr>
            <w:tr>
              <w:tc>
                <w:tcPr>
                  <w:tcW w:type="dxa" w:w="393"/>
                  <w:vMerge/>
                  <w:tcBorders>
                    <w:top w:val="none" w:color="000000" w:sz="4"/>
                    <w:left w:val="single" w:color="000000" w:sz="4"/>
                    <w:bottom w:val="single" w:color="000000" w:sz="4"/>
                    <w:right w:val="single" w:color="000000" w:sz="4"/>
                  </w:tcBorders>
                </w:tcPr>
                <w:p/>
              </w:tc>
              <w:tc>
                <w:tcPr>
                  <w:tcW w:type="dxa" w:w="24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2</w:t>
                  </w:r>
                </w:p>
              </w:tc>
              <w:tc>
                <w:tcPr>
                  <w:tcW w:type="dxa" w:w="80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1"/>
                      <w:color w:val="000000"/>
                    </w:rPr>
                    <w:t>西安市引蓝济李引水工程</w:t>
                  </w:r>
                </w:p>
              </w:tc>
              <w:tc>
                <w:tcPr>
                  <w:tcW w:type="dxa" w:w="73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管理房</w:t>
                  </w:r>
                  <w:r>
                    <w:rPr>
                      <w:rFonts w:ascii="仿宋_GB2312" w:hAnsi="仿宋_GB2312" w:cs="仿宋_GB2312" w:eastAsia="仿宋_GB2312"/>
                      <w:sz w:val="21"/>
                      <w:color w:val="000000"/>
                    </w:rPr>
                    <w:t>1000平、闸门1座</w:t>
                  </w:r>
                </w:p>
              </w:tc>
              <w:tc>
                <w:tcPr>
                  <w:tcW w:type="dxa" w:w="992"/>
                  <w:vMerge/>
                  <w:tcBorders>
                    <w:top w:val="none" w:color="000000" w:sz="4"/>
                    <w:left w:val="none" w:color="000000" w:sz="4"/>
                    <w:bottom w:val="single" w:color="000000" w:sz="4"/>
                    <w:right w:val="single" w:color="000000" w:sz="4"/>
                  </w:tcBorders>
                </w:tcPr>
                <w:p/>
              </w:tc>
            </w:tr>
            <w:tr>
              <w:tc>
                <w:tcPr>
                  <w:tcW w:type="dxa" w:w="393"/>
                  <w:vMerge/>
                  <w:tcBorders>
                    <w:top w:val="none" w:color="000000" w:sz="4"/>
                    <w:left w:val="single" w:color="000000" w:sz="4"/>
                    <w:bottom w:val="single" w:color="000000" w:sz="4"/>
                    <w:right w:val="single" w:color="000000" w:sz="4"/>
                  </w:tcBorders>
                </w:tcPr>
                <w:p/>
              </w:tc>
              <w:tc>
                <w:tcPr>
                  <w:tcW w:type="dxa" w:w="24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3</w:t>
                  </w:r>
                </w:p>
              </w:tc>
              <w:tc>
                <w:tcPr>
                  <w:tcW w:type="dxa" w:w="80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1"/>
                      <w:color w:val="000000"/>
                    </w:rPr>
                    <w:t>护城河及环城公园（西门</w:t>
                  </w:r>
                  <w:r>
                    <w:rPr>
                      <w:rFonts w:ascii="仿宋_GB2312" w:hAnsi="仿宋_GB2312" w:cs="仿宋_GB2312" w:eastAsia="仿宋_GB2312"/>
                      <w:sz w:val="21"/>
                      <w:color w:val="000000"/>
                    </w:rPr>
                    <w:t>-北门-东门）综合改造工程（火车站段）</w:t>
                  </w:r>
                </w:p>
              </w:tc>
              <w:tc>
                <w:tcPr>
                  <w:tcW w:type="dxa" w:w="73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尚勤门～尚德门段河道加固改造</w:t>
                  </w:r>
                  <w:r>
                    <w:rPr>
                      <w:rFonts w:ascii="仿宋_GB2312" w:hAnsi="仿宋_GB2312" w:cs="仿宋_GB2312" w:eastAsia="仿宋_GB2312"/>
                      <w:sz w:val="21"/>
                      <w:color w:val="000000"/>
                    </w:rPr>
                    <w:t>859.07m（敞开覆盖段395.64m）</w:t>
                  </w:r>
                </w:p>
              </w:tc>
              <w:tc>
                <w:tcPr>
                  <w:tcW w:type="dxa" w:w="992"/>
                  <w:vMerge/>
                  <w:tcBorders>
                    <w:top w:val="none" w:color="000000" w:sz="4"/>
                    <w:left w:val="none" w:color="000000" w:sz="4"/>
                    <w:bottom w:val="single" w:color="000000" w:sz="4"/>
                    <w:right w:val="single" w:color="000000" w:sz="4"/>
                  </w:tcBorders>
                </w:tcPr>
                <w:p/>
              </w:tc>
            </w:tr>
            <w:tr>
              <w:tc>
                <w:tcPr>
                  <w:tcW w:type="dxa" w:w="393"/>
                  <w:vMerge/>
                  <w:tcBorders>
                    <w:top w:val="none" w:color="000000" w:sz="4"/>
                    <w:left w:val="single" w:color="000000" w:sz="4"/>
                    <w:bottom w:val="single" w:color="000000" w:sz="4"/>
                    <w:right w:val="single" w:color="000000" w:sz="4"/>
                  </w:tcBorders>
                </w:tcPr>
                <w:p/>
              </w:tc>
              <w:tc>
                <w:tcPr>
                  <w:tcW w:type="dxa" w:w="24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4</w:t>
                  </w:r>
                </w:p>
              </w:tc>
              <w:tc>
                <w:tcPr>
                  <w:tcW w:type="dxa" w:w="805"/>
                  <w:tcBorders>
                    <w:top w:val="none" w:color="000000" w:sz="4"/>
                    <w:left w:val="none" w:color="000000" w:sz="4"/>
                    <w:bottom w:val="none" w:color="000000" w:sz="4"/>
                    <w:right w:val="single" w:color="000000" w:sz="4"/>
                  </w:tcBorders>
                  <w:tcMar>
                    <w:top w:type="dxa" w:w="0"/>
                    <w:left w:type="dxa" w:w="90"/>
                    <w:bottom w:type="dxa" w:w="0"/>
                    <w:right w:type="dxa" w:w="90"/>
                  </w:tcMar>
                  <w:vAlign w:val="top"/>
                </w:tcPr>
                <w:p>
                  <w:pPr>
                    <w:pStyle w:val="null3"/>
                    <w:spacing w:before="105" w:after="105"/>
                    <w:jc w:val="left"/>
                  </w:pPr>
                  <w:r>
                    <w:rPr>
                      <w:rFonts w:ascii="仿宋_GB2312" w:hAnsi="仿宋_GB2312" w:cs="仿宋_GB2312" w:eastAsia="仿宋_GB2312"/>
                      <w:sz w:val="21"/>
                      <w:color w:val="000000"/>
                    </w:rPr>
                    <w:t>渭河右岸霸渭桥下游段滩区主入口下堤路水毁修复工程</w:t>
                  </w:r>
                </w:p>
              </w:tc>
              <w:tc>
                <w:tcPr>
                  <w:tcW w:type="dxa" w:w="73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灌浆充填路基</w:t>
                  </w:r>
                  <w:r>
                    <w:rPr>
                      <w:rFonts w:ascii="仿宋_GB2312" w:hAnsi="仿宋_GB2312" w:cs="仿宋_GB2312" w:eastAsia="仿宋_GB2312"/>
                      <w:sz w:val="21"/>
                      <w:color w:val="000000"/>
                    </w:rPr>
                    <w:t>420m，修复下堤路123米，治理下堤路迎水侧边坡约116.65m</w:t>
                  </w:r>
                </w:p>
              </w:tc>
              <w:tc>
                <w:tcPr>
                  <w:tcW w:type="dxa" w:w="992"/>
                  <w:vMerge/>
                  <w:tcBorders>
                    <w:top w:val="none" w:color="000000" w:sz="4"/>
                    <w:left w:val="none" w:color="000000" w:sz="4"/>
                    <w:bottom w:val="single" w:color="000000" w:sz="4"/>
                    <w:right w:val="single" w:color="000000" w:sz="4"/>
                  </w:tcBorders>
                </w:tcPr>
                <w:p/>
              </w:tc>
            </w:tr>
            <w:tr>
              <w:tc>
                <w:tcPr>
                  <w:tcW w:type="dxa" w:w="3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预计新受理水利项目</w:t>
                  </w:r>
                </w:p>
              </w:tc>
              <w:tc>
                <w:tcPr>
                  <w:tcW w:type="dxa" w:w="1783"/>
                  <w:gridSpan w:val="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仿宋_GB2312" w:hAnsi="仿宋_GB2312" w:cs="仿宋_GB2312" w:eastAsia="仿宋_GB2312"/>
                      <w:sz w:val="21"/>
                      <w:color w:val="000000"/>
                    </w:rPr>
                    <w:t>投资额</w:t>
                  </w:r>
                  <w:r>
                    <w:rPr>
                      <w:rFonts w:ascii="仿宋_GB2312" w:hAnsi="仿宋_GB2312" w:cs="仿宋_GB2312" w:eastAsia="仿宋_GB2312"/>
                      <w:sz w:val="21"/>
                      <w:color w:val="000000"/>
                    </w:rPr>
                    <w:t>3000万元以下项目预估2项。</w:t>
                  </w:r>
                  <w:r>
                    <w:br/>
                  </w:r>
                  <w:r>
                    <w:rPr>
                      <w:rFonts w:ascii="仿宋_GB2312" w:hAnsi="仿宋_GB2312" w:cs="仿宋_GB2312" w:eastAsia="仿宋_GB2312"/>
                      <w:sz w:val="21"/>
                      <w:color w:val="000000"/>
                    </w:rPr>
                    <w:t>投资额</w:t>
                  </w:r>
                  <w:r>
                    <w:rPr>
                      <w:rFonts w:ascii="仿宋_GB2312" w:hAnsi="仿宋_GB2312" w:cs="仿宋_GB2312" w:eastAsia="仿宋_GB2312"/>
                      <w:sz w:val="21"/>
                      <w:color w:val="000000"/>
                    </w:rPr>
                    <w:t>3000万元以上项目预估2项。</w:t>
                  </w:r>
                </w:p>
              </w:tc>
              <w:tc>
                <w:tcPr>
                  <w:tcW w:type="dxa" w:w="992"/>
                  <w:vMerge/>
                  <w:tcBorders>
                    <w:top w:val="none" w:color="000000" w:sz="4"/>
                    <w:left w:val="none" w:color="000000" w:sz="4"/>
                    <w:bottom w:val="single" w:color="000000" w:sz="4"/>
                    <w:right w:val="single" w:color="000000" w:sz="4"/>
                  </w:tcBorders>
                </w:tcPr>
                <w:p/>
              </w:tc>
            </w:tr>
            <w:tr>
              <w:tc>
                <w:tcPr>
                  <w:tcW w:type="dxa" w:w="3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专业技术服务</w:t>
                  </w:r>
                </w:p>
              </w:tc>
              <w:tc>
                <w:tcPr>
                  <w:tcW w:type="dxa" w:w="2775"/>
                  <w:gridSpan w:val="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仿宋_GB2312" w:hAnsi="仿宋_GB2312" w:cs="仿宋_GB2312" w:eastAsia="仿宋_GB2312"/>
                      <w:sz w:val="21"/>
                      <w:color w:val="000000"/>
                    </w:rPr>
                    <w:t>乙方向甲方提供水利工程质量检测类专业技术服务，宣传培训质量检测类知识和技能，参与水利工程质量事故和安全事故分析和处理方案研判。</w:t>
                  </w:r>
                </w:p>
              </w:tc>
            </w:tr>
          </w:tbl>
          <w:p>
            <w:pPr>
              <w:pStyle w:val="null3"/>
              <w:jc w:val="left"/>
            </w:pPr>
            <w:r>
              <w:rPr>
                <w:rFonts w:ascii="仿宋_GB2312" w:hAnsi="仿宋_GB2312" w:cs="仿宋_GB2312" w:eastAsia="仿宋_GB2312"/>
                <w:sz w:val="21"/>
              </w:rPr>
              <w:t xml:space="preserve"> </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标的名称：2025年度水务工程质量监督履职项目采购需求第二包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1、项目概况及预算金额：</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）对全市在监在建部分市政供排水项目进行质量监督检测，主要对主体工程及影响工程结构安全的部位的原材料、中间产品、构（部）件、工程实体等开展质量抽样检测；（</w:t>
            </w:r>
            <w:r>
              <w:rPr>
                <w:rFonts w:ascii="仿宋_GB2312" w:hAnsi="仿宋_GB2312" w:cs="仿宋_GB2312" w:eastAsia="仿宋_GB2312"/>
              </w:rPr>
              <w:t>2</w:t>
            </w:r>
            <w:r>
              <w:rPr>
                <w:rFonts w:ascii="仿宋_GB2312" w:hAnsi="仿宋_GB2312" w:cs="仿宋_GB2312" w:eastAsia="仿宋_GB2312"/>
              </w:rPr>
              <w:t>）对市政供排水工程质量监管提供专业技术服务支持等。</w:t>
            </w:r>
            <w:r>
              <w:rPr>
                <w:rFonts w:ascii="仿宋_GB2312" w:hAnsi="仿宋_GB2312" w:cs="仿宋_GB2312" w:eastAsia="仿宋_GB2312"/>
                <w:sz w:val="20"/>
                <w:color w:val="000000"/>
              </w:rPr>
              <w:t>采购预算</w:t>
            </w:r>
            <w:r>
              <w:rPr>
                <w:rFonts w:ascii="仿宋_GB2312" w:hAnsi="仿宋_GB2312" w:cs="仿宋_GB2312" w:eastAsia="仿宋_GB2312"/>
                <w:sz w:val="20"/>
                <w:color w:val="000000"/>
              </w:rPr>
              <w:t>金额</w:t>
            </w:r>
            <w:r>
              <w:rPr>
                <w:rFonts w:ascii="仿宋_GB2312" w:hAnsi="仿宋_GB2312" w:cs="仿宋_GB2312" w:eastAsia="仿宋_GB2312"/>
                <w:sz w:val="20"/>
                <w:color w:val="000000"/>
              </w:rPr>
              <w:t>为</w:t>
            </w:r>
            <w:r>
              <w:rPr>
                <w:rFonts w:ascii="仿宋_GB2312" w:hAnsi="仿宋_GB2312" w:cs="仿宋_GB2312" w:eastAsia="仿宋_GB2312"/>
                <w:sz w:val="20"/>
                <w:color w:val="000000"/>
              </w:rPr>
              <w:t>29</w:t>
            </w:r>
            <w:r>
              <w:rPr>
                <w:rFonts w:ascii="仿宋_GB2312" w:hAnsi="仿宋_GB2312" w:cs="仿宋_GB2312" w:eastAsia="仿宋_GB2312"/>
                <w:sz w:val="20"/>
                <w:color w:val="000000"/>
              </w:rPr>
              <w:t>万</w:t>
            </w:r>
            <w:r>
              <w:rPr>
                <w:rFonts w:ascii="仿宋_GB2312" w:hAnsi="仿宋_GB2312" w:cs="仿宋_GB2312" w:eastAsia="仿宋_GB2312"/>
                <w:sz w:val="20"/>
                <w:color w:val="000000"/>
              </w:rPr>
              <w:t>元</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2、相关要求：</w:t>
            </w:r>
            <w:r>
              <w:rPr>
                <w:rFonts w:ascii="仿宋_GB2312" w:hAnsi="仿宋_GB2312" w:cs="仿宋_GB2312" w:eastAsia="仿宋_GB2312"/>
                <w:sz w:val="20"/>
                <w:color w:val="000000"/>
              </w:rPr>
              <w:t>供应商应提供监督抽样检测</w:t>
            </w:r>
            <w:r>
              <w:rPr>
                <w:rFonts w:ascii="仿宋_GB2312" w:hAnsi="仿宋_GB2312" w:cs="仿宋_GB2312" w:eastAsia="仿宋_GB2312"/>
                <w:sz w:val="20"/>
                <w:color w:val="000000"/>
              </w:rPr>
              <w:t>、</w:t>
            </w:r>
            <w:r>
              <w:rPr>
                <w:rFonts w:ascii="仿宋_GB2312" w:hAnsi="仿宋_GB2312" w:cs="仿宋_GB2312" w:eastAsia="仿宋_GB2312"/>
                <w:sz w:val="20"/>
                <w:color w:val="000000"/>
              </w:rPr>
              <w:t>专业技术服务等服务所</w:t>
            </w:r>
            <w:r>
              <w:rPr>
                <w:rFonts w:ascii="仿宋_GB2312" w:hAnsi="仿宋_GB2312" w:cs="仿宋_GB2312" w:eastAsia="仿宋_GB2312"/>
                <w:sz w:val="20"/>
                <w:color w:val="000000"/>
              </w:rPr>
              <w:t>必要的</w:t>
            </w:r>
            <w:r>
              <w:rPr>
                <w:rFonts w:ascii="仿宋_GB2312" w:hAnsi="仿宋_GB2312" w:cs="仿宋_GB2312" w:eastAsia="仿宋_GB2312"/>
                <w:sz w:val="20"/>
                <w:color w:val="000000"/>
              </w:rPr>
              <w:t>交通工具</w:t>
            </w:r>
            <w:r>
              <w:rPr>
                <w:rFonts w:ascii="仿宋_GB2312" w:hAnsi="仿宋_GB2312" w:cs="仿宋_GB2312" w:eastAsia="仿宋_GB2312"/>
                <w:sz w:val="20"/>
                <w:color w:val="000000"/>
              </w:rPr>
              <w:t>、人员</w:t>
            </w:r>
            <w:r>
              <w:rPr>
                <w:rFonts w:ascii="仿宋_GB2312" w:hAnsi="仿宋_GB2312" w:cs="仿宋_GB2312" w:eastAsia="仿宋_GB2312"/>
                <w:sz w:val="20"/>
                <w:color w:val="000000"/>
              </w:rPr>
              <w:t>，</w:t>
            </w:r>
            <w:r>
              <w:rPr>
                <w:rFonts w:ascii="仿宋_GB2312" w:hAnsi="仿宋_GB2312" w:cs="仿宋_GB2312" w:eastAsia="仿宋_GB2312"/>
                <w:sz w:val="20"/>
                <w:color w:val="000000"/>
              </w:rPr>
              <w:t>并按照检测进度提供季度</w:t>
            </w:r>
            <w:r>
              <w:rPr>
                <w:rFonts w:ascii="仿宋_GB2312" w:hAnsi="仿宋_GB2312" w:cs="仿宋_GB2312" w:eastAsia="仿宋_GB2312"/>
                <w:sz w:val="20"/>
                <w:color w:val="000000"/>
              </w:rPr>
              <w:t>检测</w:t>
            </w:r>
            <w:r>
              <w:rPr>
                <w:rFonts w:ascii="仿宋_GB2312" w:hAnsi="仿宋_GB2312" w:cs="仿宋_GB2312" w:eastAsia="仿宋_GB2312"/>
                <w:sz w:val="20"/>
                <w:color w:val="000000"/>
              </w:rPr>
              <w:t>、</w:t>
            </w:r>
            <w:r>
              <w:rPr>
                <w:rFonts w:ascii="仿宋_GB2312" w:hAnsi="仿宋_GB2312" w:cs="仿宋_GB2312" w:eastAsia="仿宋_GB2312"/>
                <w:sz w:val="20"/>
                <w:color w:val="000000"/>
              </w:rPr>
              <w:t>检测</w:t>
            </w:r>
            <w:r>
              <w:rPr>
                <w:rFonts w:ascii="仿宋_GB2312" w:hAnsi="仿宋_GB2312" w:cs="仿宋_GB2312" w:eastAsia="仿宋_GB2312"/>
                <w:sz w:val="20"/>
                <w:color w:val="000000"/>
              </w:rPr>
              <w:t>结果及统计分析正式报告。应在签订合同后每个季度末向甲方提供季度检测结果及</w:t>
            </w:r>
            <w:r>
              <w:rPr>
                <w:rFonts w:ascii="仿宋_GB2312" w:hAnsi="仿宋_GB2312" w:cs="仿宋_GB2312" w:eastAsia="仿宋_GB2312"/>
                <w:sz w:val="20"/>
                <w:color w:val="000000"/>
              </w:rPr>
              <w:t>专业技术服务</w:t>
            </w:r>
            <w:r>
              <w:rPr>
                <w:rFonts w:ascii="仿宋_GB2312" w:hAnsi="仿宋_GB2312" w:cs="仿宋_GB2312" w:eastAsia="仿宋_GB2312"/>
                <w:sz w:val="20"/>
                <w:color w:val="000000"/>
              </w:rPr>
              <w:t>报告一式</w:t>
            </w:r>
            <w:r>
              <w:rPr>
                <w:rFonts w:ascii="仿宋_GB2312" w:hAnsi="仿宋_GB2312" w:cs="仿宋_GB2312" w:eastAsia="仿宋_GB2312"/>
                <w:sz w:val="20"/>
                <w:color w:val="000000"/>
              </w:rPr>
              <w:t>4份；服务期满向甲方提供年度检测结果及</w:t>
            </w:r>
            <w:r>
              <w:rPr>
                <w:rFonts w:ascii="仿宋_GB2312" w:hAnsi="仿宋_GB2312" w:cs="仿宋_GB2312" w:eastAsia="仿宋_GB2312"/>
                <w:sz w:val="20"/>
                <w:color w:val="000000"/>
              </w:rPr>
              <w:t>专业技术服务</w:t>
            </w:r>
            <w:r>
              <w:rPr>
                <w:rFonts w:ascii="仿宋_GB2312" w:hAnsi="仿宋_GB2312" w:cs="仿宋_GB2312" w:eastAsia="仿宋_GB2312"/>
                <w:sz w:val="20"/>
                <w:color w:val="000000"/>
              </w:rPr>
              <w:t>报告一式</w:t>
            </w:r>
            <w:r>
              <w:rPr>
                <w:rFonts w:ascii="仿宋_GB2312" w:hAnsi="仿宋_GB2312" w:cs="仿宋_GB2312" w:eastAsia="仿宋_GB2312"/>
                <w:sz w:val="20"/>
                <w:color w:val="000000"/>
              </w:rPr>
              <w:t>4份。</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主要服务内容</w:t>
            </w:r>
          </w:p>
          <w:tbl>
            <w:tblPr>
              <w:tblInd w:type="dxa" w:w="135"/>
              <w:tblBorders>
                <w:top w:val="none" w:color="000000" w:sz="4"/>
                <w:left w:val="none" w:color="000000" w:sz="4"/>
                <w:bottom w:val="none" w:color="000000" w:sz="4"/>
                <w:right w:val="none" w:color="000000" w:sz="4"/>
                <w:insideH w:val="none"/>
                <w:insideV w:val="none"/>
              </w:tblBorders>
            </w:tblPr>
            <w:tblGrid>
              <w:gridCol w:w="473"/>
              <w:gridCol w:w="157"/>
              <w:gridCol w:w="479"/>
              <w:gridCol w:w="277"/>
              <w:gridCol w:w="587"/>
              <w:gridCol w:w="571"/>
            </w:tblGrid>
            <w:tr>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类别</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项目名称</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工程投资（万元）</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2025年度主要施工内容</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服务内容</w:t>
                  </w:r>
                </w:p>
              </w:tc>
            </w:tr>
            <w:tr>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在监项目</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西安市引汉济渭灞河水厂工程（一期）</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20000</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完成管道建设和水厂开工建设，管道一共约</w:t>
                  </w:r>
                  <w:r>
                    <w:rPr>
                      <w:rFonts w:ascii="仿宋_GB2312" w:hAnsi="仿宋_GB2312" w:cs="仿宋_GB2312" w:eastAsia="仿宋_GB2312"/>
                      <w:sz w:val="22"/>
                      <w:color w:val="000000"/>
                    </w:rPr>
                    <w:t>12公里</w:t>
                  </w:r>
                </w:p>
              </w:tc>
              <w:tc>
                <w:tcPr>
                  <w:tcW w:type="dxa" w:w="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对西安市水务工程质量与安全监督站</w:t>
                  </w:r>
                  <w:r>
                    <w:rPr>
                      <w:rFonts w:ascii="仿宋_GB2312" w:hAnsi="仿宋_GB2312" w:cs="仿宋_GB2312" w:eastAsia="仿宋_GB2312"/>
                      <w:sz w:val="22"/>
                      <w:color w:val="000000"/>
                    </w:rPr>
                    <w:t>2025年度监督的在建市属供排水项目的原材料、中间产品、工程实体等检测内容进行抽测。供应商应提供监督抽测服务所必要的车辆、人员、季度检测、年度检测结果及统计分析正式报告。</w:t>
                  </w:r>
                </w:p>
              </w:tc>
            </w:tr>
            <w:tr>
              <w:tc>
                <w:tcPr>
                  <w:tcW w:type="dxa" w:w="473"/>
                  <w:vMerge/>
                  <w:tcBorders>
                    <w:top w:val="none" w:color="000000" w:sz="4"/>
                    <w:left w:val="single" w:color="000000" w:sz="4"/>
                    <w:bottom w:val="single" w:color="000000" w:sz="4"/>
                    <w:right w:val="single" w:color="000000" w:sz="4"/>
                  </w:tcBorders>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西安市西南郊水厂二期一阶段工程</w:t>
                  </w:r>
                </w:p>
              </w:tc>
              <w:tc>
                <w:tcPr>
                  <w:tcW w:type="dxa" w:w="27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30000</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计划完成管道施工</w:t>
                  </w:r>
                  <w:r>
                    <w:rPr>
                      <w:rFonts w:ascii="仿宋_GB2312" w:hAnsi="仿宋_GB2312" w:cs="仿宋_GB2312" w:eastAsia="仿宋_GB2312"/>
                      <w:sz w:val="22"/>
                      <w:color w:val="000000"/>
                    </w:rPr>
                    <w:t>15公里</w:t>
                  </w:r>
                </w:p>
              </w:tc>
              <w:tc>
                <w:tcPr>
                  <w:tcW w:type="dxa" w:w="571"/>
                  <w:vMerge/>
                  <w:tcBorders>
                    <w:top w:val="none" w:color="000000" w:sz="4"/>
                    <w:left w:val="none" w:color="000000" w:sz="4"/>
                    <w:bottom w:val="single" w:color="000000" w:sz="4"/>
                    <w:right w:val="single" w:color="000000" w:sz="4"/>
                  </w:tcBorders>
                </w:tcPr>
                <w:p/>
              </w:tc>
            </w:tr>
            <w:tr>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预计新受理项目</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4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大于等于</w:t>
                  </w:r>
                  <w:r>
                    <w:rPr>
                      <w:rFonts w:ascii="仿宋_GB2312" w:hAnsi="仿宋_GB2312" w:cs="仿宋_GB2312" w:eastAsia="仿宋_GB2312"/>
                      <w:sz w:val="22"/>
                      <w:color w:val="000000"/>
                    </w:rPr>
                    <w:t>5000万，项目数量暂列3个。</w:t>
                  </w:r>
                </w:p>
              </w:tc>
              <w:tc>
                <w:tcPr>
                  <w:tcW w:type="dxa" w:w="571"/>
                  <w:vMerge/>
                  <w:tcBorders>
                    <w:top w:val="none" w:color="000000" w:sz="4"/>
                    <w:left w:val="none" w:color="000000" w:sz="4"/>
                    <w:bottom w:val="single" w:color="000000" w:sz="4"/>
                    <w:right w:val="single" w:color="000000" w:sz="4"/>
                  </w:tcBorders>
                </w:tcPr>
                <w:p/>
              </w:tc>
            </w:tr>
            <w:tr>
              <w:tc>
                <w:tcPr>
                  <w:tcW w:type="dxa" w:w="473"/>
                  <w:vMerge/>
                  <w:tcBorders>
                    <w:top w:val="none" w:color="000000" w:sz="4"/>
                    <w:left w:val="single" w:color="000000" w:sz="4"/>
                    <w:bottom w:val="single" w:color="000000" w:sz="4"/>
                    <w:right w:val="single" w:color="000000" w:sz="4"/>
                  </w:tcBorders>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34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小于</w:t>
                  </w:r>
                  <w:r>
                    <w:rPr>
                      <w:rFonts w:ascii="仿宋_GB2312" w:hAnsi="仿宋_GB2312" w:cs="仿宋_GB2312" w:eastAsia="仿宋_GB2312"/>
                      <w:sz w:val="22"/>
                      <w:color w:val="000000"/>
                    </w:rPr>
                    <w:t>5000万，项目数量暂列2个。</w:t>
                  </w:r>
                </w:p>
              </w:tc>
              <w:tc>
                <w:tcPr>
                  <w:tcW w:type="dxa" w:w="571"/>
                  <w:vMerge/>
                  <w:tcBorders>
                    <w:top w:val="none" w:color="000000" w:sz="4"/>
                    <w:left w:val="none" w:color="000000" w:sz="4"/>
                    <w:bottom w:val="single" w:color="000000" w:sz="4"/>
                    <w:right w:val="single" w:color="000000" w:sz="4"/>
                  </w:tcBorders>
                </w:tc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专业技术服务</w:t>
                  </w:r>
                </w:p>
              </w:tc>
              <w:tc>
                <w:tcPr>
                  <w:tcW w:type="dxa" w:w="2071"/>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根据采购人需求，供应商开展市政供排水项目质量检测类、质量安全监督类专业技术服务工作，参与市政供排水工程技术分析、质量安全事故调查分析和处理方案研判工作。</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供应商检测方法及检测报告须符合国家、地方规定和行业标准。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供应商检测方法及检测报告须符合国家、地方规定和行业标准。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9月底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剩余服务费用按照财政资金支付进度要求支付供应商，供应商向采购人开具相应的履约保函，确保各项合同内容顺利完成。服务期结束后，采购人将保函退回给供应商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9月底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剩余服务费用按照财政资金支付进度要求支付供应商，供应商向采购人开具相应的履约保函，确保各项合同内容顺利完成。服务期结束后，采购人将保函退回给供应商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3.乙方对其出具的影像资料、报告的真实性、准确性负责，如乙方原因导致资料有误，由此造成甲方的一切损失由乙方负责。 （二）争议解决 1.在执行本合同中发生的或与本合同有关的争端，双方应通过友好协商解决，经协商在10天内不能达成协议时，则采取以下第1种方式解决争议： （1）向甲方所在地有管辖权的人民法院提起诉讼； （2）向____________仲裁委员会按其仲裁规则申请仲裁。 2.在仲裁期间，本合同应继续履行。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3.乙方对其出具的影像资料、报告的真实性、准确性负责，如乙方原因导致资料有误，由此造成甲方的一切损失由乙方负责。 （二）争议解决 1.在执行本合同中发生的或与本合同有关的争端，双方应通过友好协商解决，经协商在10天内不能达成协议时，则采取以下第1种方式解决争议： （1）向甲方所在地有管辖权的人民法院提起诉讼； （2）向____________仲裁委员会按其仲裁规则申请仲裁。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（1）本项目采购标的所属行业为：其他未列明行业 从业人员300人以下的为中小微型企业。其中，从业人员100人及以上的为中型企业；从业人员10人及以上的为小型企业；从业人员10人以下的为微型企业。（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本项目分为2个包采购，为保障项目实施质量，允许供应商兼投，不允许供应商兼中，只允许供应商为其中一个包的成交单位，若供应商在第一包评审结束后，为排序第一的成交候选人，则在第二包评审中不作为成交候选人推荐，以此类推。（4）本项目属于西安市本级项目，根据《西安市财政局关于促进政府采购公平竞争优化营商环境的通知》（市财函〔2021〕431号）文件的要求，采购代理机构向采购人提交评标报告、采购人确定中标人、采购代理机构发布中标公告和采购人或采购代理机构发出中标通知书的期限要求，均在法定期限要求基础上提前1个工作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磋商。 供应商需在《供应商应提交的相关资格证明材料》中提供上述资格证明材料，在项目电子化交易系统中按要求填写《响应函》完成承诺并进行电子签章。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需提供2023年度或2024年度经审计的供应商财务会计报告或者提供响应文件截止时间3个月内其基本账户开户银行出具的资信证明。 供应商需在项目电子化交易系统中按要求上传相应证明文件。</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磋商。 供应商需在《供应商应提交的相关资格证明材料》中提供上述资格证明材料，在项目电子化交易系统中按要求填写《响应函》完成承诺并进行电子签章。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需提供2023年度或2024年度经审计的供应商财务会计报告或者提供响应文件截止时间3个月内其基本账户开户银行出具的资信证明。 供应商需在项目电子化交易系统中按要求上传相应证明文件。</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供应商须具备水利工程质量检测岩土工程类、混凝土工程类甲级资质。</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供应商须具备建设工程质量检测机构综合资质或建设工程质量检测机构专项资质（含市政工程材料、地基基础工程）。</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供应商项目业绩一览表.docx 标的清单 报价表 响应函 费用组成明细表（1包）.docx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法人身份证明及授权委托书.docx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供应商项目业绩一览表.docx 标的清单 报价表 响应函 监狱企业的证明文件 费用组成明细表（1包）.docx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 费用组成明细表（1包）.docx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（4）不同供应商的响应文件异常一致或者磋商报价呈规律性差异；（5）不同供应商的磋商保证金从同一单位或者个人的账户转出</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供应商项目业绩一览表.docx 标的清单 报价表 响应函 费用组成明细表（2包）.docx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法人身份证明及授权委托书.docx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服务内容及服务邀请应答表 商务应答表 供应商项目业绩一览表.docx 标的清单 报价表 响应函 费用组成明细表（2包）.docx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 费用组成明细表（2包）.docx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（4）不同供应商的响应文件异常一致或者磋商报价呈规律性差异；（5）不同供应商的磋商保证金从同一单位或者个人的账户转出</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针对采购内容提出适用于本项目的总体服务方案，方案包括：①对项目目标的认识和理解；②重难点分析；③服务流程。 二、评审标准 1、完整性：方案必须全面，对评审内容中的各项要求有详细描述； 2、针对性：方案能够紧扣项目实际情况，内容科学合理； 3、可实施性：切合本项目实际情况，提出步骤清晰、合理的方案。 三、赋分标准（满分9分） ①对项目目标的认识和理解：此评审项满分3分，每完全满足一个评审标准得1分；针对每条评审标准，如存在不合理的方面，得0.5分；针对每条评审标准，方案内容与本项目无关或未提供的，得0分。 ②重难点分析：此评审项满分3分，每完全满足一个评审标准得1分；针对每条评审标准，如存在不合理的方面，得0.5分；针对每条评审标准，方案内容与本项目无关或未提供的，得0分。 ③服务流程：此评审项满分3分，每完全满足一个评审标准得1分；针对每条评审标准，如存在不合理的方面，得0.5分；针对每条评审标准，方案内容与本项目无关或未提供的，得0分。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针对采购内容提出适用于本项目的检测方案，方案包括：①针对本项目整体检测方案；②对检测方案重点环节进行分析，突出检测方案重点；③检测过程中的人员管理方案。 二、评审标准 1、完整性：方案必须全面，对评审内容中的各项要求有详细描述； 2、针对性：方案能够紧扣项目实际情况，内容科学合理； 3、可实施性：切合本项目实际情况，提出步骤清晰、合理的方案。 三、赋分标准（满分9分） ①针对本项目整体检测方案：此评审项满分3分，每完全满足一个评审标准得1分；针对每条评审标准，如存在不合理的方面，得0.5分；针对每条评审标准，方案内容与本项目无关或未提供的，得0分。 ②对检测方案重点环节进行分析，突出检测方案重点：此评审项满分3分，每完全满足一个评审标准得1分；针对每条评审标准，如存在不合理的方面，得0.5分；针对每条评审标准，方案内容与本项目无关或未提供的，得0分。 ③检测过程中的人员管理方案：此评审项满分3分，每完全满足一个评审标准得1分；针对每条评审标准，如存在不合理的方面，得0.5分；针对每条评审标准，方案内容与本项目无关或未提供的，得0分。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一、评审内容 针对采购内容提出适用于本项目的报告编制方案，方案包括：①报告编制规范性方案；②报告内容成果准确性保障方案。 二、评审标准 1、完整性：方案必须全面，对评审内容中的各项要求有详细描述； 2、针对性：方案能够紧扣项目实际情况，内容科学合理； 3、可实施性：切合本项目实际情况，提出步骤清晰、合理的方案。 三、赋分标准（满分6分） ①报告编制规范性方案：此评审项满分3分，每完全满足一个评审标准得1分；针对每条评审标准，如存在不合理的方面，得0.5分；针对每条评审标准，方案内容与本项目无关或未提供的，得0分。 ②报告内容成果准确性保障方案：此评审项满分3分，每完全满足一个评审标准得1分；针对每条评审标准，如存在不合理的方面，得0.5分；针对每条评审标准，方案内容与本项目无关或未提供的，得0分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专业技术服务方案</w:t>
            </w:r>
          </w:p>
        </w:tc>
        <w:tc>
          <w:tcPr>
            <w:tcW w:type="dxa" w:w="2492"/>
          </w:tcPr>
          <w:p>
            <w:pPr>
              <w:pStyle w:val="null3"/>
            </w:pPr>
            <w:r>
              <w:rPr>
                <w:rFonts w:ascii="仿宋_GB2312" w:hAnsi="仿宋_GB2312" w:cs="仿宋_GB2312" w:eastAsia="仿宋_GB2312"/>
              </w:rPr>
              <w:t>一、评审内容 针对采购内容提出适用于本项目的专业技术服务方案。 二、评审标准 1、完整性：方案必须全面，对评审内容中的各项要求有详细描述； 2、针对性：方案能够紧扣项目实际情况，内容科学合理； 3、可实施性：切合本项目实际情况，提出步骤清晰、合理的方案。 三、赋分标准（满分3分） 专业技术服务方案：此评审项满分3分，每完全满足一个评审标准得1分；针对每条评审标准，如存在不合理的方面，得0.5分；针对每条评审标准，方案内容与本项目无关或未提供的，得0分。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针对采购内容提出适用于本项目的保障措施，方案包括：①针对本项目实施整体安全管理保障；②服务质量保证措施；③服务进度计划保证措施。 二、评审标准 1、完整性：方案必须全面，对评审内容中的各项要求有详细描述； 2、针对性：方案能够紧扣项目实际情况，内容科学合理； 3、可实施性：切合本项目实际情况，提出步骤清晰、合理的方案。 三、赋分标准（满分9分） ①针对本项目实施整体安全管理保障：此评审项满分3分，每完全满足一个评审标准得1分；针对每条评审标准，如存在不合理的方面，得0.5分；针对每条评审标准，方案内容与本项目无关或未提供的，得0分。 ②服务质量保证措施：此评审项满分3分，每完全满足一个评审标准得1分；针对每条评审标准，如存在不合理的方面，得0.5分；针对每条评审标准，方案内容与本项目无关或未提供的，得0分。 ③服务进度计划保证措施：此评审项满分3分，每完全满足一个评审标准得1分；针对每条评审标准，如存在不合理的方面，得0.5分；针对每条评审标准，方案内容与本项目无关或未提供的，得0分。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内部管理制度：具有管理组织机构、问责机制、监督机制、自查制度等制度、管理体系。 二、评审标准 1、完整性：方案必须全面，对评审内容中的各项要求有详细描述； 2、针对性：方案能够紧扣项目实际情况，内容科学合理； 3、科学性：切合本项目实际情况，提出科学、合理的方案。 三、赋分标准（满分3分） 内部管理制度：此评审项满分3分，每完全满足一个评审标准得1分；针对每条评审标准，如存在不合理的方面，得0.5分；针对每条评审标准，方案内容与本项目无关或未提供的，得0分。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廉洁、保密措施</w:t>
            </w:r>
          </w:p>
        </w:tc>
        <w:tc>
          <w:tcPr>
            <w:tcW w:type="dxa" w:w="2492"/>
          </w:tcPr>
          <w:p>
            <w:pPr>
              <w:pStyle w:val="null3"/>
            </w:pPr>
            <w:r>
              <w:rPr>
                <w:rFonts w:ascii="仿宋_GB2312" w:hAnsi="仿宋_GB2312" w:cs="仿宋_GB2312" w:eastAsia="仿宋_GB2312"/>
              </w:rPr>
              <w:t>一、评审内容 针对采购内容提出适用于本项目的廉洁、保密措施：①对检测数据、结果的保密措施；②项目组成员廉洁保障措施。 二、评审标准 1、完整性：方案必须全面，对评审内容中的各项要求有详细描述； 2、针对性：方案能够紧扣项目实际情况，内容科学合理； 3、可实施性：切合本项目实际情况，提出步骤清晰、合理的方案。 三、赋分标准（满分6分） ①对检测数据、结果的保密措施：此评审项满分3分，每完全满足一个评审标准得1分；针对每条评审标准，如存在不合理的方面，得0.5分；针对每条评审标准，方案内容与本项目无关或未提供的，得0分。 ②项目组成员廉洁保障措施：此评审项满分3分，每完全满足一个评审标准得1分；针对每条评审标准，如存在不合理的方面，得0.5分；针对每条评审标准，方案内容与本项目无关或未提供的，得0分。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针对采购内容提出适用于本项目的合理化建议。 二、评审标准 1、完整性：方案必须全面，对评审内容中的各项要求有详细描述； 2、针对性：方案能够紧扣项目实际情况，内容科学合理； 3、可实施性：切合本项目实际情况，提出步骤清晰、合理的方案。 三、赋分标准（满分3分） 合理化建议：此评审项满分3分，每完全满足一个评审标准得1分；针对每条评审标准，如存在不合理的方面，得0.5分；针对每条评审标准，方案内容与本项目无关或未提供的，得0分。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设备投入方案</w:t>
            </w:r>
          </w:p>
        </w:tc>
        <w:tc>
          <w:tcPr>
            <w:tcW w:type="dxa" w:w="2492"/>
          </w:tcPr>
          <w:p>
            <w:pPr>
              <w:pStyle w:val="null3"/>
            </w:pPr>
            <w:r>
              <w:rPr>
                <w:rFonts w:ascii="仿宋_GB2312" w:hAnsi="仿宋_GB2312" w:cs="仿宋_GB2312" w:eastAsia="仿宋_GB2312"/>
              </w:rPr>
              <w:t>一、评审内容 针对采购内容提出适用于本项目的设备投入方案，方案包括：①检测设备投入情况评审；②现场取样设备投入情况评审。 二、评审标准 1、完整性：方案必须全面，对评审内容中的各项要求有详细描述； 2、针对性：方案能够紧扣项目实际情况，内容科学合理； 3、可实施性：切合本项目实际情况，提出步骤清晰、合理的方案。 三、赋分标准（满分6分） ①检测设备投入情况评审：此评审项满分3分，每完全满足一个评审标准得1分；针对每条评审标准，如存在不合理的方面，得0.5分；针对每条评审标准，方案内容与本项目无关或未提供的，得0分。 ②现场取样设备投入情况评审：此评审项满分3分，每完全满足一个评审标准得1分；针对每条评审标准，如存在不合理的方面，得0.5分；针对每条评审标准，方案内容与本项目无关或未提供的，得0分。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服务团队情况评审方案</w:t>
            </w:r>
          </w:p>
        </w:tc>
        <w:tc>
          <w:tcPr>
            <w:tcW w:type="dxa" w:w="2492"/>
          </w:tcPr>
          <w:p>
            <w:pPr>
              <w:pStyle w:val="null3"/>
            </w:pPr>
            <w:r>
              <w:rPr>
                <w:rFonts w:ascii="仿宋_GB2312" w:hAnsi="仿宋_GB2312" w:cs="仿宋_GB2312" w:eastAsia="仿宋_GB2312"/>
              </w:rPr>
              <w:t>一、评审内容 针对采购内容提出适用于本项目的服务团队投入情况评审方案，方案包括：①拟投入现场实体检测人员配备情况评审；②拟投入现场取样人员情况评审。 二、评审标准 1、完整性：方案必须全面，对评审内容中的各项要求有详细描述； 2、针对性：方案能够紧扣项目实际情况，内容科学合理； 3、可实施性：切合本项目实际情况，提出步骤清晰、合理的方案。 三、赋分标准（满分6分） ①拟投入现场实体检测人员配备情况评审：此评审项满分3分，每完全满足一个评审标准得1分；针对每条评审标准，如存在不合理的方面，得0.5分；针对每条评审标准，方案内容与本项目无关或未提供的，得0分。 ②拟投入现场取样人员情况评审：此评审项满分3分，每完全满足一个评审标准得1分；针对每条评审标准，如存在不合理的方面，得0.5分；针对每条评审标准，方案内容与本项目无关或未提供的，得0分。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包括：①针对本项目后期服务以及其他相关内容做出承诺；②对单个检测任务的实施质量要求、进度要求、时限要求、报告编制等相关内容等做出承诺；③就服务期内各岗位服务人员廉洁保密等内容做出承诺；④对数据结论、数据准确性等相关内容做出承诺；⑤服务时限内团队稳定性、服务质量一致性等相关内容做出承诺。 二、评审标准 1、完整性：方案必须全面，对评审内容中的各项要求有详细描述； 2、针对性：方案能够紧扣项目实际情况，内容科学合理； 3、可实施性：切合本项目实际情况，提出步骤清晰、合理的方案。 三、赋分标准（满分15分） ①针对本项目后期服务以及其他相关内容做出承诺：此评审项满分3分，每完全满足一个评审标准得1分；针对每条评审标准，如存在不合理的方面，得0.5分；针对每条评审标准，方案内容与本项目无关或未提供的，得0分。 ②对单个检测任务的实施质量要求、进度要求、时限要求、报告编制等相关内容等做出承诺：此评审项满分3分，每完全满足一个评审标准得1分；针对每条评审标准，如存在不合理的方面，得0.5分；针对每条评审标准，方案内容与本项目无关或未提供的，得0分。 ③就服务期内各岗位服务人员廉洁保密等内容做出承诺：此评审项满分3分，每完全满足一个评审标准得1分；针对每条评审标准，如存在不合理的方面，得0.5分；针对每条评审标准，方案内容与本项目无关或未提供的，得0分。 ④对数据结论、数据准确性等相关内容做出承诺：此评审项满分3分，每完全满足一个评审标准得1分；针对每条评审标准，如存在不合理的方面，得0.5分；针对每条评审标准，方案内容与本项目无关或未提供的，得0分。 ⑤服务时限内团队稳定性、服务质量一致性等相关内容做出承诺：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项目负责人专业能力评审</w:t>
            </w:r>
          </w:p>
        </w:tc>
        <w:tc>
          <w:tcPr>
            <w:tcW w:type="dxa" w:w="2492"/>
          </w:tcPr>
          <w:p>
            <w:pPr>
              <w:pStyle w:val="null3"/>
            </w:pPr>
            <w:r>
              <w:rPr>
                <w:rFonts w:ascii="仿宋_GB2312" w:hAnsi="仿宋_GB2312" w:cs="仿宋_GB2312" w:eastAsia="仿宋_GB2312"/>
              </w:rPr>
              <w:t>1、项目负责人具备高级及以上职称的得3分;项目负责人具备中级职称的得2分，此评审项最高3分。 2、项目负责人具备中国水利工程协会批准颁发水利工程质量检测员资格证书或省级水利工程协会颁发水利工程质量检测员证书的得2分。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供应商提供近三年（2022年1月1日至今）类似项目业绩，业绩以合同为依据，响应文件中附有其证明资料，每提供一个业绩证明计2分，满分10分。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以本次满足磋商文件要求的最低磋商评审价为磋商基准价，其价格为满分，供应商的价格分，统一按照下列公式计算：磋商评审价=最后报价×（1-报价扣除幅度） ，最后报价得分=(磋商基准价／磋商评审价)×10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针对采购内容提出适用于本项目的总体服务方案，方案包括：①对项目目标的认识和理解；②重难点分析；③服务流程。 二、评审标准 1、完整性：方案必须全面，对评审内容中的各项要求有详细描述； 2、针对性：方案能够紧扣项目实际情况，内容科学合理； 3、可实施性：切合本项目实际情况，提出步骤清晰、合理的方案。 三、赋分标准（满分9分） ①对项目目标的认识和理解：此评审项满分3分，每完全满足一个评审标准得1分；针对每条评审标准，如存在不合理的方面，得0.5分；针对每条评审标准，方案内容与本项目无关或未提供的，得0分。 ②重难点分析：此评审项满分3分，每完全满足一个评审标准得1分；针对每条评审标准，如存在不合理的方面，得0.5分；针对每条评审标准，方案内容与本项目无关或未提供的，得0分。 ③服务流程：此评审项满分3分，每完全满足一个评审标准得1分；针对每条评审标准，如存在不合理的方面，得0.5分；针对每条评审标准，方案内容与本项目无关或未提供的，得0分。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针对采购内容提出适用于本项目的检测方案，方案包括：①针对本项目整体检测方案；②对检测方案重点环节进行分析，突出检测方案重点；③检测过程中的人员管理方案。 二、评审标准 1、完整性：方案必须全面，对评审内容中的各项要求有详细描述； 2、针对性：方案能够紧扣项目实际情况，内容科学合理； 3、可实施性：切合本项目实际情况，提出步骤清晰、合理的方案。 三、赋分标准（满分9分） ①针对本项目整体检测方案：此评审项满分3分，每完全满足一个评审标准得1分；针对每条评审标准，如存在不合理的方面，得0.5分；针对每条评审标准，方案内容与本项目无关或未提供的，得0分。 ②对检测方案重点环节进行分析，突出检测方案重点：此评审项满分3分，每完全满足一个评审标准得1分；针对每条评审标准，如存在不合理的方面，得0.5分；针对每条评审标准，方案内容与本项目无关或未提供的，得0分。 ③检测过程中的人员管理方案：此评审项满分3分，每完全满足一个评审标准得1分；针对每条评审标准，如存在不合理的方面，得0.5分；针对每条评审标准，方案内容与本项目无关或未提供的，得0分。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针对采购内容提出适用于本项目的报告编制方案，方案包括：①报告编制规范性方案；②报告内容成果准确性保障方案。 二、评审标准 1、完整性：方案必须全面，对评审内容中的各项要求有详细描述； 2、针对性：方案能够紧扣项目实际情况，内容科学合理； 3、可实施性：切合本项目实际情况，提出步骤清晰、合理的方案。 三、赋分标准（满分6分） ①报告编制规范性方案：此评审项满分3分，每完全满足一个评审标准得1分；针对每条评审标准，如存在不合理的方面，得0.5分；针对每条评审标准，方案内容与本项目无关或未提供的，得0分。 ②报告内容成果准确性保障方案：此评审项满分3分，每完全满足一个评审标准得1分；针对每条评审标准，如存在不合理的方面，得0.5分；针对每条评审标准，方案内容与本项目无关或未提供的，得0分。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专业技术服务方案</w:t>
            </w:r>
          </w:p>
        </w:tc>
        <w:tc>
          <w:tcPr>
            <w:tcW w:type="dxa" w:w="2492"/>
          </w:tcPr>
          <w:p>
            <w:pPr>
              <w:pStyle w:val="null3"/>
            </w:pPr>
            <w:r>
              <w:rPr>
                <w:rFonts w:ascii="仿宋_GB2312" w:hAnsi="仿宋_GB2312" w:cs="仿宋_GB2312" w:eastAsia="仿宋_GB2312"/>
              </w:rPr>
              <w:t>一、评审内容 针对采购内容提出适用于本项目的专业技术服务方案。 二、评审标准 1、完整性：方案必须全面，对评审内容中的各项要求有详细描述； 2、针对性：方案能够紧扣项目实际情况，内容科学合理； 3、可实施性：切合本项目实际情况，提出步骤清晰、合理的方案。 三、赋分标准（满分3分） 专业技术服务方案：此评审项满分3分，每完全满足一个评审标准得1分；针对每条评审标准，如存在不合理的方面，得0.5分；针对每条评审标准，方案内容与本项目无关或未提供的，得0分。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针对采购内容提出适用于本项目的保障措施，方案包括：①针对本项目实施整体安全管理保障；②服务质量保证措施；③服务进度计划保证措施。 二、评审标准 1、完整性：方案必须全面，对评审内容中的各项要求有详细描述； 2、针对性：方案能够紧扣项目实际情况，内容科学合理； 3、可实施性：切合本项目实际情况，提出步骤清晰、合理的方案。 三、赋分标准（满分9分） ①针对本项目实施整体安全管理保障：此评审项满分3分，每完全满足一个评审标准得1分；针对每条评审标准，如存在不合理的方面，得0.5分；针对每条评审标准，方案内容与本项目无关或未提供的，得0分。 ②服务质量保证措施：此评审项满分3分，每完全满足一个评审标准得1分；针对每条评审标准，如存在不合理的方面，得0.5分；针对每条评审标准，方案内容与本项目无关或未提供的，得0分。 ③服务进度计划保证措施：此评审项满分3分，每完全满足一个评审标准得1分；针对每条评审标准，如存在不合理的方面，得0.5分；针对每条评审标准，方案内容与本项目无关或未提供的，得0分。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内部管理制度：具有管理组织机构、问责机制、监督机制、自查制度等制度、管理体系。 二、评审标准 1、完整性：方案必须全面，对评审内容中的各项要求有详细描述； 2、针对性：方案能够紧扣项目实际情况，内容科学合理； 3、科学性：切合本项目实际情况，提出科学、合理的方案。 三、赋分标准（满分3分） 内部管理制度：此评审项满分3分，每完全满足一个评审标准得1分；针对每条评审标准，如存在不合理的方面，得0.5分；针对每条评审标准，方案内容与本项目无关或未提供的，得0分。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廉洁、保密措施</w:t>
            </w:r>
          </w:p>
        </w:tc>
        <w:tc>
          <w:tcPr>
            <w:tcW w:type="dxa" w:w="2492"/>
          </w:tcPr>
          <w:p>
            <w:pPr>
              <w:pStyle w:val="null3"/>
            </w:pPr>
            <w:r>
              <w:rPr>
                <w:rFonts w:ascii="仿宋_GB2312" w:hAnsi="仿宋_GB2312" w:cs="仿宋_GB2312" w:eastAsia="仿宋_GB2312"/>
              </w:rPr>
              <w:t>一、评审内容 针对采购内容提出适用于本项目的廉洁、保密措施：①对检测数据、结果的保密措施；②项目组成员廉洁保障措施。 二、评审标准 1、完整性：方案必须全面，对评审内容中的各项要求有详细描述； 2、针对性：方案能够紧扣项目实际情况，内容科学合理； 3、可实施性：切合本项目实际情况，提出步骤清晰、合理的方案。 三、赋分标准（满分6分） ①对检测数据、结果的保密措施：此评审项满分3分，每完全满足一个评审标准得1分；针对每条评审标准，如存在不合理的方面，得0.5分；针对每条评审标准，方案内容与本项目无关或未提供的，得0分。 ②项目组成员廉洁保障措施：此评审项满分3分，每完全满足一个评审标准得1分；针对每条评审标准，如存在不合理的方面，得0.5分；针对每条评审标准，方案内容与本项目无关或未提供的，得0分。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针对采购内容提出适用于本项目的合理化建议。 二、评审标准 1、完整性：方案必须全面，对评审内容中的各项要求有详细描述； 2、针对性：方案能够紧扣项目实际情况，内容科学合理； 3、可实施性：切合本项目实际情况，提出步骤清晰、合理的方案。 三、赋分标准（满分3分） 合理化建议：此评审项满分3分，每完全满足一个评审标准得1分；针对每条评审标准，如存在不合理的方面，得0.5分；针对每条评审标准，方案内容与本项目无关或未提供的，得0分。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设备投入方案</w:t>
            </w:r>
          </w:p>
        </w:tc>
        <w:tc>
          <w:tcPr>
            <w:tcW w:type="dxa" w:w="2492"/>
          </w:tcPr>
          <w:p>
            <w:pPr>
              <w:pStyle w:val="null3"/>
            </w:pPr>
            <w:r>
              <w:rPr>
                <w:rFonts w:ascii="仿宋_GB2312" w:hAnsi="仿宋_GB2312" w:cs="仿宋_GB2312" w:eastAsia="仿宋_GB2312"/>
              </w:rPr>
              <w:t>一、评审内容 针对采购内容提出适用于本项目的设备投入方案，方案包括：①检测设备投入情况评审；②现场取样设备投入情况评审。 二、评审标准 1、完整性：方案必须全面，对评审内容中的各项要求有详细描述； 2、针对性：方案能够紧扣项目实际情况，内容科学合理； 3、可实施性：切合本项目实际情况，提出步骤清晰、合理的方案。 三、赋分标准（满分6分） ①检测设备投入情况评审：此评审项满分3分，每完全满足一个评审标准得1分；针对每条评审标准，如存在不合理的方面，得0.5分；针对每条评审标准，方案内容与本项目无关或未提供的，得0分。 ②现场取样设备投入情况评审：此评审项满分3分，每完全满足一个评审标准得1分；针对每条评审标准，如存在不合理的方面，得0.5分；针对每条评审标准，方案内容与本项目无关或未提供的，得0分。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服务团队情况评审方案</w:t>
            </w:r>
          </w:p>
        </w:tc>
        <w:tc>
          <w:tcPr>
            <w:tcW w:type="dxa" w:w="2492"/>
          </w:tcPr>
          <w:p>
            <w:pPr>
              <w:pStyle w:val="null3"/>
            </w:pPr>
            <w:r>
              <w:rPr>
                <w:rFonts w:ascii="仿宋_GB2312" w:hAnsi="仿宋_GB2312" w:cs="仿宋_GB2312" w:eastAsia="仿宋_GB2312"/>
              </w:rPr>
              <w:t>一、评审内容 针对采购内容提出适用于本项目的服务团队投入情况评审方案，方案包括：①拟投入现场实体检测人员配备情况评审；②拟投入现场取样人员情况评审。 二、评审标准 1、完整性：方案必须全面，对评审内容中的各项要求有详细描述； 2、针对性：方案能够紧扣项目实际情况，内容科学合理； 3、可实施性：切合本项目实际情况，提出步骤清晰、合理的方案。 三、赋分标准（满分6分） ①拟投入现场实体检测人员配备情况评审：此评审项满分3分，每完全满足一个评审标准得1分；针对每条评审标准，如存在不合理的方面，得0.5分；针对每条评审标准，方案内容与本项目无关或未提供的，得0分。 ②拟投入现场取样人员情况评审：此评审项满分3分，每完全满足一个评审标准得1分；针对每条评审标准，如存在不合理的方面，得0.5分；针对每条评审标准，方案内容与本项目无关或未提供的，得0分。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包括：①针对本项目后期服务以及其他相关内容做出承诺；②对单个检测任务的实施质量要求、进度要求、时限要求、报告编制等相关内容等做出承诺；③就服务期内各岗位服务人员廉洁保密等内容做出承诺；④对数据结论、数据准确性等相关内容做出承诺；⑤服务时限内团队稳定性、服务质量一致性等相关内容做出承诺。 二、评审标准 1、完整性：方案必须全面，对评审内容中的各项要求有详细描述； 2、针对性：方案能够紧扣项目实际情况，内容科学合理； 3、可实施性：切合本项目实际情况，提出步骤清晰、合理的方案。 三、赋分标准（满分15分） ①针对本项目后期服务以及其他相关内容做出承诺：此评审项满分3分，每完全满足一个评审标准得1分；针对每条评审标准，如存在不合理的方面，得0.5分；针对每条评审标准，方案内容与本项目无关或未提供的，得0分。 ②对单个检测任务的实施质量要求、进度要求、时限要求、报告编制等相关内容等做出承诺：此评审项满分3分，每完全满足一个评审标准得1分；针对每条评审标准，如存在不合理的方面，得0.5分；针对每条评审标准，方案内容与本项目无关或未提供的，得0分。 ③就服务期内各岗位服务人员廉洁保密等内容做出承诺：此评审项满分3分，每完全满足一个评审标准得1分；针对每条评审标准，如存在不合理的方面，得0.5分；针对每条评审标准，方案内容与本项目无关或未提供的，得0分。 ④对数据结论、数据准确性等相关内容做出承诺：此评审项满分3分，每完全满足一个评审标准得1分；针对每条评审标准，如存在不合理的方面，得0.5分；针对每条评审标准，方案内容与本项目无关或未提供的，得0分。 ⑤服务时限内团队稳定性、服务质量一致性等相关内容做出承诺：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项目负责人评审</w:t>
            </w:r>
          </w:p>
        </w:tc>
        <w:tc>
          <w:tcPr>
            <w:tcW w:type="dxa" w:w="2492"/>
          </w:tcPr>
          <w:p>
            <w:pPr>
              <w:pStyle w:val="null3"/>
            </w:pPr>
            <w:r>
              <w:rPr>
                <w:rFonts w:ascii="仿宋_GB2312" w:hAnsi="仿宋_GB2312" w:cs="仿宋_GB2312" w:eastAsia="仿宋_GB2312"/>
              </w:rPr>
              <w:t>1、项目负责人具备高级及以上职称的得3分;项目负责人具备中级职称的得2分，此评审项最高3分。 2、项目负责人具备中国水利工程协会批准颁发水利工程质量检测员资格证书或省级水利工程协会颁发水利工程质量检测员证书的得2分。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供应商提供近三年（2022年1月1日至今）类似项目业绩，业绩以合同为依据，响应文件中附有其证明资料，每提供一个业绩证明计2分，满分10分。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以本次满足磋商文件要求的最低磋商评审价为磋商基准价，其价格为满分，供应商的价格分，统一按照下列公式计算：磋商评审价=最后报价×（1-报价扣除幅度） ，最后报价得分=(磋商基准价／磋商评审价)×10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详见附件：法人身份证明及授权委托书.docx</w:t>
      </w:r>
    </w:p>
    <w:p>
      <w:pPr>
        <w:pStyle w:val="null3"/>
        <w:ind w:firstLine="960"/>
      </w:pPr>
      <w:r>
        <w:rPr>
          <w:rFonts w:ascii="仿宋_GB2312" w:hAnsi="仿宋_GB2312" w:cs="仿宋_GB2312" w:eastAsia="仿宋_GB2312"/>
        </w:rPr>
        <w:t>详见附件：供应商项目业绩一览表.docx</w:t>
      </w:r>
    </w:p>
    <w:p>
      <w:pPr>
        <w:pStyle w:val="null3"/>
        <w:ind w:firstLine="960"/>
      </w:pPr>
      <w:r>
        <w:rPr>
          <w:rFonts w:ascii="仿宋_GB2312" w:hAnsi="仿宋_GB2312" w:cs="仿宋_GB2312" w:eastAsia="仿宋_GB2312"/>
        </w:rPr>
        <w:t>详见附件：费用组成明细表（1包）.docx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详见附件：法人身份证明及授权委托书.docx</w:t>
      </w:r>
    </w:p>
    <w:p>
      <w:pPr>
        <w:pStyle w:val="null3"/>
        <w:ind w:firstLine="960"/>
      </w:pPr>
      <w:r>
        <w:rPr>
          <w:rFonts w:ascii="仿宋_GB2312" w:hAnsi="仿宋_GB2312" w:cs="仿宋_GB2312" w:eastAsia="仿宋_GB2312"/>
        </w:rPr>
        <w:t>详见附件：供应商项目业绩一览表.docx</w:t>
      </w:r>
    </w:p>
    <w:p>
      <w:pPr>
        <w:pStyle w:val="null3"/>
        <w:ind w:firstLine="960"/>
      </w:pPr>
      <w:r>
        <w:rPr>
          <w:rFonts w:ascii="仿宋_GB2312" w:hAnsi="仿宋_GB2312" w:cs="仿宋_GB2312" w:eastAsia="仿宋_GB2312"/>
        </w:rPr>
        <w:t>详见附件：费用组成明细表（2包）.docx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