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1C43F">
      <w:pPr>
        <w:jc w:val="center"/>
        <w:rPr>
          <w:rStyle w:val="5"/>
          <w:rFonts w:hint="eastAsia"/>
          <w:lang w:eastAsia="zh-CN"/>
        </w:rPr>
      </w:pPr>
      <w:r>
        <w:rPr>
          <w:rStyle w:val="5"/>
          <w:rFonts w:hint="eastAsia"/>
          <w:lang w:eastAsia="zh-CN"/>
        </w:rPr>
        <w:t>质量保</w:t>
      </w:r>
      <w:bookmarkStart w:id="0" w:name="_GoBack"/>
      <w:bookmarkEnd w:id="0"/>
      <w:r>
        <w:rPr>
          <w:rStyle w:val="5"/>
          <w:rFonts w:hint="eastAsia"/>
          <w:lang w:eastAsia="zh-CN"/>
        </w:rPr>
        <w:t>证方案</w:t>
      </w:r>
    </w:p>
    <w:p w14:paraId="378FFDE8"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2F430D3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DA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2025-05-20T03:05:38Z</dcterms:created>
  <dc:creator>sdzx</dc:creator>
  <cp:lastModifiedBy>MM</cp:lastModifiedBy>
  <dcterms:modified xsi:type="dcterms:W3CDTF">2025-05-20T03:07:39Z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48ABC2AC83D94A8ABD28E787575EC64D_12</vt:lpwstr>
  </property>
</Properties>
</file>