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56FA5"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413" w:lineRule="auto"/>
        <w:ind w:left="0" w:right="0"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000000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8"/>
          <w:szCs w:val="28"/>
          <w:u w:val="none"/>
          <w:lang w:val="en-US" w:eastAsia="zh-CN" w:bidi="ar"/>
        </w:rPr>
        <w:t>供应商认为有必要说明的其他问题</w:t>
      </w:r>
      <w:bookmarkStart w:id="0" w:name="_GoBack"/>
      <w:bookmarkEnd w:id="0"/>
    </w:p>
    <w:p w14:paraId="009B44D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default" w:ascii="宋体" w:hAnsi="宋体" w:eastAsia="宋体" w:cs="宋体"/>
          <w:color w:val="000000"/>
          <w:kern w:val="2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none"/>
          <w:lang w:val="en-US" w:eastAsia="zh-CN" w:bidi="ar"/>
        </w:rPr>
        <w:t>1）所有资源都须合法解决版权，保证所供数据库信息内容符合中华人民共和国相关法律，不会引起知识产权纠纷等法律责任。凡因版权、著作权问题所引发的纠纷，均与采购方无关，采购方保留追究数据库销售商相关法律责任的权力（提供承诺函并加盖公章）。</w:t>
      </w:r>
    </w:p>
    <w:p w14:paraId="6CB637C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none"/>
          <w:lang w:val="en-US" w:eastAsia="zh-CN" w:bidi="ar"/>
        </w:rPr>
        <w:t>2）不超越合同规定的使用范围内正常使用产生的版权问题，一律由投标单位负责，招标方不承担连带责任。如因非不可抗力的原因而造成的长时间非正常使用，投标单位需承担相应违约责任（提供承诺函并加盖公章）。</w:t>
      </w:r>
    </w:p>
    <w:p w14:paraId="4F3392B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u w:val="none"/>
          <w:lang w:val="en-US" w:eastAsia="zh-CN" w:bidi="ar"/>
        </w:rPr>
      </w:pPr>
    </w:p>
    <w:p w14:paraId="29B5DB0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none"/>
          <w:lang w:val="en-US" w:eastAsia="zh-CN" w:bidi="ar"/>
        </w:rPr>
        <w:t>供应商认为有必要提供的其他证明文件，格式自拟</w:t>
      </w:r>
    </w:p>
    <w:p w14:paraId="2646AB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92394"/>
    <w:rsid w:val="16792394"/>
    <w:rsid w:val="3E600B1E"/>
    <w:rsid w:val="6549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24"/>
      <w:szCs w:val="24"/>
      <w:u w:val="single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2025-05-21T07:45:00Z</dcterms:created>
  <dc:creator>01</dc:creator>
  <cp:lastModifiedBy>01</cp:lastModifiedBy>
  <dcterms:modified xsi:type="dcterms:W3CDTF">2025-05-21T07:48:30Z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70A415C85C38462FB171F63164AD41D8_11</vt:lpwstr>
  </property>
  <property fmtid="{D5CDD505-2E9C-101B-9397-08002B2CF9AE}" pid="4" name="KSOTemplateDocerSaveRecord">
    <vt:lpwstr>eyJoZGlkIjoiZGNhYzQwZjI0NmNlNjc3YTVkYjU0ZjU1NWY1MjQ5ODciLCJ1c2VySWQiOiI1Mjc3NDk4MzMifQ==</vt:lpwstr>
  </property>
</Properties>
</file>