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A0EB2">
      <w:pPr>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特定资格证明文件</w:t>
      </w:r>
    </w:p>
    <w:p w14:paraId="2EA8B5F9">
      <w:pPr>
        <w:jc w:val="center"/>
        <w:rPr>
          <w:rFonts w:hint="eastAsia" w:ascii="仿宋_GB2312" w:hAnsi="仿宋_GB2312" w:eastAsia="仿宋_GB2312" w:cs="仿宋_GB2312"/>
          <w:sz w:val="32"/>
          <w:szCs w:val="32"/>
          <w:lang w:val="en-US" w:eastAsia="zh-CN"/>
        </w:rPr>
      </w:pPr>
    </w:p>
    <w:p w14:paraId="79924968">
      <w:pPr>
        <w:spacing w:line="360" w:lineRule="auto"/>
        <w:ind w:firstLine="440" w:firstLineChars="200"/>
        <w:jc w:val="left"/>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1、营业执照等主体资格证明文件：在中华人民共和国境内注册，依法取得并有效存续的营业执照（含电子营业执照）\事业单位法人证书\民办非企业单位登记证书\非企业专业服务机构执业许可证等</w:t>
      </w:r>
    </w:p>
    <w:p w14:paraId="6A7EFB5D">
      <w:pPr>
        <w:spacing w:line="360" w:lineRule="auto"/>
        <w:ind w:firstLine="440" w:firstLineChars="200"/>
        <w:jc w:val="left"/>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2、授权书：法定代表人（主要负责人）委托代理人参加投标时，应提供法定代表人（主要负责人）委托授权书；法定代表人（主要负责人）亲自参加投标时，应提供法定代表人（主要负责人）身份证明书</w:t>
      </w:r>
    </w:p>
    <w:p w14:paraId="41B81C68">
      <w:pPr>
        <w:spacing w:line="360" w:lineRule="auto"/>
        <w:ind w:firstLine="440" w:firstLineChars="200"/>
        <w:jc w:val="left"/>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3、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投标现场查询）</w:t>
      </w:r>
    </w:p>
    <w:p w14:paraId="527A0520">
      <w:pPr>
        <w:spacing w:line="360" w:lineRule="auto"/>
        <w:ind w:firstLine="440" w:firstLineChars="200"/>
        <w:jc w:val="left"/>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4、资质证书：投标供应商须具备出版物经营许可证</w:t>
      </w:r>
    </w:p>
    <w:p w14:paraId="1F32748A">
      <w:pPr>
        <w:spacing w:line="360" w:lineRule="auto"/>
        <w:ind w:firstLine="440" w:firstLineChars="200"/>
        <w:jc w:val="left"/>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5、税收缴纳证明：提交响应文件截止时间前一年内至少三个月的纳税证明或完税证明（增值税、营业税、企业所得税至少提供一种），纳税证明或完税证明上应有代收机构或税务机关的公章或业务专用章。（依法免税的供应商应提供相应文件证明）</w:t>
      </w:r>
    </w:p>
    <w:p w14:paraId="7EA8FBDC">
      <w:pPr>
        <w:spacing w:line="360" w:lineRule="auto"/>
        <w:ind w:firstLine="440" w:firstLineChars="200"/>
        <w:jc w:val="left"/>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6、社会保障资金缴纳证明：提交响应文件截止时间前一年内至少三个月的社会保障资金缴存单据或社保机构开具的社会保险参保缴费情况证明，单据或证明上应有社保机构或代收机构的公章或业务专用章。（依法不需要缴纳社会保障资金的供应商应提供相应文件证明）</w:t>
      </w:r>
    </w:p>
    <w:p w14:paraId="7B91E8E0">
      <w:pPr>
        <w:spacing w:line="360" w:lineRule="auto"/>
        <w:ind w:firstLine="440" w:firstLineChars="200"/>
        <w:jc w:val="left"/>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7、财务状况报告：2024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w:t>
      </w:r>
    </w:p>
    <w:p w14:paraId="0B90304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u w:val="none"/>
        </w:rPr>
      </w:pPr>
      <w:r>
        <w:rPr>
          <w:rFonts w:hint="eastAsia" w:ascii="仿宋_GB2312" w:hAnsi="仿宋_GB2312" w:eastAsia="仿宋_GB2312" w:cs="仿宋_GB2312"/>
          <w:sz w:val="22"/>
          <w:szCs w:val="22"/>
          <w:u w:val="none"/>
          <w:lang w:val="en-US" w:eastAsia="zh-CN"/>
        </w:rPr>
        <w:t>8、非联合体承诺书：本项目不接受联合体</w:t>
      </w:r>
      <w:bookmarkStart w:id="0" w:name="_GoBack"/>
      <w:bookmarkEnd w:id="0"/>
      <w:r>
        <w:rPr>
          <w:rFonts w:hint="eastAsia" w:ascii="仿宋_GB2312" w:hAnsi="仿宋_GB2312" w:cs="仿宋_GB2312"/>
          <w:sz w:val="22"/>
          <w:szCs w:val="22"/>
          <w:u w:val="none"/>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994952"/>
    <w:rsid w:val="3E600B1E"/>
    <w:rsid w:val="4D994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cs="仿宋_GB2312" w:asciiTheme="minorHAnsi" w:hAnsiTheme="minorHAnsi"/>
      <w:kern w:val="2"/>
      <w:sz w:val="24"/>
      <w:szCs w:val="24"/>
      <w:u w:val="single"/>
      <w:lang w:val="en-US" w:eastAsia="zh-CN" w:bidi="ar-SA"/>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2025-05-21T07:37:00Z</dcterms:created>
  <dc:creator>01</dc:creator>
  <cp:lastModifiedBy>01</cp:lastModifiedBy>
  <dcterms:modified xsi:type="dcterms:W3CDTF">2025-05-21T07:37:51Z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6E606BE767744F04B8F65E87D380B0F8_11</vt:lpwstr>
  </property>
  <property fmtid="{D5CDD505-2E9C-101B-9397-08002B2CF9AE}" pid="4" name="KSOTemplateDocerSaveRecord">
    <vt:lpwstr>eyJoZGlkIjoiZGNhYzQwZjI0NmNlNjc3YTVkYjU0ZjU1NWY1MjQ5ODciLCJ1c2VySWQiOiI1Mjc3NDk4MzMifQ==</vt:lpwstr>
  </property>
</Properties>
</file>