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企业实力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47992346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2024-12-31T05:43:10Z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