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3A91B">
      <w:pPr>
        <w:pStyle w:val="3"/>
        <w:rPr>
          <w:rFonts w:hint="eastAsia" w:ascii="仿宋" w:hAnsi="仿宋" w:eastAsia="仿宋" w:cs="仿宋"/>
          <w:color w:val="auto"/>
        </w:rPr>
      </w:pPr>
    </w:p>
    <w:p w14:paraId="466DD294">
      <w:pPr>
        <w:jc w:val="center"/>
        <w:outlineLvl w:val="0"/>
        <w:rPr>
          <w:rFonts w:hint="eastAsia" w:ascii="仿宋" w:hAnsi="仿宋" w:eastAsia="仿宋" w:cs="仿宋"/>
          <w:sz w:val="32"/>
          <w:szCs w:val="32"/>
          <w:highlight w:val="none"/>
        </w:rPr>
      </w:pPr>
      <w:bookmarkStart w:id="0" w:name="_Toc6683"/>
      <w:bookmarkStart w:id="1" w:name="_Toc22177"/>
      <w:r>
        <w:rPr>
          <w:rFonts w:hint="eastAsia" w:ascii="仿宋" w:hAnsi="仿宋" w:eastAsia="仿宋" w:cs="仿宋"/>
          <w:b/>
          <w:sz w:val="32"/>
          <w:szCs w:val="32"/>
          <w:highlight w:val="none"/>
          <w:lang w:val="en-US" w:eastAsia="zh-CN"/>
        </w:rPr>
        <w:t>第五章   商务及合同主要条款</w:t>
      </w:r>
      <w:bookmarkEnd w:id="0"/>
      <w:bookmarkEnd w:id="1"/>
    </w:p>
    <w:p w14:paraId="4E263925">
      <w:pPr>
        <w:tabs>
          <w:tab w:val="left" w:pos="735"/>
        </w:tabs>
        <w:autoSpaceDE w:val="0"/>
        <w:autoSpaceDN w:val="0"/>
        <w:adjustRightInd w:val="0"/>
        <w:snapToGrid w:val="0"/>
        <w:spacing w:line="420" w:lineRule="exact"/>
        <w:ind w:firstLine="472" w:firstLineChars="196"/>
        <w:rPr>
          <w:rFonts w:hint="eastAsia" w:ascii="仿宋" w:hAnsi="仿宋" w:eastAsia="仿宋" w:cs="仿宋"/>
          <w:b/>
          <w:bCs/>
          <w:color w:val="auto"/>
          <w:sz w:val="24"/>
          <w:szCs w:val="24"/>
          <w:highlight w:val="none"/>
          <w:lang w:val="zh-CN"/>
        </w:rPr>
      </w:pPr>
      <w:r>
        <w:rPr>
          <w:rFonts w:hint="eastAsia" w:ascii="仿宋" w:hAnsi="仿宋" w:eastAsia="仿宋" w:cs="仿宋"/>
          <w:b/>
          <w:color w:val="auto"/>
          <w:sz w:val="24"/>
          <w:szCs w:val="24"/>
          <w:highlight w:val="none"/>
          <w:lang w:val="zh-CN"/>
        </w:rPr>
        <w:t>（此合同</w:t>
      </w:r>
      <w:r>
        <w:rPr>
          <w:rFonts w:hint="eastAsia" w:ascii="仿宋" w:hAnsi="仿宋" w:eastAsia="仿宋" w:cs="仿宋"/>
          <w:b/>
          <w:color w:val="auto"/>
          <w:sz w:val="24"/>
          <w:szCs w:val="24"/>
          <w:highlight w:val="none"/>
          <w:lang w:val="en-US" w:eastAsia="zh-CN"/>
        </w:rPr>
        <w:t>为</w:t>
      </w:r>
      <w:r>
        <w:rPr>
          <w:rFonts w:hint="eastAsia" w:ascii="仿宋" w:hAnsi="仿宋" w:eastAsia="仿宋" w:cs="仿宋"/>
          <w:b/>
          <w:color w:val="auto"/>
          <w:sz w:val="24"/>
          <w:szCs w:val="24"/>
          <w:highlight w:val="none"/>
          <w:lang w:val="zh-CN"/>
        </w:rPr>
        <w:t>草案条款只作为参考，最终签订的合同以采购人确定的合同内容为准。）</w:t>
      </w:r>
    </w:p>
    <w:p w14:paraId="1FF67475">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甲方（采购人）：</w:t>
      </w:r>
    </w:p>
    <w:p w14:paraId="2C0D8854">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乙方（成交供应商）： </w:t>
      </w:r>
    </w:p>
    <w:p w14:paraId="57E7E6CB">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rPr>
        <w:t xml:space="preserve">                项目 (项目编号：        )</w:t>
      </w:r>
      <w:r>
        <w:rPr>
          <w:rFonts w:hint="eastAsia" w:ascii="仿宋" w:hAnsi="仿宋" w:eastAsia="仿宋" w:cs="仿宋"/>
          <w:bCs/>
          <w:color w:val="auto"/>
          <w:sz w:val="24"/>
          <w:szCs w:val="24"/>
          <w:highlight w:val="none"/>
        </w:rPr>
        <w:t>由</w:t>
      </w:r>
      <w:r>
        <w:rPr>
          <w:rFonts w:hint="eastAsia" w:ascii="仿宋" w:hAnsi="仿宋" w:eastAsia="仿宋" w:cs="仿宋"/>
          <w:bCs/>
          <w:color w:val="auto"/>
          <w:sz w:val="24"/>
          <w:szCs w:val="24"/>
          <w:highlight w:val="none"/>
          <w:lang w:eastAsia="zh-CN"/>
        </w:rPr>
        <w:t>陕西亘上项目管理咨询有限公司</w:t>
      </w:r>
      <w:r>
        <w:rPr>
          <w:rFonts w:hint="eastAsia" w:ascii="仿宋" w:hAnsi="仿宋" w:eastAsia="仿宋" w:cs="仿宋"/>
          <w:bCs/>
          <w:color w:val="auto"/>
          <w:sz w:val="24"/>
          <w:szCs w:val="24"/>
          <w:highlight w:val="none"/>
        </w:rPr>
        <w:t>组织竞争性磋商采购，</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(以下简称“甲方”)确定</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（以下简称“乙方”）为的成交供应商。</w:t>
      </w:r>
    </w:p>
    <w:p w14:paraId="5041B998">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依据《中华人民共和国</w:t>
      </w:r>
      <w:r>
        <w:rPr>
          <w:rFonts w:hint="eastAsia" w:ascii="仿宋" w:hAnsi="仿宋" w:eastAsia="仿宋" w:cs="仿宋"/>
          <w:bCs/>
          <w:color w:val="auto"/>
          <w:sz w:val="24"/>
          <w:szCs w:val="24"/>
          <w:highlight w:val="none"/>
          <w:lang w:val="en-US" w:eastAsia="zh-CN"/>
        </w:rPr>
        <w:t>民法典</w:t>
      </w:r>
      <w:r>
        <w:rPr>
          <w:rFonts w:hint="eastAsia" w:ascii="仿宋" w:hAnsi="仿宋" w:eastAsia="仿宋" w:cs="仿宋"/>
          <w:bCs/>
          <w:color w:val="auto"/>
          <w:sz w:val="24"/>
          <w:szCs w:val="24"/>
          <w:highlight w:val="none"/>
        </w:rPr>
        <w:t>》和《</w:t>
      </w:r>
      <w:r>
        <w:rPr>
          <w:rFonts w:hint="eastAsia" w:ascii="仿宋" w:hAnsi="仿宋" w:eastAsia="仿宋" w:cs="仿宋"/>
          <w:color w:val="auto"/>
          <w:sz w:val="24"/>
          <w:szCs w:val="24"/>
          <w:highlight w:val="none"/>
        </w:rPr>
        <w:t>中华人民共和国政府采购法</w:t>
      </w:r>
      <w:r>
        <w:rPr>
          <w:rFonts w:hint="eastAsia" w:ascii="仿宋" w:hAnsi="仿宋" w:eastAsia="仿宋" w:cs="仿宋"/>
          <w:bCs/>
          <w:color w:val="auto"/>
          <w:sz w:val="24"/>
          <w:szCs w:val="24"/>
          <w:highlight w:val="none"/>
        </w:rPr>
        <w:t>》，经双方协商按下述条款和条件签署本合同。</w:t>
      </w:r>
    </w:p>
    <w:p w14:paraId="42256792">
      <w:pPr>
        <w:numPr>
          <w:ilvl w:val="0"/>
          <w:numId w:val="1"/>
        </w:num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合同内容</w:t>
      </w:r>
    </w:p>
    <w:p w14:paraId="62749C52">
      <w:pPr>
        <w:autoSpaceDE w:val="0"/>
        <w:autoSpaceDN w:val="0"/>
        <w:adjustRightInd w:val="0"/>
        <w:spacing w:line="360" w:lineRule="auto"/>
        <w:ind w:firstLine="482" w:firstLineChars="200"/>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u w:val="single"/>
        </w:rPr>
        <w:t xml:space="preserve">                                                                        </w:t>
      </w:r>
    </w:p>
    <w:p w14:paraId="29F7BC8B">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二、合同价款</w:t>
      </w:r>
    </w:p>
    <w:p w14:paraId="3C1FAF63">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（一）合同总价款为人民币（大写）</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元）。</w:t>
      </w:r>
    </w:p>
    <w:p w14:paraId="1DE8C4D5">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color w:val="auto"/>
          <w:sz w:val="24"/>
          <w:szCs w:val="24"/>
          <w:highlight w:val="none"/>
        </w:rPr>
        <w:t>包括但不限于完成本次招标所要求服务至验收合格的其他一切相关费用。</w:t>
      </w:r>
    </w:p>
    <w:p w14:paraId="0FAF2623">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（三）合同总价为固定总价，不受市场价格变化因素的影响。</w:t>
      </w:r>
    </w:p>
    <w:p w14:paraId="37E431F0">
      <w:pPr>
        <w:autoSpaceDE w:val="0"/>
        <w:autoSpaceDN w:val="0"/>
        <w:adjustRightInd w:val="0"/>
        <w:spacing w:line="348"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bCs/>
          <w:color w:val="auto"/>
          <w:sz w:val="24"/>
          <w:szCs w:val="24"/>
          <w:highlight w:val="none"/>
        </w:rPr>
        <w:t>三、</w:t>
      </w:r>
      <w:r>
        <w:rPr>
          <w:rFonts w:hint="eastAsia" w:ascii="仿宋" w:hAnsi="仿宋" w:eastAsia="仿宋" w:cs="仿宋"/>
          <w:b/>
          <w:bCs/>
          <w:color w:val="auto"/>
          <w:sz w:val="24"/>
          <w:szCs w:val="24"/>
          <w:highlight w:val="none"/>
          <w:lang w:val="en-US" w:eastAsia="zh-CN"/>
        </w:rPr>
        <w:t>服务</w:t>
      </w:r>
      <w:r>
        <w:rPr>
          <w:rFonts w:hint="eastAsia" w:ascii="仿宋" w:hAnsi="仿宋" w:eastAsia="仿宋" w:cs="仿宋"/>
          <w:b/>
          <w:bCs/>
          <w:color w:val="auto"/>
          <w:sz w:val="24"/>
          <w:szCs w:val="24"/>
          <w:highlight w:val="none"/>
        </w:rPr>
        <w:t>地点及</w:t>
      </w:r>
      <w:r>
        <w:rPr>
          <w:rFonts w:hint="eastAsia" w:ascii="仿宋" w:hAnsi="仿宋" w:eastAsia="仿宋" w:cs="仿宋"/>
          <w:b/>
          <w:bCs/>
          <w:color w:val="auto"/>
          <w:sz w:val="24"/>
          <w:szCs w:val="24"/>
          <w:highlight w:val="none"/>
          <w:lang w:val="en-US" w:eastAsia="zh-CN"/>
        </w:rPr>
        <w:t>服务</w:t>
      </w:r>
      <w:r>
        <w:rPr>
          <w:rFonts w:hint="eastAsia" w:ascii="仿宋" w:hAnsi="仿宋" w:eastAsia="仿宋" w:cs="仿宋"/>
          <w:b/>
          <w:bCs/>
          <w:color w:val="auto"/>
          <w:sz w:val="24"/>
          <w:szCs w:val="24"/>
          <w:highlight w:val="none"/>
        </w:rPr>
        <w:t>期</w:t>
      </w:r>
    </w:p>
    <w:p w14:paraId="12900343">
      <w:pPr>
        <w:ind w:firstLine="480" w:firstLineChars="200"/>
        <w:rPr>
          <w:rFonts w:hint="eastAsia" w:ascii="仿宋" w:hAnsi="仿宋" w:eastAsia="仿宋_GB2312" w:cs="仿宋"/>
          <w:bCs/>
          <w:color w:val="auto"/>
          <w:sz w:val="24"/>
          <w:szCs w:val="24"/>
          <w:highlight w:val="none"/>
          <w:lang w:val="en-US" w:eastAsia="zh-CN"/>
        </w:rPr>
      </w:pPr>
      <w:r>
        <w:rPr>
          <w:rFonts w:hint="eastAsia" w:ascii="仿宋" w:hAnsi="仿宋" w:eastAsia="仿宋" w:cs="仿宋"/>
          <w:bCs/>
          <w:color w:val="auto"/>
          <w:sz w:val="24"/>
          <w:szCs w:val="24"/>
          <w:highlight w:val="none"/>
        </w:rPr>
        <w:t>（一）</w:t>
      </w:r>
      <w:r>
        <w:rPr>
          <w:rFonts w:hint="eastAsia" w:ascii="仿宋" w:hAnsi="仿宋" w:eastAsia="仿宋" w:cs="仿宋"/>
          <w:bCs/>
          <w:color w:val="auto"/>
          <w:sz w:val="24"/>
          <w:szCs w:val="24"/>
          <w:highlight w:val="none"/>
          <w:lang w:val="en-US" w:eastAsia="zh-CN"/>
        </w:rPr>
        <w:t>服务期限</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p>
    <w:p w14:paraId="72C0D440">
      <w:pPr>
        <w:spacing w:line="348"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（二）</w:t>
      </w:r>
      <w:r>
        <w:rPr>
          <w:rFonts w:hint="eastAsia" w:ascii="仿宋" w:hAnsi="仿宋" w:eastAsia="仿宋" w:cs="仿宋"/>
          <w:bCs/>
          <w:color w:val="auto"/>
          <w:sz w:val="24"/>
          <w:szCs w:val="24"/>
          <w:highlight w:val="none"/>
          <w:lang w:val="en-US" w:eastAsia="zh-CN"/>
        </w:rPr>
        <w:t>服务</w:t>
      </w:r>
      <w:r>
        <w:rPr>
          <w:rFonts w:hint="eastAsia" w:ascii="仿宋" w:hAnsi="仿宋" w:eastAsia="仿宋" w:cs="仿宋"/>
          <w:bCs/>
          <w:color w:val="auto"/>
          <w:sz w:val="24"/>
          <w:szCs w:val="24"/>
          <w:highlight w:val="none"/>
        </w:rPr>
        <w:t>地点：</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p>
    <w:p w14:paraId="45DCA66D">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四、付款</w:t>
      </w:r>
    </w:p>
    <w:p w14:paraId="6647B610">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lang w:val="en-US" w:eastAsia="zh-CN"/>
        </w:rPr>
      </w:pPr>
      <w:bookmarkStart w:id="2" w:name="_Toc13422"/>
      <w:bookmarkStart w:id="3" w:name="_Toc5951"/>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一</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付款条件：</w:t>
      </w:r>
    </w:p>
    <w:p w14:paraId="3B491874">
      <w:pPr>
        <w:pStyle w:val="2"/>
        <w:rPr>
          <w:rFonts w:hint="eastAsia"/>
          <w:lang w:eastAsia="zh-CN"/>
        </w:rPr>
      </w:pPr>
      <w:r>
        <w:rPr>
          <w:rFonts w:hint="eastAsia" w:ascii="仿宋" w:hAnsi="仿宋" w:eastAsia="仿宋" w:cs="仿宋"/>
          <w:b/>
          <w:color w:val="auto"/>
          <w:sz w:val="24"/>
          <w:szCs w:val="24"/>
          <w:highlight w:val="none"/>
          <w:u w:val="single"/>
        </w:rPr>
        <w:t xml:space="preserve">                                                                        </w:t>
      </w:r>
    </w:p>
    <w:p w14:paraId="03641E04">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（二）支付方式：银行转账。</w:t>
      </w:r>
    </w:p>
    <w:p w14:paraId="6C4A00B8">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（三）结算方式：成交人持发票、服务合同，与采购人结算。</w:t>
      </w:r>
    </w:p>
    <w:p w14:paraId="5DEDA37F">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五、</w:t>
      </w:r>
      <w:bookmarkEnd w:id="2"/>
      <w:bookmarkEnd w:id="3"/>
      <w:r>
        <w:rPr>
          <w:rFonts w:hint="eastAsia" w:ascii="仿宋" w:hAnsi="仿宋" w:eastAsia="仿宋" w:cs="仿宋"/>
          <w:b/>
          <w:bCs/>
          <w:color w:val="auto"/>
          <w:sz w:val="24"/>
          <w:szCs w:val="24"/>
          <w:highlight w:val="none"/>
        </w:rPr>
        <w:t>服务方案</w:t>
      </w:r>
    </w:p>
    <w:p w14:paraId="6B628B38">
      <w:pPr>
        <w:pStyle w:val="2"/>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（一）服务方案：</w:t>
      </w:r>
    </w:p>
    <w:p w14:paraId="20F19C6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（二）服务承诺：响应文件有明确的服务承诺。</w:t>
      </w:r>
    </w:p>
    <w:p w14:paraId="5E7B0D00">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bookmarkStart w:id="4" w:name="_Toc29562"/>
      <w:bookmarkStart w:id="5" w:name="_Toc12322"/>
      <w:r>
        <w:rPr>
          <w:rFonts w:hint="eastAsia" w:ascii="仿宋" w:hAnsi="仿宋" w:eastAsia="仿宋" w:cs="仿宋"/>
          <w:b/>
          <w:bCs/>
          <w:color w:val="auto"/>
          <w:sz w:val="24"/>
          <w:szCs w:val="24"/>
          <w:highlight w:val="none"/>
        </w:rPr>
        <w:t>六、其它事项</w:t>
      </w:r>
      <w:bookmarkEnd w:id="4"/>
      <w:bookmarkEnd w:id="5"/>
    </w:p>
    <w:p w14:paraId="290A45F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（一）乙方不得转让、分包给其它单位或个人。</w:t>
      </w:r>
    </w:p>
    <w:p w14:paraId="230038C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（二）乙方的响应文件和承诺等内容将列入合同。</w:t>
      </w:r>
    </w:p>
    <w:p w14:paraId="543D7F62">
      <w:pPr>
        <w:spacing w:line="360" w:lineRule="auto"/>
        <w:ind w:firstLine="498" w:firstLineChars="200"/>
        <w:rPr>
          <w:rFonts w:hint="eastAsia" w:ascii="仿宋" w:hAnsi="仿宋" w:eastAsia="仿宋" w:cs="仿宋"/>
          <w:color w:val="auto"/>
          <w:spacing w:val="4"/>
          <w:sz w:val="24"/>
          <w:szCs w:val="24"/>
          <w:highlight w:val="none"/>
        </w:rPr>
      </w:pPr>
      <w:bookmarkStart w:id="6" w:name="_Toc32637"/>
      <w:bookmarkStart w:id="7" w:name="_Toc9857"/>
      <w:r>
        <w:rPr>
          <w:rFonts w:hint="eastAsia" w:ascii="仿宋" w:hAnsi="仿宋" w:eastAsia="仿宋" w:cs="仿宋"/>
          <w:b/>
          <w:bCs/>
          <w:color w:val="auto"/>
          <w:spacing w:val="4"/>
          <w:sz w:val="24"/>
          <w:szCs w:val="24"/>
          <w:highlight w:val="none"/>
        </w:rPr>
        <w:t>七、服务质量:</w:t>
      </w: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w:t>
      </w:r>
    </w:p>
    <w:p w14:paraId="6F686F0E">
      <w:pPr>
        <w:spacing w:line="360" w:lineRule="auto"/>
        <w:ind w:firstLine="482" w:firstLineChars="200"/>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八、违约责任</w:t>
      </w:r>
      <w:bookmarkEnd w:id="6"/>
      <w:bookmarkEnd w:id="7"/>
    </w:p>
    <w:p w14:paraId="0B7AE8D3">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1、按《民法典》中的相关条款执行。 </w:t>
      </w:r>
    </w:p>
    <w:p w14:paraId="553759A4">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w:t>
      </w:r>
    </w:p>
    <w:p w14:paraId="25FECE7A">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 3、由于特殊原因等不可抗力因素造成无法按照原计划提供服务，双方互不追究违约责任。</w:t>
      </w:r>
    </w:p>
    <w:p w14:paraId="3ACCF7A8">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 4、如有异议另行协。</w:t>
      </w:r>
    </w:p>
    <w:p w14:paraId="2B657243">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val="en-US" w:eastAsia="zh-CN"/>
        </w:rPr>
        <w:t>九、</w:t>
      </w:r>
      <w:r>
        <w:rPr>
          <w:rFonts w:hint="eastAsia" w:ascii="仿宋" w:hAnsi="仿宋" w:eastAsia="仿宋" w:cs="仿宋"/>
          <w:b/>
          <w:bCs w:val="0"/>
          <w:color w:val="auto"/>
          <w:sz w:val="24"/>
          <w:szCs w:val="24"/>
          <w:highlight w:val="none"/>
        </w:rPr>
        <w:t>验收依据：</w:t>
      </w:r>
    </w:p>
    <w:p w14:paraId="02B0C02A">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bookmarkStart w:id="8" w:name="_Toc11251"/>
      <w:bookmarkStart w:id="9" w:name="_Toc12051"/>
      <w:r>
        <w:rPr>
          <w:rFonts w:hint="eastAsia" w:ascii="仿宋" w:hAnsi="仿宋" w:eastAsia="仿宋" w:cs="仿宋"/>
          <w:bCs/>
          <w:color w:val="auto"/>
          <w:sz w:val="24"/>
          <w:szCs w:val="24"/>
          <w:highlight w:val="none"/>
          <w:lang w:val="en-US" w:eastAsia="zh-CN"/>
        </w:rPr>
        <w:t>（一）对服务商的业绩要求</w:t>
      </w:r>
    </w:p>
    <w:p w14:paraId="4D445F2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类似项目业绩</w:t>
      </w:r>
    </w:p>
    <w:p w14:paraId="42B26C42">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（二）进度要求</w:t>
      </w:r>
    </w:p>
    <w:p w14:paraId="0742F4C6">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按甲方进度要求组织。</w:t>
      </w:r>
    </w:p>
    <w:p w14:paraId="73FAD72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（三）成果交付要求</w:t>
      </w:r>
    </w:p>
    <w:p w14:paraId="55078F74">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需达到采购人对项目的具体要求。</w:t>
      </w:r>
    </w:p>
    <w:p w14:paraId="781249B2">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（四）质量验收标准或规范</w:t>
      </w:r>
    </w:p>
    <w:p w14:paraId="6B63AF0B">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1、服务期满后按照成交供应商所提供的资料及数据进行验收；</w:t>
      </w:r>
    </w:p>
    <w:p w14:paraId="3973ABED">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2、最终验收：自合同签订之日起至完成全部项目内容，需按照采购人确定的时间完成交付并验收合格，验收合格后，填写验收单。</w:t>
      </w:r>
    </w:p>
    <w:p w14:paraId="4A29D90F">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3、验收和评价方式</w:t>
      </w:r>
    </w:p>
    <w:p w14:paraId="4D3514E2">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3.1  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14:paraId="77E7D70D">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3.2  若发现乙方有弄虚作假的，及在项目实施阶段故意或随意夸大服务，本项目合同解除，乙方赔偿甲方相应的损失。</w:t>
      </w:r>
    </w:p>
    <w:p w14:paraId="3CC141EB">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3.3  验收标准：按磋商文件、磋商响应文件等服务指标进行逐项验收，各项指标均应符合验收标准及要求。</w:t>
      </w:r>
    </w:p>
    <w:p w14:paraId="66739E0C">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3.4  验收合格后，填写验收单，双方盖章、签字生效。</w:t>
      </w:r>
    </w:p>
    <w:p w14:paraId="4F673A1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3.5  验收依据</w:t>
      </w:r>
    </w:p>
    <w:p w14:paraId="222F419F">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3.5.1  合同文本。</w:t>
      </w:r>
    </w:p>
    <w:p w14:paraId="7843F248">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3.5.2  磋商响应文件、磋商文件、澄清函。</w:t>
      </w:r>
    </w:p>
    <w:p w14:paraId="259178CD">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3.5.3  国家和行业制定的相应的标准和规范。</w:t>
      </w:r>
    </w:p>
    <w:p w14:paraId="7562DD97">
      <w:pPr>
        <w:pStyle w:val="2"/>
        <w:ind w:left="0" w:leftChars="0" w:firstLine="0" w:firstLineChars="0"/>
        <w:rPr>
          <w:rFonts w:hint="eastAsia"/>
          <w:lang w:val="en-US" w:eastAsia="zh-CN"/>
        </w:rPr>
      </w:pPr>
      <w:r>
        <w:rPr>
          <w:rFonts w:hint="eastAsia" w:ascii="仿宋" w:hAnsi="仿宋" w:eastAsia="仿宋" w:cs="仿宋"/>
          <w:bCs/>
          <w:color w:val="auto"/>
          <w:kern w:val="2"/>
          <w:sz w:val="24"/>
          <w:szCs w:val="24"/>
          <w:highlight w:val="none"/>
          <w:lang w:val="en-US" w:eastAsia="zh-CN" w:bidi="ar-SA"/>
        </w:rPr>
        <w:t>保密要求：成交供应商在项目实施过程中，对采购人所提供的所有相关资料、数据，未经采购人书面同意不得向任何第三人泄露，且保密责任不因合同的终止或解除而失效。如果采购人提出要求，成交供应商须无条件与采购人签订保密协议。项目完成后，成交供应商须把采购人提供的所有资料、数据完整归还采购人，并不得留存任何复制品。</w:t>
      </w:r>
    </w:p>
    <w:p w14:paraId="5B932D9E">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val="en-US" w:eastAsia="zh-CN"/>
        </w:rPr>
        <w:t>十、</w:t>
      </w:r>
      <w:r>
        <w:rPr>
          <w:rFonts w:hint="eastAsia" w:ascii="仿宋" w:hAnsi="仿宋" w:eastAsia="仿宋" w:cs="仿宋"/>
          <w:b/>
          <w:bCs w:val="0"/>
          <w:color w:val="auto"/>
          <w:sz w:val="24"/>
          <w:szCs w:val="24"/>
          <w:highlight w:val="none"/>
        </w:rPr>
        <w:t>合同争议解决的方式</w:t>
      </w:r>
      <w:bookmarkEnd w:id="8"/>
      <w:bookmarkEnd w:id="9"/>
    </w:p>
    <w:p w14:paraId="3A913018">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rPr>
      </w:pPr>
      <w:bookmarkStart w:id="10" w:name="_Toc31089"/>
      <w:bookmarkStart w:id="11" w:name="_Toc18561"/>
      <w:r>
        <w:rPr>
          <w:rFonts w:hint="eastAsia" w:ascii="仿宋" w:hAnsi="仿宋" w:eastAsia="仿宋" w:cs="仿宋"/>
          <w:b w:val="0"/>
          <w:bCs/>
          <w:color w:val="auto"/>
          <w:sz w:val="24"/>
          <w:szCs w:val="24"/>
          <w:highlight w:val="none"/>
        </w:rPr>
        <w:t xml:space="preserve">1.本合同执行过程中，如发现相关事项约定不明确，或者履行监管程序受到限制需要增加、调整约定事项的，甲乙双方可对合同书相关条款进行变更，并签订补充协议或者重新签订合同书。 </w:t>
      </w:r>
    </w:p>
    <w:p w14:paraId="0F6E4477">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2.因不可抗力导致双方或某一方无法履行本合同书的，根据不可抗力的影响，可部分或者全部免除无法履约方的责任，法律另有规定的除外。</w:t>
      </w:r>
    </w:p>
    <w:p w14:paraId="70FAC8B1">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 xml:space="preserve">3.甲乙双方如因一方违反本合同书，应根据《民法典》的有关规定，向对方支付违约金。 </w:t>
      </w:r>
    </w:p>
    <w:p w14:paraId="36293205">
      <w:pPr>
        <w:autoSpaceDE w:val="0"/>
        <w:autoSpaceDN w:val="0"/>
        <w:adjustRightInd w:val="0"/>
        <w:spacing w:line="360" w:lineRule="auto"/>
        <w:ind w:firstLine="480" w:firstLineChars="200"/>
        <w:rPr>
          <w:rFonts w:hint="eastAsia"/>
        </w:rPr>
      </w:pPr>
      <w:r>
        <w:rPr>
          <w:rFonts w:hint="eastAsia" w:ascii="仿宋" w:hAnsi="仿宋" w:eastAsia="仿宋" w:cs="仿宋"/>
          <w:b w:val="0"/>
          <w:bCs/>
          <w:color w:val="auto"/>
          <w:sz w:val="24"/>
          <w:szCs w:val="24"/>
          <w:highlight w:val="none"/>
        </w:rPr>
        <w:t>4.因本合同书或执行本合同书产生的任何争议，应当由甲乙双方协商解决，如果协商不成，应将争议提交采购人所在地法院管辖。</w:t>
      </w:r>
      <w:bookmarkEnd w:id="10"/>
      <w:bookmarkEnd w:id="11"/>
      <w:bookmarkStart w:id="12" w:name="_GoBack"/>
      <w:bookmarkEnd w:id="12"/>
    </w:p>
    <w:p w14:paraId="2480815C">
      <w:pPr>
        <w:numPr>
          <w:ilvl w:val="0"/>
          <w:numId w:val="2"/>
        </w:num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rPr>
        <w:t>合同生效</w:t>
      </w:r>
    </w:p>
    <w:p w14:paraId="2AB85E41">
      <w:pPr>
        <w:numPr>
          <w:numId w:val="0"/>
        </w:num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（一）本合同须经甲、乙双方的法定代表人（授权代理人）在合同书上签字并加盖本单位公章后正式生效。</w:t>
      </w:r>
    </w:p>
    <w:p w14:paraId="421DA72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（二）合同生效后，甲、乙双方须严格执行本合同条款的规定，全面履行合同，违者按《</w:t>
      </w:r>
      <w:r>
        <w:rPr>
          <w:rFonts w:hint="eastAsia" w:ascii="仿宋" w:hAnsi="仿宋" w:eastAsia="仿宋" w:cs="仿宋"/>
          <w:bCs/>
          <w:color w:val="auto"/>
          <w:sz w:val="24"/>
          <w:szCs w:val="24"/>
          <w:highlight w:val="none"/>
          <w:lang w:val="zh-CN"/>
        </w:rPr>
        <w:t>中华人民共和国</w:t>
      </w:r>
      <w:r>
        <w:rPr>
          <w:rFonts w:hint="eastAsia" w:ascii="仿宋" w:hAnsi="仿宋" w:eastAsia="仿宋" w:cs="仿宋"/>
          <w:bCs/>
          <w:color w:val="auto"/>
          <w:sz w:val="24"/>
          <w:szCs w:val="24"/>
          <w:highlight w:val="none"/>
        </w:rPr>
        <w:t>民法典》的有关规定承担相应责任。</w:t>
      </w:r>
    </w:p>
    <w:p w14:paraId="11023F2E">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（三）本合同一式   份，甲乙双方各执    份。</w:t>
      </w:r>
    </w:p>
    <w:p w14:paraId="7C1621E8">
      <w:pPr>
        <w:autoSpaceDE w:val="0"/>
        <w:autoSpaceDN w:val="0"/>
        <w:adjustRightInd w:val="0"/>
        <w:spacing w:line="360" w:lineRule="auto"/>
        <w:ind w:firstLine="480" w:firstLineChars="200"/>
        <w:rPr>
          <w:rFonts w:hint="eastAsia" w:ascii="仿宋" w:hAnsi="仿宋" w:eastAsia="仿宋" w:cs="仿宋"/>
          <w:b/>
          <w:color w:val="auto"/>
          <w:sz w:val="24"/>
          <w:szCs w:val="24"/>
          <w:highlight w:val="none"/>
          <w:lang w:val="en-US" w:eastAsia="zh-CN"/>
        </w:rPr>
      </w:pPr>
      <w:r>
        <w:rPr>
          <w:rFonts w:hint="eastAsia" w:ascii="仿宋" w:hAnsi="仿宋" w:eastAsia="仿宋" w:cs="仿宋"/>
          <w:bCs/>
          <w:color w:val="auto"/>
          <w:sz w:val="24"/>
          <w:szCs w:val="24"/>
          <w:highlight w:val="none"/>
        </w:rPr>
        <w:t>（四）本合同如有未尽事宜，甲、乙双方协商解决。</w:t>
      </w:r>
    </w:p>
    <w:p w14:paraId="32856109">
      <w:pPr>
        <w:tabs>
          <w:tab w:val="left" w:pos="480"/>
        </w:tabs>
        <w:spacing w:line="360" w:lineRule="auto"/>
        <w:outlineLvl w:val="9"/>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val="en-US" w:eastAsia="zh-CN"/>
        </w:rPr>
        <w:t>本页以下无正文</w:t>
      </w:r>
    </w:p>
    <w:p w14:paraId="235B24E3">
      <w:pPr>
        <w:tabs>
          <w:tab w:val="left" w:pos="480"/>
        </w:tabs>
        <w:spacing w:line="360" w:lineRule="auto"/>
        <w:ind w:firstLine="482" w:firstLineChars="200"/>
        <w:outlineLvl w:val="9"/>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lang w:val="en-US" w:eastAsia="zh-CN"/>
        </w:rPr>
        <w:t>本页为合同签署页</w:t>
      </w:r>
      <w:r>
        <w:rPr>
          <w:rFonts w:hint="eastAsia" w:ascii="仿宋" w:hAnsi="仿宋" w:eastAsia="仿宋" w:cs="仿宋"/>
          <w:b/>
          <w:color w:val="auto"/>
          <w:sz w:val="24"/>
          <w:szCs w:val="24"/>
          <w:highlight w:val="none"/>
          <w:lang w:eastAsia="zh-CN"/>
        </w:rPr>
        <w:t>）</w:t>
      </w:r>
    </w:p>
    <w:p w14:paraId="368FA97E">
      <w:pPr>
        <w:tabs>
          <w:tab w:val="left" w:pos="480"/>
        </w:tabs>
        <w:spacing w:line="360" w:lineRule="auto"/>
        <w:ind w:firstLine="482" w:firstLineChars="200"/>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甲  方（公章）</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color w:val="auto"/>
          <w:sz w:val="24"/>
          <w:szCs w:val="24"/>
          <w:highlight w:val="none"/>
        </w:rPr>
        <w:t xml:space="preserve">乙  方（公章）           </w:t>
      </w:r>
    </w:p>
    <w:p w14:paraId="20B7B005">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单位名称：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单位名称：              </w:t>
      </w:r>
    </w:p>
    <w:p w14:paraId="3447A0E7">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地    址：              </w:t>
      </w:r>
    </w:p>
    <w:p w14:paraId="40054C32">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代 理 人：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代 理 人：             </w:t>
      </w:r>
    </w:p>
    <w:p w14:paraId="6F6C06A8">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联系电话：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联系电话：               </w:t>
      </w:r>
    </w:p>
    <w:p w14:paraId="521542BB">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帐    号：</w:t>
      </w:r>
    </w:p>
    <w:p w14:paraId="0D823A29">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开户银行： </w:t>
      </w:r>
    </w:p>
    <w:p w14:paraId="7BFA5DED">
      <w:pPr>
        <w:tabs>
          <w:tab w:val="left" w:pos="840"/>
        </w:tabs>
        <w:kinsoku w:val="0"/>
        <w:spacing w:line="360" w:lineRule="auto"/>
        <w:ind w:firstLine="720" w:firstLineChars="300"/>
      </w:pPr>
      <w:r>
        <w:rPr>
          <w:rFonts w:hint="eastAsia" w:ascii="仿宋" w:hAnsi="仿宋" w:eastAsia="仿宋" w:cs="仿宋"/>
          <w:color w:val="auto"/>
          <w:sz w:val="24"/>
          <w:szCs w:val="24"/>
          <w:highlight w:val="none"/>
        </w:rPr>
        <w:t xml:space="preserve">签订日期：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签订日期：   </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080" w:bottom="1440" w:left="1080" w:header="851" w:footer="624"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4C1FB4">
    <w:pPr>
      <w:pStyle w:val="5"/>
      <w:rPr>
        <w:rFonts w:hint="eastAsia" w:ascii="宋体" w:hAnsi="宋体" w:eastAsia="仿宋"/>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margin">
                <wp:posOffset>1853565</wp:posOffset>
              </wp:positionH>
              <wp:positionV relativeFrom="paragraph">
                <wp:posOffset>210820</wp:posOffset>
              </wp:positionV>
              <wp:extent cx="2217420" cy="229235"/>
              <wp:effectExtent l="0" t="0" r="0" b="0"/>
              <wp:wrapNone/>
              <wp:docPr id="4" name="文本框 4"/>
              <wp:cNvGraphicFramePr/>
              <a:graphic xmlns:a="http://schemas.openxmlformats.org/drawingml/2006/main">
                <a:graphicData uri="http://schemas.microsoft.com/office/word/2010/wordprocessingShape">
                  <wps:wsp>
                    <wps:cNvSpPr txBox="1"/>
                    <wps:spPr>
                      <a:xfrm>
                        <a:off x="0" y="0"/>
                        <a:ext cx="2217420" cy="2292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AD94D4">
                          <w:pPr>
                            <w:pStyle w:val="5"/>
                            <w:jc w:val="center"/>
                            <w:rPr>
                              <w:rFonts w:hint="eastAsia" w:ascii="仿宋" w:hAnsi="仿宋" w:eastAsia="仿宋" w:cs="仿宋"/>
                              <w:color w:val="auto"/>
                              <w:spacing w:val="-5"/>
                              <w:sz w:val="21"/>
                              <w:szCs w:val="21"/>
                            </w:rPr>
                          </w:pPr>
                          <w:r>
                            <w:rPr>
                              <w:rFonts w:hint="eastAsia" w:ascii="仿宋" w:hAnsi="仿宋" w:eastAsia="仿宋" w:cs="仿宋"/>
                              <w:color w:val="auto"/>
                              <w:spacing w:val="-5"/>
                              <w:sz w:val="21"/>
                              <w:szCs w:val="21"/>
                            </w:rPr>
                            <w:t xml:space="preserve">第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PAGE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一</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 共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NUMPAGES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4</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45.95pt;margin-top:16.6pt;height:18.05pt;width:174.6pt;mso-position-horizontal-relative:margin;z-index:251659264;mso-width-relative:page;mso-height-relative:page;" filled="f" stroked="f" coordsize="21600,21600" o:gfxdata="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DLdya2AAAAAkBAAAPAAAAAAAAAAEAIAAAACIAAABkcnMvZG93&#10;bnJldi54bWxQSwECFAAUAAAACACHTuJAWUcukzkCAABiBAAADgAAAAAAAAABACAAAAAnAQAAZHJz&#10;L2Uyb0RvYy54bWxQSwUGAAAAAAYABgBZAQAA0gUAAAAA&#10;">
              <v:fill on="f" focussize="0,0"/>
              <v:stroke on="f" weight="0.5pt"/>
              <v:imagedata o:title=""/>
              <o:lock v:ext="edit" aspectratio="f"/>
              <v:textbox inset="0mm,0mm,0mm,0mm">
                <w:txbxContent>
                  <w:p w14:paraId="3EAD94D4">
                    <w:pPr>
                      <w:pStyle w:val="5"/>
                      <w:jc w:val="center"/>
                      <w:rPr>
                        <w:rFonts w:hint="eastAsia" w:ascii="仿宋" w:hAnsi="仿宋" w:eastAsia="仿宋" w:cs="仿宋"/>
                        <w:color w:val="auto"/>
                        <w:spacing w:val="-5"/>
                        <w:sz w:val="21"/>
                        <w:szCs w:val="21"/>
                      </w:rPr>
                    </w:pPr>
                    <w:r>
                      <w:rPr>
                        <w:rFonts w:hint="eastAsia" w:ascii="仿宋" w:hAnsi="仿宋" w:eastAsia="仿宋" w:cs="仿宋"/>
                        <w:color w:val="auto"/>
                        <w:spacing w:val="-5"/>
                        <w:sz w:val="21"/>
                        <w:szCs w:val="21"/>
                      </w:rPr>
                      <w:t xml:space="preserve">第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PAGE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一</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 共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NUMPAGES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4</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w:t>
                    </w:r>
                  </w:p>
                </w:txbxContent>
              </v:textbox>
            </v:shape>
          </w:pict>
        </mc:Fallback>
      </mc:AlternateContent>
    </w:r>
    <w:r>
      <w:rPr>
        <w:rFonts w:hint="eastAsia" w:ascii="仿宋" w:hAnsi="仿宋" w:eastAsia="仿宋" w:cs="仿宋"/>
        <w:sz w:val="21"/>
        <w:szCs w:val="21"/>
        <w:lang w:val="en-US" w:eastAsia="zh-CN"/>
      </w:rPr>
      <w:t>联系电话：</w:t>
    </w:r>
    <w:r>
      <w:rPr>
        <w:rFonts w:hint="eastAsia" w:ascii="仿宋" w:hAnsi="仿宋" w:eastAsia="仿宋" w:cs="仿宋"/>
        <w:color w:val="auto"/>
        <w:spacing w:val="-6"/>
        <w:sz w:val="21"/>
        <w:szCs w:val="21"/>
        <w:lang w:val="en-US" w:eastAsia="zh-CN"/>
      </w:rPr>
      <w:t xml:space="preserve">029-87363598                     </w:t>
    </w:r>
    <w:r>
      <w:rPr>
        <w:rFonts w:hint="eastAsia" w:ascii="仿宋" w:hAnsi="仿宋" w:eastAsia="仿宋" w:cs="仿宋"/>
        <w:color w:val="auto"/>
        <w:spacing w:val="-5"/>
        <w:sz w:val="21"/>
        <w:szCs w:val="21"/>
      </w:rPr>
      <w:t>地址： 陕西省西安市未央区未央路荣豪大厦12层1222</w:t>
    </w:r>
    <w:r>
      <w:rPr>
        <w:rFonts w:hint="eastAsia" w:ascii="仿宋" w:hAnsi="仿宋" w:eastAsia="仿宋" w:cs="仿宋"/>
        <w:color w:val="auto"/>
        <w:spacing w:val="-5"/>
        <w:sz w:val="21"/>
        <w:szCs w:val="21"/>
        <w:lang w:val="en-US" w:eastAsia="zh-CN"/>
      </w:rPr>
      <w:t>室</w:t>
    </w:r>
  </w:p>
  <w:p w14:paraId="1542AFDB">
    <w:pPr>
      <w:pStyle w:val="5"/>
      <w:rPr>
        <w:rFonts w:hint="eastAsia" w:ascii="宋体" w:hAnsi="宋体"/>
      </w:rPr>
    </w:pPr>
    <w:r>
      <w:rPr>
        <w:rFonts w:hint="eastAsia" w:ascii="宋体" w:hAnsi="宋体"/>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747682">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ACE84F">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2CDE4C">
    <w:pPr>
      <w:pStyle w:val="6"/>
      <w:pBdr>
        <w:bottom w:val="none" w:color="auto" w:sz="0" w:space="0"/>
      </w:pBdr>
      <w:jc w:val="both"/>
      <w:rPr>
        <w:rFonts w:hint="eastAsia"/>
      </w:rPr>
    </w:pPr>
    <w:r>
      <w:drawing>
        <wp:inline distT="0" distB="0" distL="114300" distR="114300">
          <wp:extent cx="2809240" cy="369570"/>
          <wp:effectExtent l="0" t="0" r="10160" b="1143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
                  <a:stretch>
                    <a:fillRect/>
                  </a:stretch>
                </pic:blipFill>
                <pic:spPr>
                  <a:xfrm>
                    <a:off x="0" y="0"/>
                    <a:ext cx="2809240" cy="369570"/>
                  </a:xfrm>
                  <a:prstGeom prst="rect">
                    <a:avLst/>
                  </a:prstGeom>
                  <a:noFill/>
                  <a:ln>
                    <a:noFill/>
                  </a:ln>
                </pic:spPr>
              </pic:pic>
            </a:graphicData>
          </a:graphic>
        </wp:inline>
      </w:drawing>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9EFCD0">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DE5441">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chineseCounting"/>
      <w:suff w:val="nothing"/>
      <w:lvlText w:val="%1、"/>
      <w:lvlJc w:val="left"/>
      <w:rPr>
        <w:rFonts w:hint="eastAsia"/>
      </w:rPr>
    </w:lvl>
  </w:abstractNum>
  <w:abstractNum w:abstractNumId="1">
    <w:nsid w:val="1A200166"/>
    <w:multiLevelType w:val="singleLevel"/>
    <w:tmpl w:val="1A200166"/>
    <w:lvl w:ilvl="0" w:tentative="0">
      <w:start w:val="1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yYWFlYmM3YTU1OGNlMDNhMTZlNTU4Y2U0YzRhZTUifQ=="/>
  </w:docVars>
  <w:rsids>
    <w:rsidRoot w:val="00000000"/>
    <w:rsid w:val="038E6C2C"/>
    <w:rsid w:val="03BB41D7"/>
    <w:rsid w:val="06EE3755"/>
    <w:rsid w:val="0AF10769"/>
    <w:rsid w:val="0D044784"/>
    <w:rsid w:val="0D0D2A18"/>
    <w:rsid w:val="0DE56B56"/>
    <w:rsid w:val="0E506055"/>
    <w:rsid w:val="0FE144E8"/>
    <w:rsid w:val="109E25C6"/>
    <w:rsid w:val="11E5055F"/>
    <w:rsid w:val="134D4950"/>
    <w:rsid w:val="14901F32"/>
    <w:rsid w:val="168E3310"/>
    <w:rsid w:val="19B412DF"/>
    <w:rsid w:val="21920880"/>
    <w:rsid w:val="263F63D5"/>
    <w:rsid w:val="26526108"/>
    <w:rsid w:val="2A7162F3"/>
    <w:rsid w:val="2B3C575A"/>
    <w:rsid w:val="2BEE12B6"/>
    <w:rsid w:val="2DE4744E"/>
    <w:rsid w:val="2E6E6B52"/>
    <w:rsid w:val="30284935"/>
    <w:rsid w:val="314425C8"/>
    <w:rsid w:val="334868C9"/>
    <w:rsid w:val="3A240A0B"/>
    <w:rsid w:val="452151CC"/>
    <w:rsid w:val="454A024A"/>
    <w:rsid w:val="459E681C"/>
    <w:rsid w:val="50D856D4"/>
    <w:rsid w:val="51475FBA"/>
    <w:rsid w:val="543E638C"/>
    <w:rsid w:val="54AA0D3A"/>
    <w:rsid w:val="58374957"/>
    <w:rsid w:val="5ED6097D"/>
    <w:rsid w:val="670267B3"/>
    <w:rsid w:val="676E3E49"/>
    <w:rsid w:val="67C717AB"/>
    <w:rsid w:val="6A0F1235"/>
    <w:rsid w:val="6A9A15DA"/>
    <w:rsid w:val="6BFB1A23"/>
    <w:rsid w:val="6EA14B04"/>
    <w:rsid w:val="6FE516F2"/>
    <w:rsid w:val="6FF8574F"/>
    <w:rsid w:val="73CB43D1"/>
    <w:rsid w:val="79501600"/>
    <w:rsid w:val="79832628"/>
    <w:rsid w:val="7C105077"/>
    <w:rsid w:val="7C2B5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Body Text"/>
    <w:basedOn w:val="1"/>
    <w:next w:val="4"/>
    <w:qFormat/>
    <w:uiPriority w:val="0"/>
    <w:rPr>
      <w:color w:val="993300"/>
      <w:sz w:val="24"/>
    </w:rPr>
  </w:style>
  <w:style w:type="paragraph" w:styleId="4">
    <w:name w:val="Body Text First Indent"/>
    <w:basedOn w:val="3"/>
    <w:qFormat/>
    <w:uiPriority w:val="0"/>
    <w:pPr>
      <w:spacing w:after="120"/>
      <w:ind w:firstLine="100" w:firstLineChars="100"/>
    </w:pPr>
    <w:rPr>
      <w:sz w:val="24"/>
      <w:szCs w:val="24"/>
      <w:lang w:val="en-US" w:eastAsia="en-US" w:bidi="en-US"/>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customStyle="1" w:styleId="9">
    <w:name w:val="正文缩进1"/>
    <w:basedOn w:val="1"/>
    <w:qFormat/>
    <w:uiPriority w:val="0"/>
    <w:pPr>
      <w:ind w:firstLine="420" w:firstLineChars="200"/>
    </w:pPr>
  </w:style>
  <w:style w:type="paragraph" w:customStyle="1" w:styleId="10">
    <w:name w:val="正文格式"/>
    <w:qFormat/>
    <w:uiPriority w:val="99"/>
    <w:pPr>
      <w:spacing w:line="360" w:lineRule="auto"/>
      <w:ind w:firstLine="200" w:firstLineChars="200"/>
    </w:pPr>
    <w:rPr>
      <w:rFonts w:ascii="Times New Roman" w:hAnsi="Times New Roman" w:eastAsia="宋体" w:cs="Times New Roman"/>
      <w:sz w:val="28"/>
      <w:szCs w:val="22"/>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1450</Words>
  <Characters>1472</Characters>
  <Lines>0</Lines>
  <Paragraphs>0</Paragraphs>
  <TotalTime>1</TotalTime>
  <ScaleCrop>false</ScaleCrop>
  <LinksUpToDate>false</LinksUpToDate>
  <CharactersWithSpaces>2106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2024-05-07T02:46:00Z</dcterms:created>
  <dc:creator>1</dc:creator>
  <cp:lastModifiedBy>再見</cp:lastModifiedBy>
  <dcterms:modified xsi:type="dcterms:W3CDTF">2025-04-30T03:21:35Z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77BEAD85D35B42A8AD147DDD726312A2_13</vt:lpwstr>
  </property>
  <property fmtid="{D5CDD505-2E9C-101B-9397-08002B2CF9AE}" pid="4" name="KSOTemplateDocerSaveRecord">
    <vt:lpwstr>eyJoZGlkIjoiOGIyYWFlYmM3YTU1OGNlMDNhMTZlNTU4Y2U0YzRhZTUiLCJ1c2VySWQiOiI0ODQ3NDU5OTgifQ==</vt:lpwstr>
  </property>
</Properties>
</file>