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8D18F">
      <w:pPr>
        <w:spacing w:line="360" w:lineRule="auto"/>
        <w:jc w:val="center"/>
        <w:rPr>
          <w:rFonts w:ascii="宋体" w:hAnsi="宋体" w:eastAsia="宋体" w:cs="宋体"/>
          <w:b/>
          <w:bCs/>
          <w:sz w:val="40"/>
          <w:szCs w:val="40"/>
          <w:highlight w:val="none"/>
          <w:lang w:eastAsia="zh-CN"/>
        </w:rPr>
      </w:pPr>
      <w:r>
        <w:rPr>
          <w:rFonts w:hint="eastAsia" w:ascii="宋体" w:hAnsi="宋体" w:eastAsia="宋体" w:cs="宋体"/>
          <w:b/>
          <w:bCs/>
          <w:sz w:val="40"/>
          <w:szCs w:val="40"/>
          <w:highlight w:val="none"/>
          <w:lang w:eastAsia="zh-CN"/>
        </w:rPr>
        <w:t>西安市长安区人民法院</w:t>
      </w:r>
    </w:p>
    <w:p w14:paraId="60935866">
      <w:pPr>
        <w:spacing w:line="360" w:lineRule="auto"/>
        <w:jc w:val="center"/>
        <w:rPr>
          <w:rFonts w:ascii="宋体" w:hAnsi="宋体" w:eastAsia="宋体" w:cs="宋体"/>
          <w:b/>
          <w:bCs/>
          <w:sz w:val="40"/>
          <w:szCs w:val="40"/>
          <w:highlight w:val="none"/>
          <w:lang w:eastAsia="zh-CN"/>
        </w:rPr>
      </w:pPr>
      <w:r>
        <w:rPr>
          <w:rFonts w:hint="eastAsia" w:ascii="宋体" w:hAnsi="宋体" w:eastAsia="宋体" w:cs="宋体"/>
          <w:b/>
          <w:bCs/>
          <w:sz w:val="40"/>
          <w:szCs w:val="40"/>
          <w:highlight w:val="none"/>
          <w:lang w:eastAsia="zh-CN"/>
        </w:rPr>
        <w:t>档案数字化项目</w:t>
      </w:r>
    </w:p>
    <w:p w14:paraId="2441DF68">
      <w:pPr>
        <w:pStyle w:val="2"/>
        <w:jc w:val="center"/>
        <w:rPr>
          <w:rFonts w:ascii="宋体" w:hAnsi="宋体" w:eastAsia="宋体" w:cs="宋体"/>
          <w:sz w:val="16"/>
          <w:szCs w:val="15"/>
          <w:highlight w:val="none"/>
          <w:lang w:eastAsia="zh-CN"/>
        </w:rPr>
      </w:pPr>
    </w:p>
    <w:p w14:paraId="2EECB1DC">
      <w:pPr>
        <w:jc w:val="center"/>
        <w:rPr>
          <w:rFonts w:ascii="宋体" w:hAnsi="宋体" w:eastAsia="宋体" w:cs="宋体"/>
          <w:sz w:val="32"/>
          <w:szCs w:val="32"/>
          <w:highlight w:val="none"/>
          <w:lang w:eastAsia="zh-CN"/>
        </w:rPr>
      </w:pPr>
    </w:p>
    <w:p w14:paraId="5775A39F">
      <w:pPr>
        <w:jc w:val="center"/>
        <w:rPr>
          <w:rFonts w:ascii="宋体" w:hAnsi="宋体" w:eastAsia="宋体" w:cs="宋体"/>
          <w:b/>
          <w:bCs/>
          <w:sz w:val="32"/>
          <w:szCs w:val="32"/>
          <w:highlight w:val="none"/>
          <w:lang w:eastAsia="zh-CN"/>
        </w:rPr>
      </w:pPr>
    </w:p>
    <w:p w14:paraId="11503DBC">
      <w:pPr>
        <w:jc w:val="center"/>
        <w:rPr>
          <w:rFonts w:ascii="宋体" w:hAnsi="宋体" w:eastAsia="宋体" w:cs="宋体"/>
          <w:b/>
          <w:bCs/>
          <w:sz w:val="32"/>
          <w:szCs w:val="32"/>
          <w:highlight w:val="none"/>
          <w:lang w:eastAsia="zh-CN"/>
        </w:rPr>
      </w:pPr>
    </w:p>
    <w:p w14:paraId="1BA5C810">
      <w:pPr>
        <w:jc w:val="center"/>
        <w:rPr>
          <w:rFonts w:ascii="宋体" w:hAnsi="宋体" w:eastAsia="宋体" w:cs="宋体"/>
          <w:b/>
          <w:bCs/>
          <w:sz w:val="52"/>
          <w:szCs w:val="52"/>
          <w:highlight w:val="none"/>
          <w:lang w:eastAsia="zh-CN"/>
        </w:rPr>
      </w:pPr>
      <w:r>
        <w:rPr>
          <w:rFonts w:hint="eastAsia" w:ascii="宋体" w:hAnsi="宋体" w:eastAsia="宋体" w:cs="宋体"/>
          <w:b/>
          <w:bCs/>
          <w:sz w:val="52"/>
          <w:szCs w:val="52"/>
          <w:highlight w:val="none"/>
          <w:lang w:eastAsia="zh-CN"/>
        </w:rPr>
        <w:t>合</w:t>
      </w:r>
    </w:p>
    <w:p w14:paraId="6FACCFF8">
      <w:pPr>
        <w:jc w:val="center"/>
        <w:rPr>
          <w:rFonts w:ascii="宋体" w:hAnsi="宋体" w:eastAsia="宋体" w:cs="宋体"/>
          <w:b/>
          <w:bCs/>
          <w:sz w:val="52"/>
          <w:szCs w:val="52"/>
          <w:highlight w:val="none"/>
          <w:lang w:eastAsia="zh-CN"/>
        </w:rPr>
      </w:pPr>
      <w:r>
        <w:rPr>
          <w:rFonts w:hint="eastAsia" w:ascii="宋体" w:hAnsi="宋体" w:eastAsia="宋体" w:cs="宋体"/>
          <w:b/>
          <w:bCs/>
          <w:sz w:val="52"/>
          <w:szCs w:val="52"/>
          <w:highlight w:val="none"/>
          <w:lang w:eastAsia="zh-CN"/>
        </w:rPr>
        <w:t>同</w:t>
      </w:r>
    </w:p>
    <w:p w14:paraId="2A25C036">
      <w:pPr>
        <w:jc w:val="center"/>
        <w:rPr>
          <w:rFonts w:ascii="宋体" w:hAnsi="宋体" w:eastAsia="宋体" w:cs="宋体"/>
          <w:b/>
          <w:bCs/>
          <w:sz w:val="52"/>
          <w:szCs w:val="52"/>
          <w:highlight w:val="none"/>
          <w:lang w:eastAsia="zh-CN"/>
        </w:rPr>
      </w:pPr>
      <w:r>
        <w:rPr>
          <w:rFonts w:hint="eastAsia" w:ascii="宋体" w:hAnsi="宋体" w:eastAsia="宋体" w:cs="宋体"/>
          <w:b/>
          <w:bCs/>
          <w:sz w:val="52"/>
          <w:szCs w:val="52"/>
          <w:highlight w:val="none"/>
          <w:lang w:eastAsia="zh-CN"/>
        </w:rPr>
        <w:t>书</w:t>
      </w:r>
    </w:p>
    <w:p w14:paraId="02EC25B6">
      <w:pPr>
        <w:pStyle w:val="2"/>
        <w:rPr>
          <w:rFonts w:ascii="宋体" w:hAnsi="宋体" w:eastAsia="宋体" w:cs="宋体"/>
          <w:b/>
          <w:bCs/>
          <w:sz w:val="32"/>
          <w:szCs w:val="32"/>
          <w:highlight w:val="none"/>
          <w:lang w:eastAsia="zh-CN"/>
        </w:rPr>
      </w:pPr>
    </w:p>
    <w:p w14:paraId="052F722A">
      <w:pPr>
        <w:jc w:val="center"/>
        <w:rPr>
          <w:rFonts w:ascii="宋体" w:hAnsi="宋体" w:eastAsia="宋体" w:cs="宋体"/>
          <w:b/>
          <w:bCs/>
          <w:sz w:val="32"/>
          <w:szCs w:val="32"/>
          <w:highlight w:val="none"/>
          <w:lang w:eastAsia="zh-CN"/>
        </w:rPr>
      </w:pPr>
    </w:p>
    <w:p w14:paraId="2EF41945">
      <w:pPr>
        <w:tabs>
          <w:tab w:val="left" w:pos="735"/>
        </w:tabs>
        <w:spacing w:line="540" w:lineRule="exact"/>
        <w:rPr>
          <w:rFonts w:ascii="宋体" w:hAnsi="宋体" w:eastAsia="宋体" w:cs="宋体"/>
          <w:b/>
          <w:bCs/>
          <w:sz w:val="32"/>
          <w:szCs w:val="32"/>
          <w:highlight w:val="none"/>
          <w:lang w:eastAsia="zh-CN"/>
        </w:rPr>
      </w:pPr>
    </w:p>
    <w:p w14:paraId="7EF3EDC0">
      <w:pPr>
        <w:tabs>
          <w:tab w:val="left" w:pos="735"/>
        </w:tabs>
        <w:spacing w:line="540" w:lineRule="exact"/>
        <w:ind w:firstLine="2249" w:firstLineChars="700"/>
        <w:rPr>
          <w:rFonts w:ascii="宋体" w:hAnsi="宋体" w:eastAsia="宋体" w:cs="宋体"/>
          <w:b/>
          <w:bCs/>
          <w:sz w:val="32"/>
          <w:szCs w:val="32"/>
          <w:highlight w:val="none"/>
          <w:lang w:eastAsia="zh-CN"/>
        </w:rPr>
      </w:pPr>
    </w:p>
    <w:p w14:paraId="18EE8A83">
      <w:pPr>
        <w:tabs>
          <w:tab w:val="left" w:pos="735"/>
        </w:tabs>
        <w:spacing w:line="540" w:lineRule="exact"/>
        <w:ind w:firstLine="2249" w:firstLineChars="700"/>
        <w:rPr>
          <w:rFonts w:ascii="宋体" w:hAnsi="宋体" w:eastAsia="宋体" w:cs="宋体"/>
          <w:b/>
          <w:bCs/>
          <w:sz w:val="32"/>
          <w:szCs w:val="32"/>
          <w:highlight w:val="none"/>
          <w:lang w:eastAsia="zh-CN"/>
        </w:rPr>
      </w:pPr>
    </w:p>
    <w:p w14:paraId="5F16553F">
      <w:pPr>
        <w:tabs>
          <w:tab w:val="left" w:pos="735"/>
        </w:tabs>
        <w:spacing w:line="540" w:lineRule="exact"/>
        <w:rPr>
          <w:rFonts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甲方（发包人）：西安市长安区人民法院</w:t>
      </w:r>
    </w:p>
    <w:p w14:paraId="0F279FB2">
      <w:pPr>
        <w:tabs>
          <w:tab w:val="left" w:pos="735"/>
        </w:tabs>
        <w:spacing w:line="540" w:lineRule="exact"/>
        <w:rPr>
          <w:rFonts w:ascii="宋体" w:hAnsi="宋体" w:eastAsia="宋体" w:cs="宋体"/>
          <w:b/>
          <w:bCs/>
          <w:sz w:val="32"/>
          <w:szCs w:val="32"/>
          <w:highlight w:val="none"/>
          <w:lang w:eastAsia="zh-CN"/>
        </w:rPr>
      </w:pPr>
    </w:p>
    <w:p w14:paraId="55E71464">
      <w:pPr>
        <w:tabs>
          <w:tab w:val="left" w:pos="735"/>
        </w:tabs>
        <w:spacing w:line="540" w:lineRule="exact"/>
        <w:rPr>
          <w:rFonts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乙方（承包人）：</w:t>
      </w:r>
    </w:p>
    <w:p w14:paraId="65297499">
      <w:pPr>
        <w:tabs>
          <w:tab w:val="left" w:pos="735"/>
        </w:tabs>
        <w:spacing w:line="540" w:lineRule="exact"/>
        <w:rPr>
          <w:rFonts w:ascii="宋体" w:hAnsi="宋体" w:eastAsia="宋体" w:cs="宋体"/>
          <w:b/>
          <w:bCs/>
          <w:sz w:val="32"/>
          <w:szCs w:val="32"/>
          <w:highlight w:val="none"/>
          <w:lang w:eastAsia="zh-CN"/>
        </w:rPr>
      </w:pPr>
    </w:p>
    <w:p w14:paraId="1EE7872F">
      <w:pPr>
        <w:tabs>
          <w:tab w:val="left" w:pos="735"/>
        </w:tabs>
        <w:spacing w:line="540" w:lineRule="exact"/>
        <w:rPr>
          <w:rFonts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丙方（监管方）：西安市财政局</w:t>
      </w:r>
    </w:p>
    <w:p w14:paraId="1A2FE5B2">
      <w:pPr>
        <w:spacing w:line="560" w:lineRule="exact"/>
        <w:rPr>
          <w:rFonts w:ascii="宋体" w:hAnsi="宋体" w:eastAsia="宋体" w:cs="宋体"/>
          <w:sz w:val="32"/>
          <w:szCs w:val="32"/>
          <w:highlight w:val="none"/>
          <w:lang w:eastAsia="zh-CN"/>
        </w:rPr>
      </w:pPr>
    </w:p>
    <w:p w14:paraId="5A41AC75">
      <w:pPr>
        <w:tabs>
          <w:tab w:val="left" w:pos="735"/>
        </w:tabs>
        <w:spacing w:line="560" w:lineRule="exact"/>
        <w:ind w:firstLine="2249" w:firstLineChars="700"/>
        <w:rPr>
          <w:rFonts w:ascii="宋体" w:hAnsi="宋体" w:eastAsia="宋体" w:cs="宋体"/>
          <w:b/>
          <w:bCs/>
          <w:sz w:val="32"/>
          <w:szCs w:val="32"/>
          <w:highlight w:val="none"/>
          <w:lang w:eastAsia="zh-CN"/>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r>
        <w:rPr>
          <w:rFonts w:hint="eastAsia" w:ascii="宋体" w:hAnsi="宋体" w:eastAsia="宋体" w:cs="宋体"/>
          <w:b/>
          <w:bCs/>
          <w:sz w:val="32"/>
          <w:szCs w:val="32"/>
          <w:highlight w:val="none"/>
          <w:lang w:eastAsia="zh-CN"/>
        </w:rPr>
        <w:t>二〇二五年  月  日</w:t>
      </w:r>
    </w:p>
    <w:p w14:paraId="72209E94">
      <w:pPr>
        <w:pStyle w:val="6"/>
        <w:widowControl w:val="0"/>
        <w:spacing w:before="0" w:beforeAutospacing="0" w:after="0" w:afterAutospacing="0" w:line="360" w:lineRule="auto"/>
        <w:ind w:firstLine="480" w:firstLineChars="200"/>
        <w:jc w:val="both"/>
        <w:rPr>
          <w:rFonts w:ascii="宋体" w:hAnsi="宋体" w:eastAsia="宋体" w:cs="宋体"/>
          <w:szCs w:val="24"/>
          <w:highlight w:val="none"/>
        </w:rPr>
      </w:pPr>
      <w:r>
        <w:rPr>
          <w:rFonts w:hint="eastAsia" w:ascii="宋体" w:hAnsi="宋体" w:eastAsia="宋体" w:cs="宋体"/>
          <w:kern w:val="2"/>
          <w:szCs w:val="24"/>
          <w:highlight w:val="none"/>
        </w:rPr>
        <w:t>合同编号：</w:t>
      </w:r>
    </w:p>
    <w:p w14:paraId="14576E98">
      <w:pPr>
        <w:pStyle w:val="6"/>
        <w:widowControl w:val="0"/>
        <w:spacing w:before="0" w:beforeAutospacing="0" w:after="0" w:afterAutospacing="0" w:line="360" w:lineRule="auto"/>
        <w:ind w:firstLine="480" w:firstLineChars="200"/>
        <w:jc w:val="both"/>
        <w:rPr>
          <w:rFonts w:ascii="宋体" w:hAnsi="宋体" w:eastAsia="宋体" w:cs="宋体"/>
          <w:szCs w:val="24"/>
          <w:highlight w:val="none"/>
        </w:rPr>
      </w:pPr>
      <w:r>
        <w:rPr>
          <w:rFonts w:hint="eastAsia" w:ascii="宋体" w:hAnsi="宋体" w:eastAsia="宋体" w:cs="宋体"/>
          <w:kern w:val="2"/>
          <w:szCs w:val="24"/>
          <w:highlight w:val="none"/>
        </w:rPr>
        <w:t>签订地点：</w:t>
      </w:r>
    </w:p>
    <w:p w14:paraId="3BB1C808">
      <w:pPr>
        <w:pStyle w:val="6"/>
        <w:widowControl w:val="0"/>
        <w:spacing w:before="0" w:beforeAutospacing="0" w:after="0" w:afterAutospacing="0" w:line="360" w:lineRule="auto"/>
        <w:ind w:firstLine="480" w:firstLineChars="200"/>
        <w:jc w:val="both"/>
        <w:rPr>
          <w:rFonts w:ascii="宋体" w:hAnsi="宋体" w:eastAsia="宋体" w:cs="宋体"/>
          <w:szCs w:val="24"/>
          <w:highlight w:val="none"/>
        </w:rPr>
      </w:pPr>
      <w:r>
        <w:rPr>
          <w:rFonts w:hint="eastAsia" w:ascii="宋体" w:hAnsi="宋体" w:eastAsia="宋体" w:cs="宋体"/>
          <w:kern w:val="2"/>
          <w:szCs w:val="24"/>
          <w:highlight w:val="none"/>
        </w:rPr>
        <w:t>签订时间：</w:t>
      </w:r>
    </w:p>
    <w:p w14:paraId="73813426">
      <w:pPr>
        <w:pStyle w:val="6"/>
        <w:widowControl w:val="0"/>
        <w:spacing w:before="0" w:beforeAutospacing="0" w:after="0" w:afterAutospacing="0" w:line="360" w:lineRule="auto"/>
        <w:ind w:firstLine="480" w:firstLineChars="200"/>
        <w:jc w:val="both"/>
        <w:rPr>
          <w:rFonts w:ascii="宋体" w:hAnsi="宋体" w:eastAsia="宋体" w:cs="宋体"/>
          <w:szCs w:val="24"/>
          <w:highlight w:val="none"/>
        </w:rPr>
      </w:pPr>
      <w:r>
        <w:rPr>
          <w:rFonts w:hint="eastAsia" w:ascii="宋体" w:hAnsi="宋体" w:eastAsia="宋体" w:cs="宋体"/>
          <w:kern w:val="2"/>
          <w:szCs w:val="24"/>
          <w:highlight w:val="none"/>
        </w:rPr>
        <w:t>采购人（甲方）：</w:t>
      </w:r>
    </w:p>
    <w:p w14:paraId="17072BAE">
      <w:pPr>
        <w:pStyle w:val="6"/>
        <w:widowControl w:val="0"/>
        <w:spacing w:before="0" w:beforeAutospacing="0" w:after="0" w:afterAutospacing="0" w:line="360" w:lineRule="auto"/>
        <w:ind w:firstLine="480" w:firstLineChars="200"/>
        <w:jc w:val="both"/>
        <w:rPr>
          <w:rFonts w:ascii="宋体" w:hAnsi="宋体" w:eastAsia="宋体" w:cs="宋体"/>
          <w:szCs w:val="24"/>
          <w:highlight w:val="none"/>
        </w:rPr>
      </w:pPr>
      <w:r>
        <w:rPr>
          <w:rFonts w:hint="eastAsia" w:ascii="宋体" w:hAnsi="宋体" w:eastAsia="宋体" w:cs="宋体"/>
          <w:kern w:val="2"/>
          <w:szCs w:val="24"/>
          <w:highlight w:val="none"/>
        </w:rPr>
        <w:t>中标人（乙方）：</w:t>
      </w:r>
    </w:p>
    <w:p w14:paraId="577A43D4">
      <w:pPr>
        <w:pStyle w:val="2"/>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根据《中华人民共和国政府采购法》及实施条例、《中华人民共和国民法典》和甲方（采购项目编号：）的招标文件、投标文件等有关规定，为确保甲方采购项目的顺利实施，甲、乙双方在平等自愿原则下签订本合同，并共同遵守如下条款：</w:t>
      </w:r>
    </w:p>
    <w:p w14:paraId="1F7F0107">
      <w:pPr>
        <w:spacing w:line="360" w:lineRule="auto"/>
        <w:ind w:left="425"/>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第一条  项目基本情况</w:t>
      </w:r>
    </w:p>
    <w:p w14:paraId="4ED707D2">
      <w:pPr>
        <w:spacing w:line="360" w:lineRule="auto"/>
        <w:ind w:left="425"/>
        <w:rPr>
          <w:rFonts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西安市长安区人民法院档案数字化项目</w:t>
      </w:r>
    </w:p>
    <w:p w14:paraId="6B65BBCE">
      <w:pPr>
        <w:spacing w:line="360" w:lineRule="auto"/>
        <w:ind w:left="425"/>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第二条  服务期限</w:t>
      </w:r>
    </w:p>
    <w:p w14:paraId="7F08954A">
      <w:pPr>
        <w:spacing w:line="360" w:lineRule="auto"/>
        <w:ind w:left="425"/>
        <w:rPr>
          <w:rFonts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自合同签订之日</w:t>
      </w:r>
      <w:r>
        <w:rPr>
          <w:rFonts w:hint="eastAsia" w:ascii="宋体" w:hAnsi="宋体" w:eastAsia="宋体" w:cs="宋体"/>
          <w:color w:val="0D0D0D"/>
          <w:sz w:val="24"/>
          <w:szCs w:val="24"/>
          <w:highlight w:val="none"/>
          <w:shd w:val="clear" w:color="auto" w:fill="FFFFFF"/>
          <w:lang w:eastAsia="zh-CN"/>
        </w:rPr>
        <w:t>起至预算金额支付完毕</w:t>
      </w:r>
    </w:p>
    <w:p w14:paraId="51BC46DA">
      <w:pPr>
        <w:spacing w:line="360" w:lineRule="auto"/>
        <w:ind w:left="425"/>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第三条  服务内容与质量标准</w:t>
      </w:r>
    </w:p>
    <w:p w14:paraId="50FE49FB">
      <w:pPr>
        <w:spacing w:line="360" w:lineRule="auto"/>
        <w:ind w:left="425"/>
        <w:rPr>
          <w:rFonts w:ascii="宋体" w:hAnsi="宋体" w:eastAsia="宋体" w:cs="宋体"/>
          <w:b/>
          <w:sz w:val="24"/>
          <w:szCs w:val="24"/>
          <w:highlight w:val="none"/>
          <w:lang w:eastAsia="zh-CN"/>
        </w:rPr>
      </w:pPr>
      <w:r>
        <w:rPr>
          <w:rFonts w:hint="eastAsia" w:ascii="宋体" w:hAnsi="宋体" w:eastAsia="宋体" w:cs="宋体"/>
          <w:sz w:val="24"/>
          <w:szCs w:val="24"/>
          <w:highlight w:val="none"/>
          <w:lang w:eastAsia="zh-CN"/>
        </w:rPr>
        <w:t>档案扫描服务，具体详见招标文件第五章采购内容</w:t>
      </w:r>
    </w:p>
    <w:p w14:paraId="18608CE2">
      <w:pPr>
        <w:spacing w:line="360" w:lineRule="auto"/>
        <w:ind w:left="425"/>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第四条  服务费用及支付方式</w:t>
      </w:r>
    </w:p>
    <w:p w14:paraId="5928B4D0">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1、服务费按下列比例支付价款：</w:t>
      </w:r>
    </w:p>
    <w:p w14:paraId="395F2136">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服务单价最高限价:</w:t>
      </w:r>
    </w:p>
    <w:p w14:paraId="0F8FAE5F">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档案扫描元/案（包括立案、庭前、庭后、结案、归档5个节点的电子卷宗随案同步生成一切费用）。</w:t>
      </w:r>
    </w:p>
    <w:p w14:paraId="063A3651">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支付方式：按月支付。</w:t>
      </w:r>
    </w:p>
    <w:p w14:paraId="0912FFC3">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w:t>
      </w:r>
      <w:r>
        <w:rPr>
          <w:rFonts w:asciiTheme="minorEastAsia" w:hAnsiTheme="minorEastAsia" w:eastAsiaTheme="minorEastAsia" w:cstheme="minorEastAsia"/>
          <w:snapToGrid/>
          <w:color w:val="auto"/>
          <w:kern w:val="2"/>
          <w:sz w:val="24"/>
          <w:szCs w:val="24"/>
          <w:highlight w:val="none"/>
          <w:lang w:eastAsia="zh-CN"/>
        </w:rPr>
        <w:t>本项目</w:t>
      </w:r>
      <w:r>
        <w:rPr>
          <w:rFonts w:hint="eastAsia" w:asciiTheme="minorEastAsia" w:hAnsiTheme="minorEastAsia" w:eastAsiaTheme="minorEastAsia" w:cstheme="minorEastAsia"/>
          <w:snapToGrid/>
          <w:color w:val="auto"/>
          <w:kern w:val="2"/>
          <w:sz w:val="24"/>
          <w:szCs w:val="24"/>
          <w:highlight w:val="none"/>
          <w:lang w:eastAsia="zh-CN"/>
        </w:rPr>
        <w:t>签订合同后15个工作日内，甲方向乙方支付合同总价30%的价款，剩余70%</w:t>
      </w:r>
      <w:r>
        <w:rPr>
          <w:rFonts w:asciiTheme="minorEastAsia" w:hAnsiTheme="minorEastAsia" w:eastAsiaTheme="minorEastAsia" w:cstheme="minorEastAsia"/>
          <w:snapToGrid/>
          <w:color w:val="auto"/>
          <w:kern w:val="2"/>
          <w:sz w:val="24"/>
          <w:szCs w:val="24"/>
          <w:highlight w:val="none"/>
          <w:lang w:eastAsia="zh-CN"/>
        </w:rPr>
        <w:t>按照每月实际扫描数量</w:t>
      </w:r>
      <w:r>
        <w:rPr>
          <w:rFonts w:hint="eastAsia" w:asciiTheme="minorEastAsia" w:hAnsiTheme="minorEastAsia" w:eastAsiaTheme="minorEastAsia" w:cstheme="minorEastAsia"/>
          <w:snapToGrid/>
          <w:color w:val="auto"/>
          <w:kern w:val="2"/>
          <w:sz w:val="24"/>
          <w:szCs w:val="24"/>
          <w:highlight w:val="none"/>
          <w:lang w:eastAsia="zh-CN"/>
        </w:rPr>
        <w:t>，经甲方确认后，每月15日</w:t>
      </w:r>
      <w:r>
        <w:rPr>
          <w:rFonts w:asciiTheme="minorEastAsia" w:hAnsiTheme="minorEastAsia" w:eastAsiaTheme="minorEastAsia" w:cstheme="minorEastAsia"/>
          <w:snapToGrid/>
          <w:color w:val="auto"/>
          <w:kern w:val="2"/>
          <w:sz w:val="24"/>
          <w:szCs w:val="24"/>
          <w:highlight w:val="none"/>
          <w:lang w:eastAsia="zh-CN"/>
        </w:rPr>
        <w:t>据实结算</w:t>
      </w:r>
      <w:r>
        <w:rPr>
          <w:rFonts w:hint="eastAsia" w:asciiTheme="minorEastAsia" w:hAnsiTheme="minorEastAsia" w:eastAsiaTheme="minorEastAsia" w:cstheme="minorEastAsia"/>
          <w:snapToGrid/>
          <w:color w:val="auto"/>
          <w:kern w:val="2"/>
          <w:sz w:val="24"/>
          <w:szCs w:val="24"/>
          <w:highlight w:val="none"/>
          <w:lang w:eastAsia="zh-CN"/>
        </w:rPr>
        <w:t>上月价款。</w:t>
      </w:r>
      <w:r>
        <w:rPr>
          <w:rFonts w:asciiTheme="minorEastAsia" w:hAnsiTheme="minorEastAsia" w:eastAsiaTheme="minorEastAsia" w:cstheme="minorEastAsia"/>
          <w:snapToGrid/>
          <w:color w:val="auto"/>
          <w:kern w:val="2"/>
          <w:sz w:val="24"/>
          <w:szCs w:val="24"/>
          <w:highlight w:val="none"/>
          <w:lang w:eastAsia="zh-CN"/>
        </w:rPr>
        <w:t>完成案件的</w:t>
      </w:r>
      <w:r>
        <w:rPr>
          <w:rFonts w:hint="eastAsia" w:asciiTheme="minorEastAsia" w:hAnsiTheme="minorEastAsia" w:eastAsiaTheme="minorEastAsia" w:cstheme="minorEastAsia"/>
          <w:snapToGrid/>
          <w:color w:val="auto"/>
          <w:kern w:val="2"/>
          <w:sz w:val="24"/>
          <w:szCs w:val="24"/>
          <w:highlight w:val="none"/>
          <w:lang w:eastAsia="zh-CN"/>
        </w:rPr>
        <w:t>立案</w:t>
      </w:r>
      <w:r>
        <w:rPr>
          <w:rFonts w:asciiTheme="minorEastAsia" w:hAnsiTheme="minorEastAsia" w:eastAsiaTheme="minorEastAsia" w:cstheme="minorEastAsia"/>
          <w:snapToGrid/>
          <w:color w:val="auto"/>
          <w:kern w:val="2"/>
          <w:sz w:val="24"/>
          <w:szCs w:val="24"/>
          <w:highlight w:val="none"/>
          <w:lang w:eastAsia="zh-CN"/>
        </w:rPr>
        <w:t>节点后支付个案中标价的30%，案件归档后支付个案中标价的70%，结算价款总额不超过预算额（1390000.00元）。</w:t>
      </w:r>
    </w:p>
    <w:p w14:paraId="3AD62A33">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3、乙方须向甲方出具合法有</w:t>
      </w:r>
      <w:bookmarkStart w:id="0" w:name="_GoBack"/>
      <w:bookmarkEnd w:id="0"/>
      <w:r>
        <w:rPr>
          <w:rFonts w:hint="eastAsia" w:ascii="宋体" w:hAnsi="宋体" w:eastAsia="宋体" w:cs="宋体"/>
          <w:sz w:val="24"/>
          <w:szCs w:val="24"/>
          <w:highlight w:val="none"/>
          <w:lang w:eastAsia="zh-CN"/>
        </w:rPr>
        <w:t>效的完税发票，甲方进行支付结算。</w:t>
      </w:r>
    </w:p>
    <w:p w14:paraId="037259ED">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4、结算方式：银行转账。</w:t>
      </w:r>
    </w:p>
    <w:p w14:paraId="4DED09B9">
      <w:pPr>
        <w:spacing w:line="360" w:lineRule="auto"/>
        <w:ind w:left="425"/>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第五条  知识产权（若有）</w:t>
      </w:r>
    </w:p>
    <w:p w14:paraId="50684C7A">
      <w:pPr>
        <w:tabs>
          <w:tab w:val="left" w:pos="1440"/>
        </w:tabs>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乙方应保证所提供的服务或其任何一部分均不会侵犯任何第三方的专利权、商标权或著作权。</w:t>
      </w:r>
    </w:p>
    <w:p w14:paraId="209D29AD">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第六条  无产权瑕疵条款（如有）</w:t>
      </w:r>
    </w:p>
    <w:p w14:paraId="1180FA27">
      <w:pPr>
        <w:tabs>
          <w:tab w:val="left" w:pos="1440"/>
        </w:tabs>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乙方保证所提供的服务的所有权完全属于乙方且无任何抵押、查封等产权瑕疵。如有产权瑕疵的，视为乙方违约。乙方应负担由此而产生的一切损失。</w:t>
      </w:r>
    </w:p>
    <w:p w14:paraId="6409FEFC">
      <w:pPr>
        <w:spacing w:line="360" w:lineRule="auto"/>
        <w:ind w:firstLine="482" w:firstLineChars="200"/>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第七条  履约保证金（如有）</w:t>
      </w:r>
    </w:p>
    <w:p w14:paraId="7D0C2B0D">
      <w:pPr>
        <w:spacing w:line="360" w:lineRule="auto"/>
        <w:ind w:firstLine="480" w:firstLineChars="200"/>
        <w:rPr>
          <w:rFonts w:ascii="宋体" w:hAnsi="宋体" w:eastAsia="宋体" w:cs="宋体"/>
          <w:b/>
          <w:sz w:val="24"/>
          <w:szCs w:val="24"/>
          <w:highlight w:val="none"/>
          <w:lang w:eastAsia="zh-CN"/>
        </w:rPr>
      </w:pPr>
      <w:r>
        <w:rPr>
          <w:rFonts w:hint="eastAsia" w:ascii="宋体" w:hAnsi="宋体" w:eastAsia="宋体" w:cs="宋体"/>
          <w:sz w:val="24"/>
          <w:szCs w:val="24"/>
          <w:highlight w:val="none"/>
          <w:lang w:eastAsia="zh-CN"/>
        </w:rPr>
        <w:t>1、乙方在签订本合同之前，向甲方构提交履约保证金人民币元，</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w:t>
      </w:r>
    </w:p>
    <w:p w14:paraId="187E111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bCs/>
          <w:sz w:val="24"/>
          <w:szCs w:val="24"/>
          <w:highlight w:val="none"/>
          <w:lang w:eastAsia="zh-CN"/>
        </w:rPr>
        <w:t>2、</w:t>
      </w:r>
      <w:r>
        <w:rPr>
          <w:rFonts w:hint="eastAsia" w:ascii="宋体" w:hAnsi="宋体" w:eastAsia="宋体" w:cs="宋体"/>
          <w:sz w:val="24"/>
          <w:szCs w:val="24"/>
          <w:highlight w:val="none"/>
          <w:lang w:eastAsia="zh-CN"/>
        </w:rPr>
        <w:t>履约保证金的有效期为乙方承诺的服务期限。</w:t>
      </w:r>
    </w:p>
    <w:p w14:paraId="0D1C6809">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3、履约保证金作为违约金的一部分及用于补偿甲方因乙方不能履行合同义务而蒙受的损失。</w:t>
      </w:r>
    </w:p>
    <w:p w14:paraId="75278B85">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4、服务期限结束后，甲方财务部门接到甲方确认本合同服务等约定事项已经履行完毕的正式书面文件后的日内，向乙方退还履约保证金。</w:t>
      </w:r>
    </w:p>
    <w:p w14:paraId="303FAA0B">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sz w:val="24"/>
          <w:szCs w:val="24"/>
          <w:highlight w:val="none"/>
          <w:lang w:eastAsia="zh-CN"/>
        </w:rPr>
        <w:t>5、乙方可以履约担保函的形式交纳履约保证金（格式见附件1）。</w:t>
      </w:r>
    </w:p>
    <w:p w14:paraId="304EA08C">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第八条  甲方的权利和义务</w:t>
      </w:r>
    </w:p>
    <w:p w14:paraId="0BC2E9C2">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54EA5B37">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2、甲方有权依据双方签订的考评办法对乙方提供的服务进行定期考评。</w:t>
      </w:r>
    </w:p>
    <w:p w14:paraId="53570460">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3、负责检查监督乙方管理工作的实施及制度的执行情况。</w:t>
      </w:r>
    </w:p>
    <w:p w14:paraId="336D113D">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4、根据本合同规定，按时向乙方支付应付服务费用。</w:t>
      </w:r>
    </w:p>
    <w:p w14:paraId="334CDE87">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5、在实际履约过程中，若质量、进度未不到甲方要求，且无正当理由，甲方有权解除合同。</w:t>
      </w:r>
    </w:p>
    <w:p w14:paraId="7C87809E">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6、国家法律、法规所规定由甲方承担的其它责任。</w:t>
      </w:r>
    </w:p>
    <w:p w14:paraId="1A7D1C8D">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第九条  乙方的权利和义务</w:t>
      </w:r>
    </w:p>
    <w:p w14:paraId="0A4F5094">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1、对本合同规定的委托服务范围内的项目享有管理权及服务义务。</w:t>
      </w:r>
    </w:p>
    <w:p w14:paraId="788C3BA0">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2、根据本合同的规定向甲方收取相关服务费用，并有权在本项目管理范围内管理及合理使用。</w:t>
      </w:r>
    </w:p>
    <w:p w14:paraId="060534BC">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3、及时向甲方通告本项目服务范围内有关服务的重大事项，及时配合处理投诉。</w:t>
      </w:r>
    </w:p>
    <w:p w14:paraId="1B97D3BD">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4、接受项目行业管理部门及政府有关部门的指导，接受甲方的监督。</w:t>
      </w:r>
    </w:p>
    <w:p w14:paraId="6BB1C7DE">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5、国家法律、法规所规定由乙方承担的其它责任。</w:t>
      </w:r>
    </w:p>
    <w:p w14:paraId="68FD3DA6">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第十条  违约责任</w:t>
      </w:r>
    </w:p>
    <w:p w14:paraId="0D642FFF">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bCs/>
          <w:sz w:val="24"/>
          <w:szCs w:val="24"/>
          <w:highlight w:val="none"/>
          <w:lang w:eastAsia="zh-CN"/>
        </w:rPr>
        <w:t>1、甲乙双方必须遵守本合同并执行合同中的各项规定，保证本合同的正常履行。</w:t>
      </w:r>
    </w:p>
    <w:p w14:paraId="6AE18C78">
      <w:pPr>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并承担合同总额20%的违约责任。</w:t>
      </w:r>
    </w:p>
    <w:p w14:paraId="40AEF1E5">
      <w:pPr>
        <w:spacing w:line="360" w:lineRule="auto"/>
        <w:ind w:left="426"/>
        <w:outlineLvl w:val="1"/>
        <w:rPr>
          <w:rFonts w:ascii="宋体" w:hAnsi="宋体" w:eastAsia="宋体" w:cs="宋体"/>
          <w:sz w:val="24"/>
          <w:szCs w:val="24"/>
          <w:highlight w:val="none"/>
          <w:lang w:eastAsia="zh-CN"/>
        </w:rPr>
      </w:pPr>
      <w:r>
        <w:rPr>
          <w:rFonts w:hint="eastAsia" w:ascii="宋体" w:hAnsi="宋体" w:eastAsia="宋体" w:cs="宋体"/>
          <w:b/>
          <w:sz w:val="24"/>
          <w:szCs w:val="24"/>
          <w:highlight w:val="none"/>
          <w:lang w:eastAsia="zh-CN"/>
        </w:rPr>
        <w:t>第十一条 合同的变更和终止</w:t>
      </w:r>
    </w:p>
    <w:p w14:paraId="4AECE6BD">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当服务期限内实际应支付合同金额等于采购预算，本合同可提前终止。</w:t>
      </w:r>
    </w:p>
    <w:p w14:paraId="388DD2DB">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第十二条  解决合同纠纷的方式</w:t>
      </w:r>
    </w:p>
    <w:p w14:paraId="74D23A7A">
      <w:pPr>
        <w:spacing w:line="360" w:lineRule="auto"/>
        <w:ind w:left="426"/>
        <w:outlineLvl w:val="1"/>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1、在执行本合同中发生的或与本合同有关的争端，双方应通过友好协商解决，经协商在   天内不能达成协议时，则采取向有管辖权的人民法院提起诉讼的方式解决争议；</w:t>
      </w:r>
    </w:p>
    <w:p w14:paraId="00457880">
      <w:pPr>
        <w:spacing w:line="360" w:lineRule="auto"/>
        <w:ind w:left="426"/>
        <w:outlineLvl w:val="1"/>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2、在争议解决期间，本合同应继续履行。</w:t>
      </w:r>
    </w:p>
    <w:p w14:paraId="7C9D65E6">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第十三条  合同生效及其他</w:t>
      </w:r>
    </w:p>
    <w:p w14:paraId="1950ACD2">
      <w:pPr>
        <w:pStyle w:val="9"/>
        <w:spacing w:line="360" w:lineRule="auto"/>
        <w:ind w:firstLine="48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1、合同经双方法定代表人（单位负责人）或授权委托代理人签名并加盖单位公章并由招标代理机构盖章后生效。</w:t>
      </w:r>
    </w:p>
    <w:p w14:paraId="3529EC39">
      <w:pPr>
        <w:pStyle w:val="9"/>
        <w:spacing w:line="360" w:lineRule="auto"/>
        <w:ind w:firstLine="48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2、合同执行中涉及采购资金和采购内容修改或补充的，须经政府采购监管部门审批，并签书面补充协议报政府采购监督管理部门备案，方可作为主合同不可分割的一部分。</w:t>
      </w:r>
    </w:p>
    <w:p w14:paraId="067535B4">
      <w:pPr>
        <w:pStyle w:val="9"/>
        <w:spacing w:line="360" w:lineRule="auto"/>
        <w:ind w:firstLine="48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3、本合同一式陆份，自双方签章之日起起效。甲方贰份，乙方贰份，政府招标代理机构壹份，同级财政部门备案壹份，具有同等法律效力。</w:t>
      </w:r>
    </w:p>
    <w:p w14:paraId="672C7904">
      <w:pPr>
        <w:spacing w:line="360" w:lineRule="auto"/>
        <w:ind w:left="426"/>
        <w:outlineLvl w:val="1"/>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第十四条  附件</w:t>
      </w:r>
    </w:p>
    <w:p w14:paraId="7E6EDAC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1、项目招标文件</w:t>
      </w:r>
    </w:p>
    <w:p w14:paraId="26AABFA4">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2、项目修改澄清文件</w:t>
      </w:r>
    </w:p>
    <w:p w14:paraId="2F1568A4">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3、项目投标文件</w:t>
      </w:r>
    </w:p>
    <w:p w14:paraId="4A0AF09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4、中标通知书</w:t>
      </w:r>
    </w:p>
    <w:p w14:paraId="6C35FD87">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5、其他</w:t>
      </w:r>
    </w:p>
    <w:p w14:paraId="10891133">
      <w:pPr>
        <w:spacing w:line="360" w:lineRule="auto"/>
        <w:rPr>
          <w:rFonts w:ascii="宋体" w:hAnsi="宋体" w:eastAsia="宋体" w:cs="宋体"/>
          <w:sz w:val="24"/>
          <w:szCs w:val="24"/>
          <w:highlight w:val="none"/>
          <w:lang w:eastAsia="zh-CN"/>
        </w:rPr>
      </w:pPr>
    </w:p>
    <w:p w14:paraId="517073A4">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甲方（盖章）：                           乙方（盖章）：</w:t>
      </w:r>
    </w:p>
    <w:p w14:paraId="07118EA9">
      <w:pPr>
        <w:spacing w:line="360" w:lineRule="auto"/>
        <w:rPr>
          <w:rFonts w:ascii="宋体" w:hAnsi="宋体" w:eastAsia="宋体" w:cs="宋体"/>
          <w:sz w:val="24"/>
          <w:szCs w:val="24"/>
          <w:highlight w:val="none"/>
        </w:rPr>
      </w:pPr>
      <w:r>
        <w:rPr>
          <w:rFonts w:hint="eastAsia" w:ascii="宋体" w:hAnsi="宋体" w:eastAsia="宋体" w:cs="宋体"/>
          <w:sz w:val="24"/>
          <w:szCs w:val="24"/>
          <w:highlight w:val="none"/>
        </w:rPr>
        <w:t>法定代表人（委托代理人）：               法定代表人（委托代理人）：</w:t>
      </w:r>
    </w:p>
    <w:p w14:paraId="04D99E66">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    址：                               地    址：</w:t>
      </w:r>
    </w:p>
    <w:p w14:paraId="5A40C300">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开户银行：                               开户银行：</w:t>
      </w:r>
    </w:p>
    <w:p w14:paraId="28F37700">
      <w:pPr>
        <w:pStyle w:val="10"/>
        <w:spacing w:line="360" w:lineRule="auto"/>
        <w:ind w:firstLine="0" w:firstLineChars="0"/>
        <w:rPr>
          <w:rFonts w:ascii="宋体" w:hAnsi="宋体" w:eastAsia="宋体"/>
          <w:szCs w:val="24"/>
          <w:highlight w:val="none"/>
          <w:lang w:eastAsia="zh-CN"/>
        </w:rPr>
      </w:pPr>
      <w:r>
        <w:rPr>
          <w:rFonts w:hint="eastAsia" w:ascii="宋体" w:hAnsi="宋体" w:eastAsia="宋体"/>
          <w:szCs w:val="24"/>
          <w:highlight w:val="none"/>
          <w:lang w:eastAsia="zh-CN"/>
        </w:rPr>
        <w:t>银行帐号：                               银行帐号：</w:t>
      </w:r>
    </w:p>
    <w:p w14:paraId="431E8E93">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    话：                               电    话：</w:t>
      </w:r>
    </w:p>
    <w:p w14:paraId="0A0FCFE5">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传    真：                               传    真：</w:t>
      </w:r>
    </w:p>
    <w:p w14:paraId="1BA2EA44">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签约日期：    年    月   日              签约日期：    年    月   日</w:t>
      </w:r>
    </w:p>
    <w:p w14:paraId="70FEA566">
      <w:pPr>
        <w:spacing w:line="360" w:lineRule="auto"/>
        <w:rPr>
          <w:rFonts w:ascii="宋体" w:hAnsi="宋体" w:eastAsia="宋体" w:cs="宋体"/>
          <w:sz w:val="24"/>
          <w:szCs w:val="24"/>
          <w:highlight w:val="none"/>
          <w:lang w:eastAsia="zh-CN"/>
        </w:rPr>
      </w:pPr>
    </w:p>
    <w:p w14:paraId="0AE1F6AE">
      <w:pPr>
        <w:spacing w:line="360" w:lineRule="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鉴证方：西安建工建设工程招标有限公司 （盖章）</w:t>
      </w:r>
    </w:p>
    <w:p w14:paraId="4B7572EF">
      <w:pPr>
        <w:widowControl w:val="0"/>
        <w:kinsoku/>
        <w:autoSpaceDE/>
        <w:autoSpaceDN/>
        <w:adjustRightInd/>
        <w:snapToGrid/>
        <w:spacing w:line="360" w:lineRule="auto"/>
        <w:textAlignment w:val="auto"/>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  址：西安市碑林区小东门外炮房街48号盈栋大厦</w:t>
      </w:r>
    </w:p>
    <w:p w14:paraId="7907AB61">
      <w:pPr>
        <w:spacing w:line="360" w:lineRule="auto"/>
        <w:ind w:right="1" w:firstLine="480" w:firstLineChars="200"/>
        <w:jc w:val="both"/>
        <w:rPr>
          <w:rFonts w:ascii="宋体" w:hAnsi="宋体" w:eastAsia="宋体" w:cs="宋体"/>
          <w:snapToGrid/>
          <w:color w:val="auto"/>
          <w:kern w:val="2"/>
          <w:sz w:val="24"/>
          <w:szCs w:val="24"/>
          <w:highlight w:val="none"/>
          <w:lang w:eastAsia="zh-CN"/>
        </w:rPr>
      </w:pPr>
    </w:p>
    <w:p w14:paraId="78D86A69">
      <w:pPr>
        <w:rPr>
          <w:highlight w:val="none"/>
        </w:rPr>
      </w:pPr>
    </w:p>
    <w:sectPr>
      <w:footerReference r:id="rId5" w:type="default"/>
      <w:pgSz w:w="11900" w:h="16840"/>
      <w:pgMar w:top="1440" w:right="1800" w:bottom="1440" w:left="1800" w:header="0" w:footer="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54810">
    <w:pPr>
      <w:pStyle w:val="4"/>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D76980">
                          <w:pPr>
                            <w:pStyle w:val="4"/>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14:paraId="2FD76980">
                    <w:pPr>
                      <w:pStyle w:val="4"/>
                    </w:pPr>
                    <w:r>
                      <w:fldChar w:fldCharType="begin"/>
                    </w:r>
                    <w:r>
                      <w:instrText xml:space="preserve"> PAGE  \* MERGEFORMAT </w:instrText>
                    </w:r>
                    <w:r>
                      <w:fldChar w:fldCharType="separate"/>
                    </w:r>
                    <w:r>
                      <w:t>- 56 -</w:t>
                    </w:r>
                    <w:r>
                      <w:fldChar w:fldCharType="end"/>
                    </w:r>
                  </w:p>
                </w:txbxContent>
              </v:textbox>
            </v:shape>
          </w:pict>
        </mc:Fallback>
      </mc:AlternateContent>
    </w:r>
  </w:p>
  <w:p w14:paraId="2E2A33C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3D58F">
    <w:pPr>
      <w:pStyle w:val="3"/>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675ED9">
                          <w:pPr>
                            <w:pStyle w:val="4"/>
                          </w:pPr>
                          <w:r>
                            <w:fldChar w:fldCharType="begin"/>
                          </w:r>
                          <w:r>
                            <w:instrText xml:space="preserve"> PAGE  \* MERGEFORMAT </w:instrText>
                          </w:r>
                          <w:r>
                            <w:fldChar w:fldCharType="separate"/>
                          </w:r>
                          <w:r>
                            <w:t>- 71 -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path/>
              <v:fill on="f" focussize="0,0"/>
              <v:stroke on="f" weight="0.5pt" joinstyle="miter"/>
              <v:imagedata o:title=""/>
              <o:lock v:ext="edit"/>
              <v:textbox inset="0mm,0mm,0mm,0mm" style="mso-fit-shape-to-text:t;">
                <w:txbxContent>
                  <w:p w14:paraId="70675ED9">
                    <w:pPr>
                      <w:pStyle w:val="4"/>
                    </w:pPr>
                    <w:r>
                      <w:fldChar w:fldCharType="begin"/>
                    </w:r>
                    <w:r>
                      <w:instrText xml:space="preserve"> PAGE  \* MERGEFORMAT </w:instrText>
                    </w:r>
                    <w:r>
                      <w:fldChar w:fldCharType="separate"/>
                    </w:r>
                    <w:r>
                      <w:t>- 71 -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5815A">
    <w:pPr>
      <w:pStyle w:val="5"/>
      <w:pBdr>
        <w:bottom w:val="none" w:color="auto" w:sz="0"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161D2"/>
    <w:rsid w:val="43716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style>
  <w:style w:type="paragraph" w:styleId="4">
    <w:name w:val="footer"/>
    <w:basedOn w:val="1"/>
    <w:qFormat/>
    <w:uiPriority w:val="0"/>
    <w:pPr>
      <w:tabs>
        <w:tab w:val="center" w:pos="4153"/>
        <w:tab w:val="right" w:pos="8306"/>
      </w:tabs>
    </w:pPr>
    <w:rPr>
      <w:sz w:val="18"/>
    </w:rPr>
  </w:style>
  <w:style w:type="paragraph" w:styleId="5">
    <w:name w:val="header"/>
    <w:basedOn w:val="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spacing w:before="100" w:beforeAutospacing="1" w:after="100" w:afterAutospacing="1"/>
    </w:pPr>
    <w:rPr>
      <w:rFonts w:cs="Times New Roman"/>
      <w:sz w:val="24"/>
      <w:lang w:eastAsia="zh-CN"/>
    </w:rPr>
  </w:style>
  <w:style w:type="paragraph" w:styleId="9">
    <w:name w:val="List Paragraph"/>
    <w:basedOn w:val="1"/>
    <w:qFormat/>
    <w:uiPriority w:val="34"/>
    <w:pPr>
      <w:ind w:firstLine="420" w:firstLineChars="200"/>
    </w:pPr>
  </w:style>
  <w:style w:type="paragraph" w:customStyle="1" w:styleId="10">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2025-05-20T09:53:00Z</dcterms:created>
  <dc:creator>丁小小昕</dc:creator>
  <cp:lastModifiedBy>丁小小昕</cp:lastModifiedBy>
  <dcterms:modified xsi:type="dcterms:W3CDTF">2025-05-20T09:53:35Z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DC45926A58CF4A4CA7F4C75CE083715B_11</vt:lpwstr>
  </property>
  <property fmtid="{D5CDD505-2E9C-101B-9397-08002B2CF9AE}" pid="4" name="KSOTemplateDocerSaveRecord">
    <vt:lpwstr>eyJoZGlkIjoiZDg4YTM1MTc5ZWFlY2RmMTczNGYyZmE2Yzc3NTY2NzYiLCJ1c2VySWQiOiI0MDg2NTQ1ODMifQ==</vt:lpwstr>
  </property>
</Properties>
</file>