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10A31">
      <w:pPr>
        <w:jc w:val="center"/>
        <w:rPr>
          <w:rStyle w:val="5"/>
          <w:rFonts w:hint="eastAsia"/>
          <w:lang w:eastAsia="zh-CN"/>
        </w:rPr>
      </w:pPr>
      <w:r>
        <w:rPr>
          <w:rStyle w:val="5"/>
          <w:rFonts w:hint="eastAsia"/>
          <w:lang w:eastAsia="zh-CN"/>
        </w:rPr>
        <w:t>总体安全服务方案</w:t>
      </w:r>
    </w:p>
    <w:p w14:paraId="378FFDE8"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6BC370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520AB6"/>
    <w:rsid w:val="3C88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2025-05-20T03:05:00Z</dcterms:created>
  <dc:creator>sdzx</dc:creator>
  <cp:lastModifiedBy>MM</cp:lastModifiedBy>
  <dcterms:modified xsi:type="dcterms:W3CDTF">2025-05-21T03:51:16Z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eyJoZGlkIjoiZjE0YzgwMDZiMGRhYzYxYTI2NTRlZjg0ZjkzMDI0ZDYiLCJ1c2VySWQiOiI2NDc2MTk1MzAifQ==</vt:lpwstr>
  </property>
  <property fmtid="{D5CDD505-2E9C-101B-9397-08002B2CF9AE}" pid="4" name="ICV">
    <vt:lpwstr>C210C99019254884A141F4C2A2A2075F_12</vt:lpwstr>
  </property>
</Properties>
</file>