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版本号：SXZCZB2025-ZCCS-051820250521001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2025年西安市中学生田径运动会项目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SXZCZB2025-ZCCS-0518</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2025年西安市中学生田径运动会项目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SXZCZB2025-ZCCS-0518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2025年西安市中学生田径运动会项目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2025年西安市中学生田径运动会，初中组男、女项目（19大项38小项），高中组男、女项目（19大项45小项）的比赛组织、运营及大赛的宣传推广。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4、税收缴纳证明：提供2024年6月至今已缴纳的任意1个月的纳税证明或完税证明，依法免税的单位应提供相关证明材料；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5、社会保障资金缴纳证明：提供2024年6月至今已缴纳的任意1个月的社会保障资金缴存单据或社保机构开具的社会保险参保缴费情况证明，依法不需要缴纳社会保障资金的单位应提供相关证明材料；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2025年西安市中学生田径运动会，初中组男、女项目（19大项38小项），高中组男、女项目（19大项45小项）的比赛组织、运营及大赛的宣传推广。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2025年西安市中学生田径运动会项目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标的名称：2025年西安市中学生田径运动会项目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服务内容及要求</w:t>
            </w:r>
          </w:p>
          <w:p>
            <w:pPr>
              <w:pStyle w:val="null3"/>
              <w:ind w:firstLine="560"/>
              <w:jc w:val="both"/>
            </w:pPr>
            <w:r>
              <w:rPr>
                <w:rFonts w:ascii="仿宋_GB2312" w:hAnsi="仿宋_GB2312" w:cs="仿宋_GB2312" w:eastAsia="仿宋_GB2312"/>
                <w:sz w:val="24"/>
              </w:rPr>
              <w:t>负责整个赛事的组织实施和安全工作，做好比赛设施设备和场地保障、组织运行、竞赛工作、制定比赛安全预案。</w:t>
            </w:r>
          </w:p>
          <w:p>
            <w:pPr>
              <w:pStyle w:val="null3"/>
              <w:ind w:firstLine="560"/>
              <w:jc w:val="both"/>
            </w:pPr>
            <w:r>
              <w:rPr>
                <w:rFonts w:ascii="仿宋_GB2312" w:hAnsi="仿宋_GB2312" w:cs="仿宋_GB2312" w:eastAsia="仿宋_GB2312"/>
                <w:sz w:val="24"/>
              </w:rPr>
              <w:t>负责为整个竞赛工作提供所需的裁判、仲裁和技术人员、工作人员以及所需的比赛器材、裁判设备和工作酬劳。为比赛提供优质服务，保障竞赛顺利进行，为运动员提供良好的比赛环境，为运动队创造运动成绩提供平台，同时实现赛事良好的社会效益。</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提供比赛场地，标准四百米跑道室外运动场地，满足田径比赛需求，含停车、贵宾室、基本安保、技术协助等内容服务。</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提供大赛的开幕式、闭幕式现场所需的器材物料。</w:t>
            </w:r>
          </w:p>
          <w:p>
            <w:pPr>
              <w:pStyle w:val="null3"/>
              <w:ind w:firstLine="560"/>
              <w:jc w:val="both"/>
            </w:pPr>
            <w:r>
              <w:rPr>
                <w:rFonts w:ascii="仿宋_GB2312" w:hAnsi="仿宋_GB2312" w:cs="仿宋_GB2312" w:eastAsia="仿宋_GB2312"/>
                <w:sz w:val="24"/>
              </w:rPr>
              <w:t>&lt;1&gt;</w:t>
            </w:r>
            <w:r>
              <w:rPr>
                <w:rFonts w:ascii="仿宋_GB2312" w:hAnsi="仿宋_GB2312" w:cs="仿宋_GB2312" w:eastAsia="仿宋_GB2312"/>
                <w:sz w:val="24"/>
              </w:rPr>
              <w:t>大赛开幕式、闭幕式现场物料道具的运输以及现场环境的搭建，现场需含开闭幕式舞台搭建、</w:t>
            </w:r>
            <w:r>
              <w:rPr>
                <w:rFonts w:ascii="仿宋_GB2312" w:hAnsi="仿宋_GB2312" w:cs="仿宋_GB2312" w:eastAsia="仿宋_GB2312"/>
                <w:sz w:val="24"/>
              </w:rPr>
              <w:t>LED</w:t>
            </w:r>
            <w:r>
              <w:rPr>
                <w:rFonts w:ascii="仿宋_GB2312" w:hAnsi="仿宋_GB2312" w:cs="仿宋_GB2312" w:eastAsia="仿宋_GB2312"/>
                <w:sz w:val="24"/>
              </w:rPr>
              <w:t>大屏、音响等声光电设备租赁搭建租赁器材，满足开闭幕式需求；</w:t>
            </w:r>
          </w:p>
          <w:p>
            <w:pPr>
              <w:pStyle w:val="null3"/>
              <w:ind w:firstLine="560"/>
              <w:jc w:val="both"/>
            </w:pPr>
            <w:r>
              <w:rPr>
                <w:rFonts w:ascii="仿宋_GB2312" w:hAnsi="仿宋_GB2312" w:cs="仿宋_GB2312" w:eastAsia="仿宋_GB2312"/>
                <w:sz w:val="24"/>
              </w:rPr>
              <w:t>&lt;2&gt;</w:t>
            </w:r>
            <w:r>
              <w:rPr>
                <w:rFonts w:ascii="仿宋_GB2312" w:hAnsi="仿宋_GB2312" w:cs="仿宋_GB2312" w:eastAsia="仿宋_GB2312"/>
                <w:sz w:val="24"/>
              </w:rPr>
              <w:t>赛场氛围营造和物料制作，包含整体平面设计、主背景及道旗、路引等延展物料喷绘搭建制作、美陈造型制作等，包含现场所需道具购买服务；</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开闭幕式演出环节演员交通、餐饮、演出道具等服务，包含所有节目参演学生老师彩排及正式演出交通、演出道具和餐水等。</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提供田径比赛期间所需各种器材，包括初中组男、女项目（</w:t>
            </w:r>
            <w:r>
              <w:rPr>
                <w:rFonts w:ascii="仿宋_GB2312" w:hAnsi="仿宋_GB2312" w:cs="仿宋_GB2312" w:eastAsia="仿宋_GB2312"/>
                <w:sz w:val="24"/>
              </w:rPr>
              <w:t>19</w:t>
            </w:r>
            <w:r>
              <w:rPr>
                <w:rFonts w:ascii="仿宋_GB2312" w:hAnsi="仿宋_GB2312" w:cs="仿宋_GB2312" w:eastAsia="仿宋_GB2312"/>
                <w:sz w:val="24"/>
              </w:rPr>
              <w:t>大项</w:t>
            </w:r>
            <w:r>
              <w:rPr>
                <w:rFonts w:ascii="仿宋_GB2312" w:hAnsi="仿宋_GB2312" w:cs="仿宋_GB2312" w:eastAsia="仿宋_GB2312"/>
                <w:sz w:val="24"/>
              </w:rPr>
              <w:t>38</w:t>
            </w:r>
            <w:r>
              <w:rPr>
                <w:rFonts w:ascii="仿宋_GB2312" w:hAnsi="仿宋_GB2312" w:cs="仿宋_GB2312" w:eastAsia="仿宋_GB2312"/>
                <w:sz w:val="24"/>
              </w:rPr>
              <w:t>小项），高中组男、女项目（</w:t>
            </w:r>
            <w:r>
              <w:rPr>
                <w:rFonts w:ascii="仿宋_GB2312" w:hAnsi="仿宋_GB2312" w:cs="仿宋_GB2312" w:eastAsia="仿宋_GB2312"/>
                <w:sz w:val="24"/>
              </w:rPr>
              <w:t>19</w:t>
            </w:r>
            <w:r>
              <w:rPr>
                <w:rFonts w:ascii="仿宋_GB2312" w:hAnsi="仿宋_GB2312" w:cs="仿宋_GB2312" w:eastAsia="仿宋_GB2312"/>
                <w:sz w:val="24"/>
              </w:rPr>
              <w:t>大项</w:t>
            </w:r>
            <w:r>
              <w:rPr>
                <w:rFonts w:ascii="仿宋_GB2312" w:hAnsi="仿宋_GB2312" w:cs="仿宋_GB2312" w:eastAsia="仿宋_GB2312"/>
                <w:sz w:val="24"/>
              </w:rPr>
              <w:t>45</w:t>
            </w:r>
            <w:r>
              <w:rPr>
                <w:rFonts w:ascii="仿宋_GB2312" w:hAnsi="仿宋_GB2312" w:cs="仿宋_GB2312" w:eastAsia="仿宋_GB2312"/>
                <w:sz w:val="24"/>
              </w:rPr>
              <w:t>小项）所需各项比赛器材；</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提供奖牌、奖杯、证书，为获奖个人运动员提供金、银、铜牌，为团体提供奖杯、区县提供木质大奖牌、获奖证书等购买及制作服务。</w:t>
            </w:r>
          </w:p>
          <w:p>
            <w:pPr>
              <w:pStyle w:val="null3"/>
              <w:ind w:firstLine="560"/>
              <w:jc w:val="both"/>
            </w:pPr>
            <w:r>
              <w:rPr>
                <w:rFonts w:ascii="仿宋_GB2312" w:hAnsi="仿宋_GB2312" w:cs="仿宋_GB2312" w:eastAsia="仿宋_GB2312"/>
                <w:sz w:val="24"/>
              </w:rPr>
              <w:t>6.</w:t>
            </w:r>
            <w:r>
              <w:rPr>
                <w:rFonts w:ascii="仿宋_GB2312" w:hAnsi="仿宋_GB2312" w:cs="仿宋_GB2312" w:eastAsia="仿宋_GB2312"/>
                <w:sz w:val="24"/>
              </w:rPr>
              <w:t>提供比赛裁判员、技术官员、工作人员服务，满足赛事全部</w:t>
            </w:r>
            <w:r>
              <w:rPr>
                <w:rFonts w:ascii="仿宋_GB2312" w:hAnsi="仿宋_GB2312" w:cs="仿宋_GB2312" w:eastAsia="仿宋_GB2312"/>
                <w:sz w:val="24"/>
              </w:rPr>
              <w:t>38</w:t>
            </w:r>
            <w:r>
              <w:rPr>
                <w:rFonts w:ascii="仿宋_GB2312" w:hAnsi="仿宋_GB2312" w:cs="仿宋_GB2312" w:eastAsia="仿宋_GB2312"/>
                <w:sz w:val="24"/>
              </w:rPr>
              <w:t>个大项，</w:t>
            </w:r>
            <w:r>
              <w:rPr>
                <w:rFonts w:ascii="仿宋_GB2312" w:hAnsi="仿宋_GB2312" w:cs="仿宋_GB2312" w:eastAsia="仿宋_GB2312"/>
                <w:sz w:val="24"/>
              </w:rPr>
              <w:t>83</w:t>
            </w:r>
            <w:r>
              <w:rPr>
                <w:rFonts w:ascii="仿宋_GB2312" w:hAnsi="仿宋_GB2312" w:cs="仿宋_GB2312" w:eastAsia="仿宋_GB2312"/>
                <w:sz w:val="24"/>
              </w:rPr>
              <w:t>个小项比赛的裁判、技术官员和赛事工作人员。</w:t>
            </w:r>
          </w:p>
          <w:p>
            <w:pPr>
              <w:pStyle w:val="null3"/>
              <w:ind w:firstLine="560"/>
              <w:jc w:val="both"/>
            </w:pPr>
            <w:r>
              <w:rPr>
                <w:rFonts w:ascii="仿宋_GB2312" w:hAnsi="仿宋_GB2312" w:cs="仿宋_GB2312" w:eastAsia="仿宋_GB2312"/>
                <w:sz w:val="24"/>
              </w:rPr>
              <w:t>7.</w:t>
            </w:r>
            <w:r>
              <w:rPr>
                <w:rFonts w:ascii="仿宋_GB2312" w:hAnsi="仿宋_GB2312" w:cs="仿宋_GB2312" w:eastAsia="仿宋_GB2312"/>
                <w:sz w:val="24"/>
              </w:rPr>
              <w:t>按照大赛总体安排及时通报大赛期间各阶段的比赛时间、比赛地点、完成进度、接受主办方监督。</w:t>
            </w:r>
          </w:p>
          <w:p>
            <w:pPr>
              <w:pStyle w:val="null3"/>
              <w:ind w:firstLine="560"/>
              <w:jc w:val="both"/>
            </w:pPr>
            <w:r>
              <w:rPr>
                <w:rFonts w:ascii="仿宋_GB2312" w:hAnsi="仿宋_GB2312" w:cs="仿宋_GB2312" w:eastAsia="仿宋_GB2312"/>
                <w:sz w:val="24"/>
              </w:rPr>
              <w:t>8.</w:t>
            </w:r>
            <w:r>
              <w:rPr>
                <w:rFonts w:ascii="仿宋_GB2312" w:hAnsi="仿宋_GB2312" w:cs="仿宋_GB2312" w:eastAsia="仿宋_GB2312"/>
                <w:sz w:val="24"/>
              </w:rPr>
              <w:t>完成大赛各区县赛前报名、参赛、赛后、开幕式、闭幕式的组织协调工作。</w:t>
            </w:r>
          </w:p>
          <w:p>
            <w:pPr>
              <w:pStyle w:val="null3"/>
              <w:ind w:firstLine="560"/>
              <w:jc w:val="both"/>
            </w:pPr>
            <w:r>
              <w:rPr>
                <w:rFonts w:ascii="仿宋_GB2312" w:hAnsi="仿宋_GB2312" w:cs="仿宋_GB2312" w:eastAsia="仿宋_GB2312"/>
                <w:sz w:val="24"/>
              </w:rPr>
              <w:t>9.</w:t>
            </w:r>
            <w:r>
              <w:rPr>
                <w:rFonts w:ascii="仿宋_GB2312" w:hAnsi="仿宋_GB2312" w:cs="仿宋_GB2312" w:eastAsia="仿宋_GB2312"/>
                <w:sz w:val="24"/>
              </w:rPr>
              <w:t>完成大赛竞赛规程的制定及发布工作，按照西安市教育局关于举办</w:t>
            </w:r>
            <w:r>
              <w:rPr>
                <w:rFonts w:ascii="仿宋_GB2312" w:hAnsi="仿宋_GB2312" w:cs="仿宋_GB2312" w:eastAsia="仿宋_GB2312"/>
                <w:sz w:val="24"/>
              </w:rPr>
              <w:t>2025</w:t>
            </w:r>
            <w:r>
              <w:rPr>
                <w:rFonts w:ascii="仿宋_GB2312" w:hAnsi="仿宋_GB2312" w:cs="仿宋_GB2312" w:eastAsia="仿宋_GB2312"/>
                <w:sz w:val="24"/>
              </w:rPr>
              <w:t>年西安市中学生田径运动会的通知具体实施如下：</w:t>
            </w:r>
          </w:p>
          <w:p>
            <w:pPr>
              <w:pStyle w:val="null3"/>
              <w:ind w:firstLine="560"/>
              <w:jc w:val="both"/>
            </w:pPr>
            <w:r>
              <w:rPr>
                <w:rFonts w:ascii="仿宋_GB2312" w:hAnsi="仿宋_GB2312" w:cs="仿宋_GB2312" w:eastAsia="仿宋_GB2312"/>
                <w:sz w:val="24"/>
              </w:rPr>
              <w:t>&lt;1&gt;</w:t>
            </w:r>
            <w:r>
              <w:rPr>
                <w:rFonts w:ascii="仿宋_GB2312" w:hAnsi="仿宋_GB2312" w:cs="仿宋_GB2312" w:eastAsia="仿宋_GB2312"/>
                <w:sz w:val="24"/>
              </w:rPr>
              <w:t>开赛前收集报名表资料，整理并制定赛程及秩序册；</w:t>
            </w:r>
          </w:p>
          <w:p>
            <w:pPr>
              <w:pStyle w:val="null3"/>
              <w:ind w:firstLine="560"/>
              <w:jc w:val="both"/>
            </w:pPr>
            <w:r>
              <w:rPr>
                <w:rFonts w:ascii="仿宋_GB2312" w:hAnsi="仿宋_GB2312" w:cs="仿宋_GB2312" w:eastAsia="仿宋_GB2312"/>
                <w:sz w:val="24"/>
              </w:rPr>
              <w:t>&lt;2&gt;100</w:t>
            </w:r>
            <w:r>
              <w:rPr>
                <w:rFonts w:ascii="仿宋_GB2312" w:hAnsi="仿宋_GB2312" w:cs="仿宋_GB2312" w:eastAsia="仿宋_GB2312"/>
                <w:sz w:val="24"/>
              </w:rPr>
              <w:t>米、</w:t>
            </w:r>
            <w:r>
              <w:rPr>
                <w:rFonts w:ascii="仿宋_GB2312" w:hAnsi="仿宋_GB2312" w:cs="仿宋_GB2312" w:eastAsia="仿宋_GB2312"/>
                <w:sz w:val="24"/>
              </w:rPr>
              <w:t>200</w:t>
            </w:r>
            <w:r>
              <w:rPr>
                <w:rFonts w:ascii="仿宋_GB2312" w:hAnsi="仿宋_GB2312" w:cs="仿宋_GB2312" w:eastAsia="仿宋_GB2312"/>
                <w:sz w:val="24"/>
              </w:rPr>
              <w:t>米、</w:t>
            </w:r>
            <w:r>
              <w:rPr>
                <w:rFonts w:ascii="仿宋_GB2312" w:hAnsi="仿宋_GB2312" w:cs="仿宋_GB2312" w:eastAsia="仿宋_GB2312"/>
                <w:sz w:val="24"/>
              </w:rPr>
              <w:t>400</w:t>
            </w:r>
            <w:r>
              <w:rPr>
                <w:rFonts w:ascii="仿宋_GB2312" w:hAnsi="仿宋_GB2312" w:cs="仿宋_GB2312" w:eastAsia="仿宋_GB2312"/>
                <w:sz w:val="24"/>
              </w:rPr>
              <w:t>米、</w:t>
            </w:r>
            <w:r>
              <w:rPr>
                <w:rFonts w:ascii="仿宋_GB2312" w:hAnsi="仿宋_GB2312" w:cs="仿宋_GB2312" w:eastAsia="仿宋_GB2312"/>
                <w:sz w:val="24"/>
              </w:rPr>
              <w:t>800</w:t>
            </w:r>
            <w:r>
              <w:rPr>
                <w:rFonts w:ascii="仿宋_GB2312" w:hAnsi="仿宋_GB2312" w:cs="仿宋_GB2312" w:eastAsia="仿宋_GB2312"/>
                <w:sz w:val="24"/>
              </w:rPr>
              <w:t>米报名人数在</w:t>
            </w:r>
            <w:r>
              <w:rPr>
                <w:rFonts w:ascii="仿宋_GB2312" w:hAnsi="仿宋_GB2312" w:cs="仿宋_GB2312" w:eastAsia="仿宋_GB2312"/>
                <w:sz w:val="24"/>
              </w:rPr>
              <w:t>8</w:t>
            </w:r>
            <w:r>
              <w:rPr>
                <w:rFonts w:ascii="仿宋_GB2312" w:hAnsi="仿宋_GB2312" w:cs="仿宋_GB2312" w:eastAsia="仿宋_GB2312"/>
                <w:sz w:val="24"/>
              </w:rPr>
              <w:t>人以上进行预、决赛，报名人数在</w:t>
            </w:r>
            <w:r>
              <w:rPr>
                <w:rFonts w:ascii="仿宋_GB2312" w:hAnsi="仿宋_GB2312" w:cs="仿宋_GB2312" w:eastAsia="仿宋_GB2312"/>
                <w:sz w:val="24"/>
              </w:rPr>
              <w:t>8</w:t>
            </w:r>
            <w:r>
              <w:rPr>
                <w:rFonts w:ascii="仿宋_GB2312" w:hAnsi="仿宋_GB2312" w:cs="仿宋_GB2312" w:eastAsia="仿宋_GB2312"/>
                <w:sz w:val="24"/>
              </w:rPr>
              <w:t>人（含</w:t>
            </w:r>
            <w:r>
              <w:rPr>
                <w:rFonts w:ascii="仿宋_GB2312" w:hAnsi="仿宋_GB2312" w:cs="仿宋_GB2312" w:eastAsia="仿宋_GB2312"/>
                <w:sz w:val="24"/>
              </w:rPr>
              <w:t>8</w:t>
            </w:r>
            <w:r>
              <w:rPr>
                <w:rFonts w:ascii="仿宋_GB2312" w:hAnsi="仿宋_GB2312" w:cs="仿宋_GB2312" w:eastAsia="仿宋_GB2312"/>
                <w:sz w:val="24"/>
              </w:rPr>
              <w:t>人）以下的各竞赛项目进行一次决赛。</w:t>
            </w:r>
            <w:r>
              <w:rPr>
                <w:rFonts w:ascii="仿宋_GB2312" w:hAnsi="仿宋_GB2312" w:cs="仿宋_GB2312" w:eastAsia="仿宋_GB2312"/>
                <w:sz w:val="24"/>
              </w:rPr>
              <w:t>1500</w:t>
            </w:r>
            <w:r>
              <w:rPr>
                <w:rFonts w:ascii="仿宋_GB2312" w:hAnsi="仿宋_GB2312" w:cs="仿宋_GB2312" w:eastAsia="仿宋_GB2312"/>
                <w:sz w:val="24"/>
              </w:rPr>
              <w:t>米以上的项目均采取一次决赛；</w:t>
            </w:r>
          </w:p>
          <w:p>
            <w:pPr>
              <w:pStyle w:val="null3"/>
              <w:ind w:firstLine="560"/>
              <w:jc w:val="both"/>
            </w:pPr>
            <w:r>
              <w:rPr>
                <w:rFonts w:ascii="仿宋_GB2312" w:hAnsi="仿宋_GB2312" w:cs="仿宋_GB2312" w:eastAsia="仿宋_GB2312"/>
                <w:sz w:val="24"/>
              </w:rPr>
              <w:t>&lt;3&gt;</w:t>
            </w:r>
            <w:r>
              <w:rPr>
                <w:rFonts w:ascii="仿宋_GB2312" w:hAnsi="仿宋_GB2312" w:cs="仿宋_GB2312" w:eastAsia="仿宋_GB2312"/>
                <w:sz w:val="24"/>
              </w:rPr>
              <w:t>大赛裁判长、裁判员由组委会统一选派，裁判长具有国家一级以上裁判证书，分项裁判具有国家二级以上裁判证书人员执裁；</w:t>
            </w:r>
          </w:p>
          <w:p>
            <w:pPr>
              <w:pStyle w:val="null3"/>
              <w:ind w:firstLine="560"/>
              <w:jc w:val="both"/>
            </w:pPr>
            <w:r>
              <w:rPr>
                <w:rFonts w:ascii="仿宋_GB2312" w:hAnsi="仿宋_GB2312" w:cs="仿宋_GB2312" w:eastAsia="仿宋_GB2312"/>
                <w:sz w:val="24"/>
              </w:rPr>
              <w:t>10.</w:t>
            </w:r>
            <w:r>
              <w:rPr>
                <w:rFonts w:ascii="仿宋_GB2312" w:hAnsi="仿宋_GB2312" w:cs="仿宋_GB2312" w:eastAsia="仿宋_GB2312"/>
                <w:sz w:val="24"/>
              </w:rPr>
              <w:t>完成大赛期间的新闻宣传报道及全面推广活动，包含新闻宣传发布视频的拍摄制作，比赛现场短视频的整理、编辑、制作、发布，开闭幕式现场实况录像和网络直播等服务。</w:t>
            </w:r>
          </w:p>
          <w:p>
            <w:pPr>
              <w:pStyle w:val="null3"/>
              <w:ind w:firstLine="560"/>
              <w:jc w:val="both"/>
            </w:pPr>
            <w:r>
              <w:rPr>
                <w:rFonts w:ascii="仿宋_GB2312" w:hAnsi="仿宋_GB2312" w:cs="仿宋_GB2312" w:eastAsia="仿宋_GB2312"/>
                <w:sz w:val="24"/>
              </w:rPr>
              <w:t>11.</w:t>
            </w:r>
            <w:r>
              <w:rPr>
                <w:rFonts w:ascii="仿宋_GB2312" w:hAnsi="仿宋_GB2312" w:cs="仿宋_GB2312" w:eastAsia="仿宋_GB2312"/>
                <w:sz w:val="24"/>
              </w:rPr>
              <w:t>提供后勤保障服务，为全体裁判、技术人员、工作人员、志愿者提供驻会住宿、餐饮、通勤交通和各参赛代表队酒店与赛场通勤交通及其他杂项等服务。</w:t>
            </w:r>
          </w:p>
          <w:p>
            <w:pPr>
              <w:pStyle w:val="null3"/>
              <w:ind w:firstLine="560"/>
              <w:jc w:val="both"/>
            </w:pPr>
            <w:r>
              <w:rPr>
                <w:rFonts w:ascii="仿宋_GB2312" w:hAnsi="仿宋_GB2312" w:cs="仿宋_GB2312" w:eastAsia="仿宋_GB2312"/>
                <w:sz w:val="24"/>
              </w:rPr>
              <w:t>12.</w:t>
            </w:r>
            <w:r>
              <w:rPr>
                <w:rFonts w:ascii="仿宋_GB2312" w:hAnsi="仿宋_GB2312" w:cs="仿宋_GB2312" w:eastAsia="仿宋_GB2312"/>
                <w:sz w:val="24"/>
              </w:rPr>
              <w:t>提供赛事运维服务，包括运动员号码簿、现场指引牌、工作牌、裁判、技术官员、工作人员、志愿者服装、现场拍照、打印办公等服务。</w:t>
            </w:r>
          </w:p>
          <w:p>
            <w:pPr>
              <w:pStyle w:val="null3"/>
              <w:ind w:firstLine="560"/>
              <w:jc w:val="both"/>
            </w:pPr>
            <w:r>
              <w:rPr>
                <w:rFonts w:ascii="仿宋_GB2312" w:hAnsi="仿宋_GB2312" w:cs="仿宋_GB2312" w:eastAsia="仿宋_GB2312"/>
                <w:sz w:val="24"/>
              </w:rPr>
              <w:t>13.</w:t>
            </w:r>
            <w:r>
              <w:rPr>
                <w:rFonts w:ascii="仿宋_GB2312" w:hAnsi="仿宋_GB2312" w:cs="仿宋_GB2312" w:eastAsia="仿宋_GB2312"/>
                <w:sz w:val="24"/>
              </w:rPr>
              <w:t>承办方须评估整个活动的安全情况，提供全过程的安全预案；</w:t>
            </w:r>
          </w:p>
          <w:p>
            <w:pPr>
              <w:pStyle w:val="null3"/>
              <w:ind w:firstLine="560"/>
              <w:jc w:val="both"/>
            </w:pPr>
            <w:r>
              <w:rPr>
                <w:rFonts w:ascii="仿宋_GB2312" w:hAnsi="仿宋_GB2312" w:cs="仿宋_GB2312" w:eastAsia="仿宋_GB2312"/>
                <w:sz w:val="24"/>
              </w:rPr>
              <w:t>&lt;1&gt;</w:t>
            </w:r>
            <w:r>
              <w:rPr>
                <w:rFonts w:ascii="仿宋_GB2312" w:hAnsi="仿宋_GB2312" w:cs="仿宋_GB2312" w:eastAsia="仿宋_GB2312"/>
                <w:sz w:val="24"/>
              </w:rPr>
              <w:t>起草安全预案，西安市教育局审核同意后实施；</w:t>
            </w:r>
          </w:p>
          <w:p>
            <w:pPr>
              <w:pStyle w:val="null3"/>
              <w:ind w:firstLine="560"/>
              <w:jc w:val="both"/>
            </w:pPr>
            <w:r>
              <w:rPr>
                <w:rFonts w:ascii="仿宋_GB2312" w:hAnsi="仿宋_GB2312" w:cs="仿宋_GB2312" w:eastAsia="仿宋_GB2312"/>
                <w:sz w:val="24"/>
              </w:rPr>
              <w:t>&lt;2&gt;</w:t>
            </w:r>
            <w:r>
              <w:rPr>
                <w:rFonts w:ascii="仿宋_GB2312" w:hAnsi="仿宋_GB2312" w:cs="仿宋_GB2312" w:eastAsia="仿宋_GB2312"/>
                <w:sz w:val="24"/>
              </w:rPr>
              <w:t>提供赛事医疗保障，包含急救车、医务人员、</w:t>
            </w:r>
            <w:r>
              <w:rPr>
                <w:rFonts w:ascii="仿宋_GB2312" w:hAnsi="仿宋_GB2312" w:cs="仿宋_GB2312" w:eastAsia="仿宋_GB2312"/>
                <w:sz w:val="24"/>
              </w:rPr>
              <w:t>AED</w:t>
            </w:r>
            <w:r>
              <w:rPr>
                <w:rFonts w:ascii="仿宋_GB2312" w:hAnsi="仿宋_GB2312" w:cs="仿宋_GB2312" w:eastAsia="仿宋_GB2312"/>
                <w:sz w:val="24"/>
              </w:rPr>
              <w:t>等医疗器材及药品确保比赛过程安全；</w:t>
            </w:r>
          </w:p>
          <w:p>
            <w:pPr>
              <w:pStyle w:val="null3"/>
              <w:ind w:firstLine="560"/>
              <w:jc w:val="both"/>
            </w:pPr>
            <w:r>
              <w:rPr>
                <w:rFonts w:ascii="仿宋_GB2312" w:hAnsi="仿宋_GB2312" w:cs="仿宋_GB2312" w:eastAsia="仿宋_GB2312"/>
                <w:sz w:val="24"/>
              </w:rPr>
              <w:t>14.</w:t>
            </w:r>
            <w:r>
              <w:rPr>
                <w:rFonts w:ascii="仿宋_GB2312" w:hAnsi="仿宋_GB2312" w:cs="仿宋_GB2312" w:eastAsia="仿宋_GB2312"/>
                <w:sz w:val="24"/>
              </w:rPr>
              <w:t>比赛结束后向主办方及参赛单位提供完备的比赛资料（验收材料、秩序册、成绩册等）。</w:t>
            </w:r>
          </w:p>
          <w:p>
            <w:pPr>
              <w:pStyle w:val="null3"/>
              <w:ind w:firstLine="560"/>
              <w:jc w:val="both"/>
            </w:pPr>
            <w:r>
              <w:rPr>
                <w:rFonts w:ascii="仿宋_GB2312" w:hAnsi="仿宋_GB2312" w:cs="仿宋_GB2312" w:eastAsia="仿宋_GB2312"/>
                <w:sz w:val="24"/>
              </w:rPr>
              <w:t>&lt;1&gt;</w:t>
            </w:r>
            <w:r>
              <w:rPr>
                <w:rFonts w:ascii="仿宋_GB2312" w:hAnsi="仿宋_GB2312" w:cs="仿宋_GB2312" w:eastAsia="仿宋_GB2312"/>
                <w:sz w:val="24"/>
              </w:rPr>
              <w:t>大赛秩序册、大赛成绩册；</w:t>
            </w:r>
          </w:p>
          <w:p>
            <w:pPr>
              <w:pStyle w:val="null3"/>
              <w:ind w:firstLine="560"/>
              <w:jc w:val="both"/>
            </w:pPr>
            <w:r>
              <w:rPr>
                <w:rFonts w:ascii="仿宋_GB2312" w:hAnsi="仿宋_GB2312" w:cs="仿宋_GB2312" w:eastAsia="仿宋_GB2312"/>
                <w:sz w:val="24"/>
              </w:rPr>
              <w:t>&lt;2&gt;</w:t>
            </w:r>
            <w:r>
              <w:rPr>
                <w:rFonts w:ascii="仿宋_GB2312" w:hAnsi="仿宋_GB2312" w:cs="仿宋_GB2312" w:eastAsia="仿宋_GB2312"/>
                <w:sz w:val="24"/>
              </w:rPr>
              <w:t>大赛证书根据获奖情况制作，以最终实际核算。</w:t>
            </w:r>
          </w:p>
          <w:p>
            <w:pPr>
              <w:pStyle w:val="null3"/>
            </w:pPr>
            <w:r>
              <w:rPr>
                <w:rFonts w:ascii="仿宋_GB2312" w:hAnsi="仿宋_GB2312" w:cs="仿宋_GB2312" w:eastAsia="仿宋_GB2312"/>
                <w:sz w:val="24"/>
              </w:rPr>
              <w:t>在法律框架内承办方有权对比赛进行包装和运营，接受社会赞助，但需有符合财务规范要求的账务管理，并提供明确收入支出情况，避免违法行为的发生。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①运动会总体策划方案 ②宣传推广方案 ③开闭幕式方案 二、评审标准： 1、完整性：方案必须全面，对评审内容中的各项要求有详细描述； 2、可实施性：切合本项目实际情况，提出步骤清晰、合理的方案； 3、针对性：方案能够紧扣项目实际情况，内容科学合理。 三、赋分标准（满分18分） ①运动会总体策划方案：每完全满足一个评审标准得 2分，满分6分； ②宣传推广方案：每完全满足一个评审标准得2分，满分6分； ③开闭幕式方案：每完全满足一个评审标准得2分，满分6分。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比赛设施设备和场地保障</w:t>
            </w:r>
          </w:p>
        </w:tc>
        <w:tc>
          <w:tcPr>
            <w:tcW w:type="dxa" w:w="2492"/>
          </w:tcPr>
          <w:p>
            <w:pPr>
              <w:pStyle w:val="null3"/>
            </w:pPr>
            <w:r>
              <w:rPr>
                <w:rFonts w:ascii="仿宋_GB2312" w:hAnsi="仿宋_GB2312" w:cs="仿宋_GB2312" w:eastAsia="仿宋_GB2312"/>
              </w:rPr>
              <w:t>一、评审内容：针对本项目提出适用于本项目的比赛设施设备和场地保障方案，包括： ①比赛器材、物料准备方案 ②场地保障方案 二、评审标准： 1、完整性：方案必须全面，对评审内容中的各项要求有详细描述； 2、可实施性：切合本项目实际情况，提出步骤清晰、合理的方案； 3、针对性：方案能够紧扣项目实际情况，内容科学合理。 三、赋分标准（满分12分） ①比赛器材、物料准备方案：每完全满足一个评审标准得2分，满分6分； ②场地保障方案：每完全满足一个评审标准得2分，满分6分；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①比赛人员安全预案 ②突发应急事件预案 ③应急保障措施 二、评审标准： 1、完整性：方案必须全面，对评审内容中的各项要求有详细描述； 2、可实施性：切合本项目实际情况，提出步骤清晰、合理的方案； 3、针对性：方案能够紧扣项目实际情况，内容科学合理。 三、赋分标准（满分15分） ①比赛人员安全预案：每完全满足一个评审标准得2分，满分6分； ②突发应急事件预案：每完全满足一个评审标准得2分，满分6分； ③应急保障措施：每完全满足一个评审标准得1分，满分3分。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对本项目拟投入人员配备方案（应包括1.裁判团队；2.赛事技术监督服务团队；3.拍摄转播录制团队；4.现场解说员团队5.现场物料运输团队、环境搭 建团队等）： （1）针对本项目拟配备服务团队人员架构齐全、数量充足、专业经验丰富，配备方案合理高效，逻辑结构清晰且具有针对性的，得7-10分； （2）针对本项目拟配备服务团队人员架构基本齐全、数量基本充足、专业经验丰富，配备方案明确且具有一定合理性，逻辑结构基本清晰且具有一定针对性的，得3-7分；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根据供应商提供有利于本项目工作顺利进行的合理化建议进行评审：重难点分析及合理化建议合理可行，符合本项目实际特点，有针对性得3.1-5分； 重难点分析及合理化建议基本符合本项目实际需求，不够详细，针对性不强的得1.1-3分； 重难点分析及合理化建议与本项目实际需求有偏差，针对性差的得0.1-1分；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响应文件中提供“在本项目服务过程中确保设施设备的安全搭建，保障所有人员人身安全；如在项目服务过程中因供应商原因造成的一切安全问题和后果由供应商承担全部责任。”的安全服务承诺函的得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5月至今类似项目业绩，以供应商提供的合同或中标（成交）通知书复印件（或扫描件）为准（日期以合同签订时间或中标（成交）通知书时间为准），每提供一份得1分，满分8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