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F43FB">
      <w:pPr>
        <w:pStyle w:val="4"/>
        <w:jc w:val="center"/>
        <w:rPr>
          <w:rFonts w:hint="eastAsia" w:hAnsi="宋体" w:cs="宋体"/>
          <w:b/>
          <w:bCs/>
          <w:sz w:val="28"/>
          <w:szCs w:val="28"/>
          <w:highlight w:val="none"/>
        </w:rPr>
      </w:pPr>
      <w:bookmarkStart w:id="0" w:name="_GoBack"/>
      <w:r>
        <w:rPr>
          <w:rFonts w:hint="eastAsia" w:hAnsi="宋体" w:cs="宋体"/>
          <w:b/>
          <w:bCs/>
          <w:sz w:val="28"/>
          <w:szCs w:val="28"/>
          <w:highlight w:val="none"/>
        </w:rPr>
        <w:t>陕西省政府采购供货商拒绝政府采购领域商业贿赂承诺书</w:t>
      </w:r>
    </w:p>
    <w:bookmarkEnd w:id="0"/>
    <w:p w14:paraId="2D578AA4">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为响应党中央、国务院关于治理政府采购领域商业贿赂行为的号召，我公司在此庄严承诺：</w:t>
      </w:r>
    </w:p>
    <w:p w14:paraId="25EC9EE5">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1、在参与政府采购活动中遵纪守法、诚信经营、公平竞标。</w:t>
      </w:r>
    </w:p>
    <w:p w14:paraId="6FF51A0E">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2、不向政府采购人、代理机构和政府采购评审专家进行任何形式的商业贿赂以谋取交易机会。</w:t>
      </w:r>
    </w:p>
    <w:p w14:paraId="02941AF6">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3、不向政府代理机构和采购人提供虚假资质文件或采用虚假应标方式参与政府采购市场竞争并谋取成交、成交。</w:t>
      </w:r>
    </w:p>
    <w:p w14:paraId="7E32AC88">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4、不采取“围标、陪标”等商业欺诈手段获得政府采购订单。</w:t>
      </w:r>
    </w:p>
    <w:p w14:paraId="6314559F">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5、不采取不正当手段诋毁、排挤其它供货商。</w:t>
      </w:r>
    </w:p>
    <w:p w14:paraId="35CD4CDD">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6、不在提供商品和服务时“偷梁换柱、以次充好”损害采购人的合法权益。</w:t>
      </w:r>
    </w:p>
    <w:p w14:paraId="2A84CE97">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7、不与采购人、代理机构政府采购评审专家或其它供货商恶意串通，进行质疑和投诉，维护政府采购市场秩序。</w:t>
      </w:r>
    </w:p>
    <w:p w14:paraId="54D2FB13">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8、尊重和接受政府采购监督管理部门的监督和政府代理机构招标采购要求，承担因违约行为给采购人造成的损失。</w:t>
      </w:r>
    </w:p>
    <w:p w14:paraId="5A21A87A">
      <w:pPr>
        <w:spacing w:line="500" w:lineRule="exact"/>
        <w:ind w:firstLine="560" w:firstLineChars="200"/>
        <w:jc w:val="left"/>
        <w:rPr>
          <w:rFonts w:hint="eastAsia" w:ascii="宋体" w:hAnsi="宋体" w:cs="宋体"/>
          <w:sz w:val="28"/>
          <w:szCs w:val="28"/>
          <w:highlight w:val="none"/>
        </w:rPr>
      </w:pPr>
      <w:r>
        <w:rPr>
          <w:rFonts w:hint="eastAsia" w:ascii="宋体" w:hAnsi="宋体" w:cs="宋体"/>
          <w:sz w:val="28"/>
          <w:szCs w:val="28"/>
          <w:highlight w:val="none"/>
        </w:rPr>
        <w:t>9、不发生其它有悖于政府采购公开、公平、公正和诚信原则的行为。</w:t>
      </w:r>
    </w:p>
    <w:p w14:paraId="434D91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3D7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2024-12-18T01:12:39Z</dcterms:created>
  <dc:creator>Administrator</dc:creator>
  <cp:lastModifiedBy>夏夏</cp:lastModifiedBy>
  <dcterms:modified xsi:type="dcterms:W3CDTF">2024-12-18T01:13:10Z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9BC40B9D13714BB1A4F12D0776CE4CEB_12</vt:lpwstr>
  </property>
</Properties>
</file>