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校园安全设施服务维保项目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7"/>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项目编号：HZ-FWZB-2025-004</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7"/>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校园安全设施服务维保项目 </w:t>
      </w:r>
      <w:r>
        <w:rPr>
          <w:rFonts w:hint="eastAsia" w:ascii="宋体" w:hAnsi="宋体" w:cs="宋体"/>
          <w:szCs w:val="24"/>
        </w:rPr>
        <w:t>项目，(项目编号：</w:t>
      </w:r>
      <w:r>
        <w:rPr>
          <w:rFonts w:hint="eastAsia" w:ascii="宋体" w:hAnsi="宋体" w:cs="宋体"/>
          <w:szCs w:val="24"/>
          <w:u w:val="single"/>
        </w:rPr>
        <w:t xml:space="preserve"> HZ-FWZB-2025-004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88808831"/>
      <w:bookmarkStart w:id="3" w:name="_Toc193126879"/>
      <w:bookmarkStart w:id="4" w:name="_Toc194663916"/>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7AE238F8">
      <w:pPr>
        <w:spacing w:line="480" w:lineRule="exact"/>
        <w:ind w:firstLine="566" w:firstLineChars="236"/>
        <w:rPr>
          <w:rFonts w:hint="eastAsia" w:ascii="宋体" w:hAnsi="宋体" w:cs="宋体"/>
          <w:szCs w:val="24"/>
        </w:rPr>
      </w:pPr>
      <w:r>
        <w:rPr>
          <w:rFonts w:hint="eastAsia" w:ascii="宋体" w:hAnsi="宋体" w:cs="宋体"/>
          <w:szCs w:val="24"/>
        </w:rPr>
        <w:t xml:space="preserve">项目完成并经采购方验收合格后30 </w:t>
      </w:r>
      <w:r>
        <w:rPr>
          <w:rFonts w:hint="eastAsia" w:ascii="宋体" w:hAnsi="宋体" w:cs="宋体"/>
          <w:szCs w:val="24"/>
          <w:lang w:eastAsia="zh-CN"/>
        </w:rPr>
        <w:t>日历</w:t>
      </w:r>
      <w:r>
        <w:rPr>
          <w:rFonts w:hint="eastAsia" w:ascii="宋体" w:hAnsi="宋体" w:cs="宋体"/>
          <w:szCs w:val="24"/>
        </w:rPr>
        <w:t>天内依据等额发票一次性付清全部款项。</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w:t>
      </w:r>
      <w:r>
        <w:rPr>
          <w:rFonts w:hint="eastAsia" w:ascii="宋体" w:hAnsi="宋体" w:cs="宋体"/>
          <w:szCs w:val="24"/>
          <w:lang w:val="en-US" w:eastAsia="zh-CN" w:bidi="ar"/>
        </w:rPr>
        <w:t>1年</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7"/>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978090B">
      <w:pPr>
        <w:spacing w:line="560" w:lineRule="exact"/>
        <w:ind w:firstLine="480" w:firstLineChars="200"/>
        <w:jc w:val="both"/>
        <w:outlineLvl w:val="9"/>
        <w:rPr>
          <w:rFonts w:hint="eastAsia" w:ascii="仿宋_GB2312" w:hAnsi="仿宋_GB2312" w:eastAsia="仿宋_GB2312" w:cs="仿宋_GB2312"/>
          <w:kern w:val="2"/>
          <w:sz w:val="28"/>
          <w:szCs w:val="28"/>
          <w:lang w:eastAsia="zh-CN"/>
        </w:rPr>
      </w:pPr>
      <w:r>
        <w:rPr>
          <w:rFonts w:hint="eastAsia" w:ascii="宋体" w:hAnsi="宋体" w:eastAsia="宋体" w:cs="Times New Roman"/>
          <w:kern w:val="0"/>
          <w:szCs w:val="24"/>
        </w:rPr>
        <w:t>服务内容包括：现有出口防火墙USG9520的入侵防御、反病毒、URL远程查询、云沙箱检测等安全功能的特征库1年升级服务以及软硬件1年升级维保运维调试服务</w:t>
      </w:r>
      <w:r>
        <w:rPr>
          <w:rFonts w:hint="eastAsia" w:ascii="宋体" w:hAnsi="宋体" w:eastAsia="宋体" w:cs="Times New Roman"/>
          <w:kern w:val="0"/>
          <w:szCs w:val="24"/>
          <w:lang w:eastAsia="zh-CN"/>
        </w:rPr>
        <w:t>，维保设备清单</w:t>
      </w:r>
      <w:r>
        <w:rPr>
          <w:rFonts w:hint="eastAsia" w:ascii="宋体" w:hAnsi="宋体" w:eastAsia="宋体" w:cs="Times New Roman"/>
          <w:kern w:val="0"/>
          <w:szCs w:val="24"/>
          <w:lang w:val="en-US" w:eastAsia="zh-CN"/>
        </w:rPr>
        <w:t>如下</w:t>
      </w:r>
      <w:r>
        <w:rPr>
          <w:rFonts w:hint="eastAsia" w:ascii="宋体" w:hAnsi="宋体" w:eastAsia="宋体" w:cs="Times New Roman"/>
          <w:kern w:val="0"/>
          <w:szCs w:val="24"/>
          <w:lang w:eastAsia="zh-CN"/>
        </w:rPr>
        <w:t>：</w:t>
      </w:r>
      <w:bookmarkStart w:id="5" w:name="_GoBack"/>
      <w:bookmarkEnd w:id="5"/>
    </w:p>
    <w:tbl>
      <w:tblPr>
        <w:tblStyle w:val="9"/>
        <w:tblW w:w="4930" w:type="pct"/>
        <w:tblInd w:w="253" w:type="dxa"/>
        <w:tblLayout w:type="autofit"/>
        <w:tblCellMar>
          <w:top w:w="0" w:type="dxa"/>
          <w:left w:w="0" w:type="dxa"/>
          <w:bottom w:w="0" w:type="dxa"/>
          <w:right w:w="0" w:type="dxa"/>
        </w:tblCellMar>
      </w:tblPr>
      <w:tblGrid>
        <w:gridCol w:w="577"/>
        <w:gridCol w:w="2690"/>
        <w:gridCol w:w="4952"/>
      </w:tblGrid>
      <w:tr w14:paraId="331D9BAF">
        <w:tblPrEx>
          <w:tblCellMar>
            <w:top w:w="0" w:type="dxa"/>
            <w:left w:w="0" w:type="dxa"/>
            <w:bottom w:w="0" w:type="dxa"/>
            <w:right w:w="0" w:type="dxa"/>
          </w:tblCellMar>
        </w:tblPrEx>
        <w:trPr>
          <w:trHeight w:val="52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7605F">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597E">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产品名称</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5EAE8">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服务内容描述</w:t>
            </w:r>
          </w:p>
        </w:tc>
      </w:tr>
      <w:tr w14:paraId="7B58AA02">
        <w:tblPrEx>
          <w:tblCellMar>
            <w:top w:w="0" w:type="dxa"/>
            <w:left w:w="0" w:type="dxa"/>
            <w:bottom w:w="0" w:type="dxa"/>
            <w:right w:w="0" w:type="dxa"/>
          </w:tblCellMar>
        </w:tblPrEx>
        <w:trPr>
          <w:trHeight w:val="9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18CF2">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EA51C">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防火墙USG9520安全功能</w:t>
            </w:r>
          </w:p>
          <w:p w14:paraId="3C4A3522">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升级服务</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ACBF7">
            <w:pPr>
              <w:keepNext w:val="0"/>
              <w:keepLines w:val="0"/>
              <w:pageBreakBefore w:val="0"/>
              <w:widowControl/>
              <w:kinsoku/>
              <w:wordWrap/>
              <w:overflowPunct/>
              <w:topLinePunct w:val="0"/>
              <w:autoSpaceDE/>
              <w:autoSpaceDN/>
              <w:bidi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入侵防御、反病毒、URL远程查询、云沙箱功能</w:t>
            </w:r>
          </w:p>
        </w:tc>
      </w:tr>
      <w:tr w14:paraId="4218E8E0">
        <w:tblPrEx>
          <w:tblCellMar>
            <w:top w:w="0" w:type="dxa"/>
            <w:left w:w="0" w:type="dxa"/>
            <w:bottom w:w="0" w:type="dxa"/>
            <w:right w:w="0" w:type="dxa"/>
          </w:tblCellMar>
        </w:tblPrEx>
        <w:trPr>
          <w:trHeight w:val="52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F71971">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2</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3BE9">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防火墙USG9520软硬件</w:t>
            </w:r>
          </w:p>
          <w:p w14:paraId="1348B5D9">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升级维保服务</w:t>
            </w:r>
          </w:p>
        </w:tc>
        <w:tc>
          <w:tcPr>
            <w:tcW w:w="3012"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9872A3">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Hi-Care高级服务金牌+7*24*4H服务</w:t>
            </w:r>
          </w:p>
        </w:tc>
      </w:tr>
      <w:tr w14:paraId="47970FBC">
        <w:tblPrEx>
          <w:tblCellMar>
            <w:top w:w="0" w:type="dxa"/>
            <w:left w:w="0" w:type="dxa"/>
            <w:bottom w:w="0" w:type="dxa"/>
            <w:right w:w="0" w:type="dxa"/>
          </w:tblCellMar>
        </w:tblPrEx>
        <w:trPr>
          <w:trHeight w:val="5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11522">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w:t>
            </w:r>
          </w:p>
        </w:tc>
        <w:tc>
          <w:tcPr>
            <w:tcW w:w="16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A6433">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防火墙USG9520</w:t>
            </w:r>
          </w:p>
          <w:p w14:paraId="0BA7583D">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lang w:eastAsia="en-US"/>
              </w:rPr>
              <w:t>运维及调试</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FDC5">
            <w:pPr>
              <w:keepNext w:val="0"/>
              <w:keepLines w:val="0"/>
              <w:pageBreakBefore w:val="0"/>
              <w:widowControl/>
              <w:kinsoku/>
              <w:wordWrap/>
              <w:overflowPunct/>
              <w:topLinePunct w:val="0"/>
              <w:autoSpaceDE/>
              <w:autoSpaceDN/>
              <w:bidi w:val="0"/>
              <w:adjustRightInd w:val="0"/>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故障处理、运行优化等综合日常服务</w:t>
            </w:r>
          </w:p>
        </w:tc>
      </w:tr>
    </w:tbl>
    <w:p w14:paraId="6F86FFBA"/>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4AE71C1F-BFD8-4FD8-973A-7E2FE06FF4DD}"/>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3CFDFD90-0F17-479B-9DC8-FA7CEA4734BB}"/>
  </w:font>
  <w:font w:name="仿宋_GB2312">
    <w:altName w:val="仿宋"/>
    <w:panose1 w:val="02010609030001010101"/>
    <w:charset w:val="86"/>
    <w:family w:val="modern"/>
    <w:pitch w:val="default"/>
    <w:sig w:usb0="00000000" w:usb1="00000000" w:usb2="00000000" w:usb3="00000000" w:csb0="00040000" w:csb1="00000000"/>
    <w:embedRegular r:id="rId3" w:fontKey="{8AAD4892-FA32-49A4-A798-D73F6E89DA7D}"/>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8E67433"/>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270302"/>
    <w:rsid w:val="36971C9C"/>
    <w:rsid w:val="36E37505"/>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3051B4E"/>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2F42E4A"/>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sz w:val="21"/>
    </w:rPr>
  </w:style>
  <w:style w:type="paragraph" w:styleId="4">
    <w:name w:val="Body Text Indent"/>
    <w:basedOn w:val="1"/>
    <w:qFormat/>
    <w:uiPriority w:val="0"/>
    <w:pPr>
      <w:spacing w:afterLines="50" w:line="360" w:lineRule="exact"/>
      <w:ind w:firstLine="480" w:firstLineChars="200"/>
    </w:pPr>
    <w:rPr>
      <w:rFonts w:ascii="宋体" w:hAnsi="宋体"/>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99"/>
    <w:pPr>
      <w:spacing w:after="120"/>
      <w:ind w:left="420" w:leftChars="200" w:firstLine="420"/>
      <w:jc w:val="left"/>
    </w:pPr>
    <w:rPr>
      <w:sz w:val="20"/>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5220</Words>
  <Characters>5374</Characters>
  <Lines>42</Lines>
  <Paragraphs>11</Paragraphs>
  <TotalTime>0</TotalTime>
  <ScaleCrop>false</ScaleCrop>
  <LinksUpToDate>false</LinksUpToDate>
  <CharactersWithSpaces>5805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2025-05-21T11:28:30Z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