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B3A87">
      <w:pPr>
        <w:spacing w:line="360" w:lineRule="auto"/>
        <w:jc w:val="center"/>
        <w:rPr>
          <w:rFonts w:hint="eastAsia" w:ascii="宋体" w:hAnsi="宋体" w:eastAsia="宋体" w:cs="宋体"/>
          <w:b/>
          <w:bCs/>
          <w:sz w:val="24"/>
          <w:highlight w:val="none"/>
        </w:rPr>
      </w:pPr>
    </w:p>
    <w:p w14:paraId="5B763B29">
      <w:pPr>
        <w:spacing w:line="360" w:lineRule="auto"/>
        <w:jc w:val="center"/>
        <w:rPr>
          <w:rFonts w:hint="eastAsia" w:ascii="宋体" w:hAnsi="宋体" w:eastAsia="宋体" w:cs="宋体"/>
          <w:b/>
          <w:bCs/>
          <w:sz w:val="24"/>
          <w:highlight w:val="none"/>
        </w:rPr>
      </w:pPr>
    </w:p>
    <w:p w14:paraId="1AE2CA0C">
      <w:pPr>
        <w:spacing w:line="360" w:lineRule="auto"/>
        <w:jc w:val="center"/>
        <w:rPr>
          <w:rFonts w:hint="eastAsia" w:ascii="宋体" w:hAnsi="宋体" w:eastAsia="宋体" w:cs="宋体"/>
          <w:b/>
          <w:bCs/>
          <w:sz w:val="24"/>
          <w:highlight w:val="none"/>
        </w:rPr>
      </w:pPr>
    </w:p>
    <w:p w14:paraId="5CDF5D62">
      <w:pPr>
        <w:spacing w:line="360" w:lineRule="auto"/>
        <w:jc w:val="center"/>
        <w:rPr>
          <w:rFonts w:hint="eastAsia" w:ascii="宋体" w:hAnsi="宋体" w:eastAsia="宋体" w:cs="宋体"/>
          <w:b/>
          <w:bCs/>
          <w:sz w:val="24"/>
          <w:highlight w:val="none"/>
        </w:rPr>
      </w:pPr>
    </w:p>
    <w:p w14:paraId="2202E822">
      <w:pPr>
        <w:spacing w:line="360" w:lineRule="auto"/>
        <w:jc w:val="center"/>
        <w:rPr>
          <w:rFonts w:hint="eastAsia" w:ascii="宋体" w:hAnsi="宋体" w:eastAsia="宋体" w:cs="宋体"/>
          <w:b/>
          <w:bCs/>
          <w:sz w:val="24"/>
          <w:highlight w:val="none"/>
        </w:rPr>
      </w:pPr>
    </w:p>
    <w:p w14:paraId="3D7A82C0">
      <w:pPr>
        <w:spacing w:line="360" w:lineRule="auto"/>
        <w:jc w:val="center"/>
        <w:rPr>
          <w:rFonts w:hint="eastAsia" w:ascii="宋体" w:hAnsi="宋体" w:eastAsia="宋体" w:cs="宋体"/>
          <w:b/>
          <w:bCs/>
          <w:sz w:val="24"/>
          <w:highlight w:val="none"/>
        </w:rPr>
      </w:pPr>
    </w:p>
    <w:p w14:paraId="533C0F7D">
      <w:pPr>
        <w:spacing w:line="360" w:lineRule="auto"/>
        <w:jc w:val="center"/>
        <w:rPr>
          <w:rFonts w:hint="eastAsia" w:ascii="宋体" w:hAnsi="宋体" w:eastAsia="宋体" w:cs="宋体"/>
          <w:b/>
          <w:bCs/>
          <w:sz w:val="24"/>
          <w:highlight w:val="none"/>
        </w:rPr>
      </w:pPr>
    </w:p>
    <w:p w14:paraId="4FA878B2">
      <w:pPr>
        <w:spacing w:line="360" w:lineRule="auto"/>
        <w:jc w:val="center"/>
        <w:rPr>
          <w:rFonts w:hint="eastAsia" w:ascii="宋体" w:hAnsi="宋体" w:eastAsia="宋体" w:cs="宋体"/>
          <w:b/>
          <w:bCs/>
          <w:sz w:val="24"/>
          <w:highlight w:val="none"/>
        </w:rPr>
      </w:pPr>
      <w:bookmarkStart w:id="2" w:name="_GoBack"/>
      <w:bookmarkEnd w:id="2"/>
      <w:r>
        <w:rPr>
          <w:rFonts w:hint="eastAsia" w:ascii="宋体" w:hAnsi="宋体" w:eastAsia="宋体" w:cs="宋体"/>
          <w:b/>
          <w:bCs/>
          <w:sz w:val="24"/>
          <w:highlight w:val="none"/>
        </w:rPr>
        <w:t>执法制式服装和标志采购项目</w:t>
      </w:r>
    </w:p>
    <w:p w14:paraId="0D2B23D4">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服 务 合 同</w:t>
      </w:r>
    </w:p>
    <w:p w14:paraId="4B0A235A">
      <w:pPr>
        <w:spacing w:line="360" w:lineRule="auto"/>
        <w:jc w:val="center"/>
        <w:rPr>
          <w:rFonts w:hint="eastAsia" w:ascii="宋体" w:hAnsi="宋体" w:eastAsia="宋体" w:cs="宋体"/>
          <w:b/>
          <w:sz w:val="20"/>
          <w:szCs w:val="20"/>
          <w:highlight w:val="none"/>
        </w:rPr>
      </w:pPr>
    </w:p>
    <w:p w14:paraId="5EFB1B65">
      <w:pPr>
        <w:spacing w:line="360" w:lineRule="auto"/>
        <w:jc w:val="center"/>
        <w:rPr>
          <w:rFonts w:hint="eastAsia" w:ascii="宋体" w:hAnsi="宋体" w:eastAsia="宋体" w:cs="宋体"/>
          <w:b/>
          <w:sz w:val="20"/>
          <w:szCs w:val="20"/>
          <w:highlight w:val="none"/>
        </w:rPr>
      </w:pPr>
    </w:p>
    <w:p w14:paraId="6256DA84">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sz w:val="20"/>
          <w:szCs w:val="20"/>
          <w:highlight w:val="none"/>
        </w:rPr>
        <w:t>（示范文本）</w:t>
      </w:r>
    </w:p>
    <w:p w14:paraId="3909D837">
      <w:pPr>
        <w:spacing w:line="360" w:lineRule="auto"/>
        <w:jc w:val="left"/>
        <w:rPr>
          <w:rFonts w:hint="eastAsia" w:ascii="宋体" w:hAnsi="宋体" w:eastAsia="宋体" w:cs="宋体"/>
          <w:sz w:val="20"/>
          <w:szCs w:val="20"/>
          <w:highlight w:val="none"/>
        </w:rPr>
      </w:pPr>
    </w:p>
    <w:p w14:paraId="49B87CCA">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中标人和采购人也可根据项目特点自行拟定合同条款。</w:t>
      </w:r>
    </w:p>
    <w:p w14:paraId="45981DCF">
      <w:pPr>
        <w:spacing w:line="360" w:lineRule="auto"/>
        <w:jc w:val="center"/>
        <w:rPr>
          <w:rFonts w:hint="eastAsia" w:ascii="宋体" w:hAnsi="宋体" w:eastAsia="宋体" w:cs="宋体"/>
          <w:sz w:val="20"/>
          <w:szCs w:val="20"/>
          <w:highlight w:val="none"/>
        </w:rPr>
      </w:pPr>
    </w:p>
    <w:p w14:paraId="77BC7286">
      <w:pPr>
        <w:spacing w:line="360" w:lineRule="auto"/>
        <w:rPr>
          <w:rFonts w:hint="eastAsia" w:ascii="宋体" w:hAnsi="宋体" w:eastAsia="宋体" w:cs="宋体"/>
          <w:b/>
          <w:sz w:val="20"/>
          <w:szCs w:val="20"/>
          <w:highlight w:val="none"/>
        </w:rPr>
      </w:pPr>
    </w:p>
    <w:p w14:paraId="13828734">
      <w:pPr>
        <w:pStyle w:val="2"/>
        <w:spacing w:line="360" w:lineRule="auto"/>
        <w:ind w:firstLine="400"/>
        <w:rPr>
          <w:rFonts w:hint="eastAsia" w:ascii="宋体" w:hAnsi="宋体" w:eastAsia="宋体" w:cs="宋体"/>
          <w:sz w:val="20"/>
          <w:szCs w:val="20"/>
          <w:highlight w:val="none"/>
        </w:rPr>
      </w:pPr>
    </w:p>
    <w:p w14:paraId="11898792">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br w:type="page"/>
      </w:r>
    </w:p>
    <w:p w14:paraId="6422AFEC">
      <w:pPr>
        <w:adjustRightInd w:val="0"/>
        <w:snapToGrid w:val="0"/>
        <w:spacing w:line="360" w:lineRule="auto"/>
        <w:ind w:firstLine="402" w:firstLineChars="200"/>
        <w:rPr>
          <w:rFonts w:hint="eastAsia" w:ascii="宋体" w:hAnsi="宋体" w:eastAsia="宋体" w:cs="宋体"/>
          <w:b/>
          <w:sz w:val="20"/>
          <w:szCs w:val="20"/>
          <w:highlight w:val="none"/>
          <w:u w:val="single"/>
        </w:rPr>
      </w:pPr>
      <w:r>
        <w:rPr>
          <w:rFonts w:hint="eastAsia" w:ascii="宋体" w:hAnsi="宋体" w:eastAsia="宋体" w:cs="宋体"/>
          <w:b/>
          <w:sz w:val="20"/>
          <w:szCs w:val="20"/>
          <w:highlight w:val="none"/>
        </w:rPr>
        <w:t>采购人（全称）：</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b/>
          <w:sz w:val="20"/>
          <w:szCs w:val="20"/>
          <w:highlight w:val="none"/>
          <w:u w:val="single"/>
        </w:rPr>
        <w:t xml:space="preserve">                                   </w:t>
      </w:r>
    </w:p>
    <w:p w14:paraId="21C3E04E">
      <w:pPr>
        <w:adjustRightInd w:val="0"/>
        <w:snapToGrid w:val="0"/>
        <w:spacing w:line="360" w:lineRule="auto"/>
        <w:ind w:firstLine="402" w:firstLineChars="200"/>
        <w:rPr>
          <w:rFonts w:hint="eastAsia" w:ascii="宋体" w:hAnsi="宋体" w:eastAsia="宋体" w:cs="宋体"/>
          <w:sz w:val="20"/>
          <w:szCs w:val="20"/>
          <w:highlight w:val="none"/>
          <w:u w:val="single"/>
        </w:rPr>
      </w:pPr>
      <w:r>
        <w:rPr>
          <w:rFonts w:hint="eastAsia" w:ascii="宋体" w:hAnsi="宋体" w:eastAsia="宋体" w:cs="宋体"/>
          <w:b/>
          <w:sz w:val="20"/>
          <w:szCs w:val="20"/>
          <w:highlight w:val="none"/>
        </w:rPr>
        <w:t>投标人（全称）：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b/>
          <w:sz w:val="20"/>
          <w:szCs w:val="20"/>
          <w:highlight w:val="none"/>
          <w:u w:val="single"/>
        </w:rPr>
        <w:t xml:space="preserve">                                       </w:t>
      </w:r>
      <w:r>
        <w:rPr>
          <w:rFonts w:hint="eastAsia" w:ascii="宋体" w:hAnsi="宋体" w:eastAsia="宋体" w:cs="宋体"/>
          <w:sz w:val="20"/>
          <w:szCs w:val="20"/>
          <w:highlight w:val="none"/>
          <w:u w:val="single"/>
        </w:rPr>
        <w:t xml:space="preserve">   </w:t>
      </w:r>
    </w:p>
    <w:p w14:paraId="7280D591">
      <w:pPr>
        <w:adjustRightInd w:val="0"/>
        <w:snapToGrid w:val="0"/>
        <w:spacing w:line="360" w:lineRule="auto"/>
        <w:ind w:firstLine="400" w:firstLineChars="2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依照《中华人民共和国民法典》及其他有关法律、法规，遵循平等、自愿、公平和诚信的原则，双方就下述项目范围与相关服务事项协商一致，订立本合同。</w:t>
      </w:r>
    </w:p>
    <w:p w14:paraId="538E1595">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一、项目概况</w:t>
      </w:r>
    </w:p>
    <w:p w14:paraId="0CDEE35A">
      <w:pPr>
        <w:adjustRightInd w:val="0"/>
        <w:snapToGrid w:val="0"/>
        <w:spacing w:line="360" w:lineRule="auto"/>
        <w:ind w:firstLine="396" w:firstLineChars="198"/>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1.项目名称：</w:t>
      </w:r>
      <w:r>
        <w:rPr>
          <w:rFonts w:hint="eastAsia" w:ascii="宋体" w:hAnsi="宋体" w:eastAsia="宋体" w:cs="宋体"/>
          <w:sz w:val="20"/>
          <w:szCs w:val="20"/>
          <w:highlight w:val="none"/>
          <w:u w:val="single"/>
        </w:rPr>
        <w:t xml:space="preserve"> 执法制式服装和标志采购项目                              </w:t>
      </w:r>
      <w:r>
        <w:rPr>
          <w:rFonts w:hint="eastAsia" w:ascii="宋体" w:hAnsi="宋体" w:eastAsia="宋体" w:cs="宋体"/>
          <w:sz w:val="20"/>
          <w:szCs w:val="20"/>
          <w:highlight w:val="none"/>
        </w:rPr>
        <w:t xml:space="preserve">                                          </w:t>
      </w:r>
    </w:p>
    <w:p w14:paraId="5DC4AE96">
      <w:pPr>
        <w:adjustRightInd w:val="0"/>
        <w:snapToGrid w:val="0"/>
        <w:spacing w:line="360" w:lineRule="auto"/>
        <w:ind w:firstLine="396" w:firstLineChars="198"/>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2.项目地点：</w:t>
      </w:r>
      <w:r>
        <w:rPr>
          <w:rFonts w:hint="eastAsia" w:ascii="宋体" w:hAnsi="宋体" w:eastAsia="宋体" w:cs="宋体"/>
          <w:sz w:val="20"/>
          <w:szCs w:val="20"/>
          <w:highlight w:val="none"/>
          <w:u w:val="single"/>
        </w:rPr>
        <w:t xml:space="preserve"> 采购人指定地点                                 </w:t>
      </w:r>
    </w:p>
    <w:p w14:paraId="5D6AA7DA">
      <w:pPr>
        <w:spacing w:line="360" w:lineRule="auto"/>
        <w:ind w:firstLine="400" w:firstLineChars="200"/>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3.项目内容（须包含采购内容、性能参数表、配置清单）：</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5FB63D98">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二、组成本合同的文件</w:t>
      </w:r>
    </w:p>
    <w:p w14:paraId="6D65E388">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1.协议书；</w:t>
      </w:r>
    </w:p>
    <w:p w14:paraId="78D6C726">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2.中标通知书、投标文件、招标文件、澄清、招标补充文件（或委托书）；</w:t>
      </w:r>
    </w:p>
    <w:p w14:paraId="62A2E8A0">
      <w:pPr>
        <w:adjustRightInd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3.相关服务建议书；</w:t>
      </w:r>
    </w:p>
    <w:p w14:paraId="1EC32AA7">
      <w:pPr>
        <w:adjustRightInd w:val="0"/>
        <w:snapToGrid w:val="0"/>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本合同签订后，双方依法签订的补充协议也是本合同文件的组成部分。</w:t>
      </w:r>
    </w:p>
    <w:p w14:paraId="40480B0E">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三、合同价款</w:t>
      </w:r>
    </w:p>
    <w:p w14:paraId="26DCEF61">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1.合同金额（大写）：</w:t>
      </w:r>
      <w:r>
        <w:rPr>
          <w:rFonts w:hint="eastAsia" w:ascii="宋体" w:hAnsi="宋体" w:eastAsia="宋体" w:cs="宋体"/>
          <w:sz w:val="20"/>
          <w:szCs w:val="20"/>
          <w:highlight w:val="none"/>
          <w:u w:val="single"/>
        </w:rPr>
        <w:t>商品单价清单见附件，合同总价不超过      元</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p>
    <w:p w14:paraId="04D8272C">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2.根据采购人需求数量最终结算，价格按商品计价表，不受市场价变化或实际工作量变化的影响。</w:t>
      </w:r>
    </w:p>
    <w:p w14:paraId="736368AC">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3.如采购商品清单以外的商品，价格由双方协商确定，总价值不超过合同总价上限的10%。</w:t>
      </w:r>
    </w:p>
    <w:p w14:paraId="7E65D434">
      <w:pPr>
        <w:adjustRightInd w:val="0"/>
        <w:snapToGrid w:val="0"/>
        <w:spacing w:line="360" w:lineRule="auto"/>
        <w:rPr>
          <w:rFonts w:hint="eastAsia" w:ascii="宋体" w:hAnsi="宋体" w:eastAsia="宋体" w:cs="宋体"/>
          <w:b w:val="0"/>
          <w:bCs/>
          <w:sz w:val="20"/>
          <w:szCs w:val="20"/>
          <w:highlight w:val="none"/>
          <w:lang w:eastAsia="zh-CN"/>
        </w:rPr>
      </w:pPr>
      <w:r>
        <w:rPr>
          <w:rFonts w:hint="eastAsia" w:ascii="宋体" w:hAnsi="宋体" w:eastAsia="宋体" w:cs="宋体"/>
          <w:b/>
          <w:sz w:val="20"/>
          <w:szCs w:val="20"/>
          <w:highlight w:val="none"/>
        </w:rPr>
        <w:t>四、交货期：</w:t>
      </w:r>
      <w:r>
        <w:rPr>
          <w:rFonts w:hint="eastAsia" w:ascii="宋体" w:hAnsi="宋体" w:eastAsia="宋体" w:cs="宋体"/>
          <w:b w:val="0"/>
          <w:bCs/>
          <w:sz w:val="20"/>
          <w:szCs w:val="20"/>
          <w:highlight w:val="none"/>
        </w:rPr>
        <w:t>签订合同后90日历天</w:t>
      </w:r>
      <w:r>
        <w:rPr>
          <w:rFonts w:hint="eastAsia" w:ascii="宋体" w:hAnsi="宋体" w:eastAsia="宋体" w:cs="宋体"/>
          <w:b w:val="0"/>
          <w:bCs/>
          <w:sz w:val="20"/>
          <w:szCs w:val="20"/>
          <w:highlight w:val="none"/>
          <w:lang w:eastAsia="zh-CN"/>
        </w:rPr>
        <w:t>。</w:t>
      </w:r>
    </w:p>
    <w:p w14:paraId="4ACF91CA">
      <w:pPr>
        <w:adjustRightInd w:val="0"/>
        <w:snapToGrid w:val="0"/>
        <w:spacing w:line="360" w:lineRule="auto"/>
        <w:ind w:firstLine="402" w:firstLineChars="200"/>
        <w:rPr>
          <w:rFonts w:hint="eastAsia" w:ascii="宋体" w:hAnsi="宋体" w:eastAsia="宋体" w:cs="宋体"/>
          <w:b/>
          <w:sz w:val="20"/>
          <w:szCs w:val="20"/>
          <w:highlight w:val="none"/>
        </w:rPr>
      </w:pPr>
      <w:r>
        <w:rPr>
          <w:rFonts w:hint="eastAsia" w:ascii="宋体" w:hAnsi="宋体" w:eastAsia="宋体" w:cs="宋体"/>
          <w:b/>
          <w:sz w:val="20"/>
          <w:szCs w:val="20"/>
          <w:highlight w:val="none"/>
        </w:rPr>
        <w:t>质保期：</w:t>
      </w:r>
      <w:r>
        <w:rPr>
          <w:rFonts w:hint="eastAsia" w:ascii="宋体" w:hAnsi="宋体" w:eastAsia="宋体" w:cs="宋体"/>
          <w:b w:val="0"/>
          <w:bCs/>
          <w:sz w:val="20"/>
          <w:szCs w:val="20"/>
          <w:highlight w:val="none"/>
        </w:rPr>
        <w:t>1年（质保期内提供两件次的无责任更换损毁衣物的服务）。</w:t>
      </w:r>
    </w:p>
    <w:p w14:paraId="4D24AE12">
      <w:pPr>
        <w:spacing w:line="360" w:lineRule="auto"/>
        <w:rPr>
          <w:rFonts w:hint="eastAsia" w:ascii="宋体" w:hAnsi="宋体" w:eastAsia="宋体" w:cs="宋体"/>
          <w:b w:val="0"/>
          <w:bCs/>
          <w:sz w:val="20"/>
          <w:szCs w:val="20"/>
          <w:highlight w:val="none"/>
        </w:rPr>
      </w:pPr>
      <w:r>
        <w:rPr>
          <w:rFonts w:hint="eastAsia" w:ascii="宋体" w:hAnsi="宋体" w:eastAsia="宋体" w:cs="宋体"/>
          <w:b/>
          <w:sz w:val="20"/>
          <w:szCs w:val="20"/>
          <w:highlight w:val="none"/>
        </w:rPr>
        <w:t>五、付款方式：</w:t>
      </w:r>
      <w:r>
        <w:rPr>
          <w:rFonts w:hint="eastAsia" w:ascii="宋体" w:hAnsi="宋体" w:eastAsia="宋体" w:cs="宋体"/>
          <w:b w:val="0"/>
          <w:bCs/>
          <w:sz w:val="20"/>
          <w:szCs w:val="20"/>
          <w:highlight w:val="none"/>
        </w:rPr>
        <w:t>1：合同签订后，乙方15</w:t>
      </w:r>
      <w:r>
        <w:rPr>
          <w:rFonts w:hint="eastAsia" w:ascii="宋体" w:hAnsi="宋体" w:eastAsia="宋体" w:cs="宋体"/>
          <w:b w:val="0"/>
          <w:bCs/>
          <w:sz w:val="20"/>
          <w:szCs w:val="20"/>
          <w:highlight w:val="none"/>
          <w:lang w:val="en-US" w:eastAsia="zh-CN"/>
        </w:rPr>
        <w:t>个自然日</w:t>
      </w:r>
      <w:r>
        <w:rPr>
          <w:rFonts w:hint="eastAsia" w:ascii="宋体" w:hAnsi="宋体" w:eastAsia="宋体" w:cs="宋体"/>
          <w:b w:val="0"/>
          <w:bCs/>
          <w:sz w:val="20"/>
          <w:szCs w:val="20"/>
          <w:highlight w:val="none"/>
        </w:rPr>
        <w:t>内进行量体工作，量体工作结束后， 达到付款条件15日内，支付合同总金额的 60 %</w:t>
      </w:r>
      <w:r>
        <w:rPr>
          <w:rFonts w:hint="eastAsia" w:ascii="宋体" w:hAnsi="宋体" w:eastAsia="宋体" w:cs="宋体"/>
          <w:b w:val="0"/>
          <w:bCs/>
          <w:sz w:val="20"/>
          <w:szCs w:val="20"/>
          <w:highlight w:val="none"/>
          <w:lang w:eastAsia="zh-CN"/>
        </w:rPr>
        <w:t>；</w:t>
      </w:r>
      <w:r>
        <w:rPr>
          <w:rFonts w:hint="eastAsia" w:ascii="宋体" w:hAnsi="宋体" w:eastAsia="宋体" w:cs="宋体"/>
          <w:b w:val="0"/>
          <w:bCs/>
          <w:sz w:val="20"/>
          <w:szCs w:val="20"/>
          <w:highlight w:val="none"/>
        </w:rPr>
        <w:t>2024年12月前待货物（服装类、帽类、鞋类、标志标识类）交货、调换货工作全部完成且项目验收合格后，达到付款条件15日内，支付合同总金额的40%。</w:t>
      </w:r>
    </w:p>
    <w:p w14:paraId="4DC2B5B3">
      <w:pPr>
        <w:spacing w:line="36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六</w:t>
      </w:r>
      <w:r>
        <w:rPr>
          <w:rFonts w:hint="eastAsia" w:ascii="宋体" w:hAnsi="宋体" w:eastAsia="宋体" w:cs="宋体"/>
          <w:b/>
          <w:sz w:val="20"/>
          <w:szCs w:val="20"/>
          <w:highlight w:val="none"/>
        </w:rPr>
        <w:t>、考核验收：</w:t>
      </w:r>
    </w:p>
    <w:p w14:paraId="0590DA2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由采购人</w:t>
      </w:r>
      <w:r>
        <w:rPr>
          <w:rFonts w:hint="eastAsia" w:ascii="宋体" w:hAnsi="宋体" w:eastAsia="宋体" w:cs="宋体"/>
          <w:sz w:val="20"/>
          <w:szCs w:val="20"/>
          <w:highlight w:val="none"/>
          <w:lang w:val="en-US" w:eastAsia="zh-CN"/>
        </w:rPr>
        <w:t>作为验收主体，对项目进行整体验收。</w:t>
      </w:r>
    </w:p>
    <w:p w14:paraId="290CA9BE">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其他事项：</w:t>
      </w:r>
    </w:p>
    <w:p w14:paraId="7627CE86">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1、验收合格后，填写政府采购项目验收单作为对本服务的最终认可。</w:t>
      </w:r>
    </w:p>
    <w:p w14:paraId="618E9144">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2、服务商向采购人提供服务过程中的所有资料,以便采购人日后管理和维护。</w:t>
      </w:r>
    </w:p>
    <w:p w14:paraId="4F2C9372">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3、验收依据</w:t>
      </w:r>
    </w:p>
    <w:p w14:paraId="35915E52">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3.1招标文件、投标文件、澄清表（函）；</w:t>
      </w:r>
    </w:p>
    <w:p w14:paraId="3A6D2A16">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3.2本合同及附件文本；</w:t>
      </w:r>
    </w:p>
    <w:p w14:paraId="187AE490">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3.3国家相应的标准、规范。</w:t>
      </w:r>
    </w:p>
    <w:p w14:paraId="43006B3C">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七</w:t>
      </w:r>
      <w:r>
        <w:rPr>
          <w:rFonts w:hint="eastAsia" w:ascii="宋体" w:hAnsi="宋体" w:eastAsia="宋体" w:cs="宋体"/>
          <w:b/>
          <w:sz w:val="20"/>
          <w:szCs w:val="20"/>
          <w:highlight w:val="none"/>
        </w:rPr>
        <w:t>、合同争议的解决</w:t>
      </w:r>
    </w:p>
    <w:p w14:paraId="021EAB8D">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合同执行中发生争议的，当事人双方应协商解决，协商达不成一致时，可向采购人所在地人民法院提请诉讼。</w:t>
      </w:r>
    </w:p>
    <w:p w14:paraId="6DA7F006">
      <w:pPr>
        <w:spacing w:line="360" w:lineRule="auto"/>
        <w:jc w:val="left"/>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八</w:t>
      </w:r>
      <w:r>
        <w:rPr>
          <w:rFonts w:hint="eastAsia" w:ascii="宋体" w:hAnsi="宋体" w:eastAsia="宋体" w:cs="宋体"/>
          <w:b/>
          <w:bCs/>
          <w:sz w:val="20"/>
          <w:szCs w:val="20"/>
          <w:highlight w:val="none"/>
        </w:rPr>
        <w:t>、不可抗力情况下的免责约定</w:t>
      </w:r>
    </w:p>
    <w:p w14:paraId="5EB01209">
      <w:pPr>
        <w:spacing w:line="360" w:lineRule="auto"/>
        <w:ind w:firstLine="48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双方约定不可抗力情况指：双方不可预见、不可避免、不可克服的客观情况，但不包括双方的违约或疏忽。这些事件包括但不限于：战争、严重火灾、洪水、台风、地震等。</w:t>
      </w:r>
    </w:p>
    <w:p w14:paraId="23B0DDC8">
      <w:pPr>
        <w:spacing w:line="360" w:lineRule="auto"/>
        <w:ind w:firstLine="48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投标人已充分考虑新冠疫情因素对合同履行的影响，新冠疫情因素不作为不可抗力因素。</w:t>
      </w:r>
    </w:p>
    <w:p w14:paraId="5338F475">
      <w:pPr>
        <w:spacing w:line="360" w:lineRule="auto"/>
        <w:ind w:firstLine="48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不可抗力情形发生双方互不承担违约责任，但受不可抗力影响的一方应在不可抗力事由发生之日起</w:t>
      </w:r>
      <w:r>
        <w:rPr>
          <w:rFonts w:hint="eastAsia" w:ascii="宋体" w:hAnsi="宋体" w:eastAsia="宋体" w:cs="宋体"/>
          <w:sz w:val="20"/>
          <w:szCs w:val="20"/>
          <w:highlight w:val="none"/>
          <w:u w:val="single"/>
        </w:rPr>
        <w:t>5</w:t>
      </w:r>
      <w:r>
        <w:rPr>
          <w:rFonts w:hint="eastAsia" w:ascii="宋体" w:hAnsi="宋体" w:eastAsia="宋体" w:cs="宋体"/>
          <w:sz w:val="20"/>
          <w:szCs w:val="20"/>
          <w:highlight w:val="none"/>
        </w:rPr>
        <w:t>日内书面通知对方，共同协商合同履行事宜。</w:t>
      </w:r>
    </w:p>
    <w:p w14:paraId="4B070C30">
      <w:pPr>
        <w:numPr>
          <w:ilvl w:val="0"/>
          <w:numId w:val="0"/>
        </w:num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九、</w:t>
      </w:r>
      <w:r>
        <w:rPr>
          <w:rFonts w:hint="eastAsia" w:ascii="宋体" w:hAnsi="宋体" w:eastAsia="宋体" w:cs="宋体"/>
          <w:b/>
          <w:sz w:val="20"/>
          <w:szCs w:val="20"/>
          <w:highlight w:val="none"/>
        </w:rPr>
        <w:t>违约责任：</w:t>
      </w:r>
    </w:p>
    <w:p w14:paraId="686B658D">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1.按《中华人民共和国政府采购法》、《中华人民共和国民法典》中的相关条款执行。</w:t>
      </w:r>
    </w:p>
    <w:p w14:paraId="7B23C370">
      <w:pPr>
        <w:tabs>
          <w:tab w:val="left" w:pos="152"/>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未按合同或招标文件要求提供产品或供应的产品质量不能满足采购人技术要求或未能履行质量保证责任的，采购单位有权终止合同，投标人应当赔偿因此给招标人造成的损失并承担不超过合同总金额30%的违约金。</w:t>
      </w:r>
    </w:p>
    <w:p w14:paraId="260D8B23">
      <w:pPr>
        <w:tabs>
          <w:tab w:val="left" w:pos="152"/>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3.投标人的投标文件为签订正式书面合同书不可分割的部分，供货方应履行相应的责任。</w:t>
      </w:r>
    </w:p>
    <w:p w14:paraId="709F8378">
      <w:pPr>
        <w:spacing w:line="360" w:lineRule="auto"/>
        <w:ind w:firstLine="400" w:firstLineChars="200"/>
        <w:rPr>
          <w:rFonts w:hint="eastAsia" w:ascii="宋体" w:hAnsi="宋体" w:eastAsia="宋体" w:cs="宋体"/>
          <w:b/>
          <w:sz w:val="20"/>
          <w:szCs w:val="20"/>
          <w:highlight w:val="none"/>
        </w:rPr>
      </w:pPr>
      <w:r>
        <w:rPr>
          <w:rFonts w:hint="eastAsia" w:ascii="宋体" w:hAnsi="宋体" w:eastAsia="宋体" w:cs="宋体"/>
          <w:sz w:val="20"/>
          <w:szCs w:val="20"/>
          <w:highlight w:val="none"/>
        </w:rPr>
        <w:t>4.一般情况下投标人应严格遵守合同中供货期要求。如有特殊情况需延期供货的，投标人应征得采购人同意，否则将在付款时按照结算金额和延期时间，每日按未供货金额的千分之一累计计算违约金。</w:t>
      </w:r>
    </w:p>
    <w:p w14:paraId="328396EB">
      <w:pPr>
        <w:spacing w:line="360" w:lineRule="auto"/>
        <w:rPr>
          <w:rFonts w:hint="eastAsia" w:ascii="宋体" w:hAnsi="宋体" w:eastAsia="宋体" w:cs="宋体"/>
          <w:sz w:val="20"/>
          <w:szCs w:val="20"/>
          <w:highlight w:val="none"/>
        </w:rPr>
      </w:pPr>
      <w:r>
        <w:rPr>
          <w:rFonts w:hint="eastAsia" w:ascii="宋体" w:hAnsi="宋体" w:eastAsia="宋体" w:cs="宋体"/>
          <w:b/>
          <w:sz w:val="20"/>
          <w:szCs w:val="20"/>
          <w:highlight w:val="none"/>
        </w:rPr>
        <w:t>十、其他（</w:t>
      </w:r>
      <w:r>
        <w:rPr>
          <w:rFonts w:hint="eastAsia" w:ascii="宋体" w:hAnsi="宋体" w:eastAsia="宋体" w:cs="宋体"/>
          <w:sz w:val="20"/>
          <w:szCs w:val="20"/>
          <w:highlight w:val="none"/>
        </w:rPr>
        <w:t>在合同中具体明确）</w:t>
      </w:r>
    </w:p>
    <w:p w14:paraId="7D4186D1">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十</w:t>
      </w:r>
      <w:r>
        <w:rPr>
          <w:rFonts w:hint="eastAsia" w:ascii="宋体" w:hAnsi="宋体" w:eastAsia="宋体" w:cs="宋体"/>
          <w:b/>
          <w:sz w:val="20"/>
          <w:szCs w:val="20"/>
          <w:highlight w:val="none"/>
          <w:lang w:val="en-US" w:eastAsia="zh-CN"/>
        </w:rPr>
        <w:t>一</w:t>
      </w:r>
      <w:r>
        <w:rPr>
          <w:rFonts w:hint="eastAsia" w:ascii="宋体" w:hAnsi="宋体" w:eastAsia="宋体" w:cs="宋体"/>
          <w:b/>
          <w:sz w:val="20"/>
          <w:szCs w:val="20"/>
          <w:highlight w:val="none"/>
        </w:rPr>
        <w:t>、合同订立</w:t>
      </w:r>
    </w:p>
    <w:p w14:paraId="55DDEAC6">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1. 订立时间：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3D8488AB">
      <w:pPr>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2. 订立地点：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p>
    <w:p w14:paraId="207BE0B0">
      <w:pPr>
        <w:tabs>
          <w:tab w:val="left" w:pos="980"/>
        </w:tabs>
        <w:kinsoku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 本合同一式</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份，具有同等法律效力，双方各执</w:t>
      </w:r>
      <w:r>
        <w:rPr>
          <w:rFonts w:hint="eastAsia" w:ascii="宋体" w:hAnsi="宋体" w:eastAsia="宋体" w:cs="宋体"/>
          <w:sz w:val="20"/>
          <w:szCs w:val="20"/>
          <w:highlight w:val="none"/>
          <w:u w:val="single"/>
        </w:rPr>
        <w:t xml:space="preserve"> 贰 </w:t>
      </w:r>
      <w:r>
        <w:rPr>
          <w:rFonts w:hint="eastAsia" w:ascii="宋体" w:hAnsi="宋体" w:eastAsia="宋体" w:cs="宋体"/>
          <w:sz w:val="20"/>
          <w:szCs w:val="20"/>
          <w:highlight w:val="none"/>
        </w:rPr>
        <w:t>份。各方签字并盖章后生效，合同执行完毕之日本合同所涉各方权利义务终止（合同的服务承诺则长期有效）。</w:t>
      </w:r>
    </w:p>
    <w:p w14:paraId="4B678E3D">
      <w:pPr>
        <w:tabs>
          <w:tab w:val="left" w:pos="480"/>
        </w:tabs>
        <w:spacing w:line="360" w:lineRule="auto"/>
        <w:ind w:firstLine="402" w:firstLineChars="200"/>
        <w:outlineLvl w:val="0"/>
        <w:rPr>
          <w:rFonts w:hint="eastAsia" w:ascii="宋体" w:hAnsi="宋体" w:eastAsia="宋体" w:cs="宋体"/>
          <w:sz w:val="20"/>
          <w:szCs w:val="20"/>
          <w:highlight w:val="none"/>
        </w:rPr>
      </w:pPr>
      <w:bookmarkStart w:id="0" w:name="_Toc19901"/>
      <w:bookmarkStart w:id="1" w:name="_Toc30912"/>
      <w:r>
        <w:rPr>
          <w:rFonts w:hint="eastAsia" w:ascii="宋体" w:hAnsi="宋体" w:eastAsia="宋体" w:cs="宋体"/>
          <w:b/>
          <w:sz w:val="20"/>
          <w:szCs w:val="20"/>
          <w:highlight w:val="none"/>
        </w:rPr>
        <w:t>采购人（公章）</w:t>
      </w:r>
      <w:r>
        <w:rPr>
          <w:rFonts w:hint="eastAsia" w:ascii="宋体" w:hAnsi="宋体" w:eastAsia="宋体" w:cs="宋体"/>
          <w:sz w:val="20"/>
          <w:szCs w:val="20"/>
          <w:highlight w:val="none"/>
        </w:rPr>
        <w:t xml:space="preserve">                     </w:t>
      </w:r>
      <w:r>
        <w:rPr>
          <w:rFonts w:hint="eastAsia" w:ascii="宋体" w:hAnsi="宋体" w:eastAsia="宋体" w:cs="宋体"/>
          <w:b/>
          <w:sz w:val="20"/>
          <w:szCs w:val="20"/>
          <w:highlight w:val="none"/>
        </w:rPr>
        <w:t>投标人（公章）</w:t>
      </w:r>
      <w:bookmarkEnd w:id="0"/>
      <w:bookmarkEnd w:id="1"/>
    </w:p>
    <w:p w14:paraId="5EC88CE1">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单位名称：                         单位名称：</w:t>
      </w:r>
    </w:p>
    <w:p w14:paraId="4ED181F5">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                       法定代表人：</w:t>
      </w:r>
    </w:p>
    <w:p w14:paraId="56737543">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                 统一社会信用代码：</w:t>
      </w:r>
    </w:p>
    <w:p w14:paraId="26665C57">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地    址：                          地    址：</w:t>
      </w:r>
    </w:p>
    <w:p w14:paraId="3FF136A5">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 理 人：                          代 理 人：</w:t>
      </w:r>
    </w:p>
    <w:p w14:paraId="23CA24E5">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联系电话：                          联系电话：</w:t>
      </w:r>
    </w:p>
    <w:p w14:paraId="1CF62D93">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帐    号：                          帐    号：</w:t>
      </w:r>
    </w:p>
    <w:p w14:paraId="2B3F25B6">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开户银行：                          开户银行：</w:t>
      </w:r>
    </w:p>
    <w:p w14:paraId="309691A2">
      <w:pPr>
        <w:tabs>
          <w:tab w:val="left" w:pos="480"/>
        </w:tabs>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签订日期：                          签订日期：</w:t>
      </w:r>
    </w:p>
    <w:p w14:paraId="26B010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DF7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2025-05-21T09:13:31Z</dcterms:created>
  <dc:creator>Administrator</dc:creator>
  <cp:lastModifiedBy>WPS_1544074700</cp:lastModifiedBy>
  <dcterms:modified xsi:type="dcterms:W3CDTF">2025-05-21T09:14:00Z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D3E7935A162A45F3A97E19BF3B643B6A_12</vt:lpwstr>
  </property>
</Properties>
</file>