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最后磋商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117"/>
        <w:gridCol w:w="798"/>
        <w:gridCol w:w="1298"/>
        <w:gridCol w:w="1005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品目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听力障碍学生足球队训练项目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听力障碍学生棒球队训练项目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听力障碍学生篮球队训练项目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听力障碍学生啦啦操队训练项目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318" w:type="dxa"/>
            <w:gridSpan w:val="6"/>
          </w:tcPr>
          <w:p>
            <w:pPr>
              <w:pStyle w:val="9"/>
              <w:bidi w:val="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u w:val="none"/>
                <w:lang w:val="en-US" w:eastAsia="zh-CN"/>
              </w:rPr>
              <w:t>总合计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 xml:space="preserve">大写：人民币      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>小写：¥           元</w:t>
            </w:r>
          </w:p>
        </w:tc>
      </w:tr>
    </w:tbl>
    <w:p>
      <w:pPr>
        <w:pStyle w:val="4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  <w:t>备注：每个品目报价时不得超过最高单价限价。</w:t>
      </w: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cs="宋体"/>
          <w:b w:val="0"/>
          <w:bCs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highlight w:val="none"/>
        </w:rPr>
        <w:t>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>
      <w:pPr>
        <w:pStyle w:val="5"/>
        <w:bidi w:val="0"/>
        <w:rPr>
          <w:rFonts w:hint="eastAsia" w:ascii="宋体" w:hAnsi="宋体" w:eastAsia="宋体" w:cs="宋体"/>
          <w:b w:val="0"/>
          <w:bCs/>
          <w:highlight w:val="none"/>
        </w:rPr>
      </w:pPr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p>
      <w:pPr>
        <w:rPr>
          <w:rFonts w:ascii="宋体" w:hAnsi="宋体" w:cs="Times New Roman"/>
          <w:b/>
          <w:sz w:val="24"/>
          <w:szCs w:val="24"/>
          <w:lang w:val="zh-CN"/>
        </w:rPr>
      </w:pPr>
    </w:p>
    <w:p>
      <w:r>
        <w:rPr>
          <w:rFonts w:ascii="宋体" w:hAnsi="宋体" w:cs="Times New Roman"/>
          <w:b/>
          <w:sz w:val="24"/>
          <w:szCs w:val="24"/>
          <w:lang w:val="zh-CN"/>
        </w:rPr>
        <w:t>说明：最终报价环节</w:t>
      </w:r>
      <w:r>
        <w:rPr>
          <w:rFonts w:hint="eastAsia" w:ascii="宋体" w:hAnsi="宋体" w:cs="Times New Roman"/>
          <w:b/>
          <w:sz w:val="24"/>
          <w:szCs w:val="24"/>
          <w:lang w:val="zh-CN"/>
        </w:rPr>
        <w:t>以附件形式上传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系统</w:t>
      </w:r>
      <w:r>
        <w:rPr>
          <w:rFonts w:ascii="宋体" w:hAnsi="宋体" w:cs="Times New Roman"/>
          <w:b/>
          <w:sz w:val="24"/>
          <w:szCs w:val="24"/>
          <w:lang w:val="zh-CN"/>
        </w:rPr>
        <w:t>现场提交。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0A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footer"/>
    <w:next w:val="2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5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