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版本号：HRC-ZBDL-2025-0060620250522001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2025西安城市安全应急产业博览会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HRC-ZBDL-2025-00606</w:t>
      </w:r>
      <w:r>
        <w:br/>
      </w:r>
      <w:r>
        <w:br/>
      </w:r>
      <w:r>
        <w:br/>
      </w:r>
    </w:p>
    <w:p>
      <w:pPr>
        <w:pStyle w:val="null3"/>
        <w:jc w:val="center"/>
        <w:outlineLvl w:val="2"/>
      </w:pPr>
      <w:r>
        <w:rPr>
          <w:rFonts w:ascii="仿宋_GB2312" w:hAnsi="仿宋_GB2312" w:cs="仿宋_GB2312" w:eastAsia="仿宋_GB2312"/>
          <w:sz w:val="28"/>
          <w:b/>
        </w:rPr>
        <w:t>西安市安全生产宣传教育中心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西安市安全生产宣传教育中心</w:t>
      </w:r>
      <w:r>
        <w:rPr>
          <w:rFonts w:ascii="仿宋_GB2312" w:hAnsi="仿宋_GB2312" w:cs="仿宋_GB2312" w:eastAsia="仿宋_GB2312"/>
        </w:rPr>
        <w:t>委托，拟对</w:t>
      </w:r>
      <w:r>
        <w:rPr>
          <w:rFonts w:ascii="仿宋_GB2312" w:hAnsi="仿宋_GB2312" w:cs="仿宋_GB2312" w:eastAsia="仿宋_GB2312"/>
        </w:rPr>
        <w:t>2025西安城市安全应急产业博览会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HRC-ZBDL-2025-00606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2025西安城市安全应急产业博览会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届应博会拟于2025年10月底举办，旨在通过多样化的方式构建一个应急产业协作平台，汇集众多知名企业与机构，展示和推广前沿的应急技术、产品和服务，促进资源共享；同时，加强政、产、学、研、用各方之间的交流与合作，助力应急产业的创新和竞争力提升，推动应急产业高质量发展，为城市安全提供坚实的技术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采购包1（2025西安城市安全应急产业博览会）：属于专门面向中小企业采购。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年或2024年度的财务审计报告（成立时间至提交响应文件截止时间不足一年的可提供成立后任意时段的资产负债表）或其基本存款账户开户银行在本项目响应文件截止时间前六个月内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5月至提交响应文件截止时间已缴纳的任意1个月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5月至提交响应文件截止时间已缴纳的任意1个月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法定代表人身份证明和法定代表人授权委托书：法定代表人直接负责投标的，须在磋商文件中提供法定代表人身份证明；法定代表人授权代表负责投标的，须在磋商文件中提供法定代表人身份证明和法定代表人授权委托书。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采购代理机构查询时限为响应文件递交截止之日）</w:t>
      </w:r>
    </w:p>
    <w:p>
      <w:pPr>
        <w:pStyle w:val="null3"/>
      </w:pPr>
      <w:r>
        <w:rPr>
          <w:rFonts w:ascii="仿宋_GB2312" w:hAnsi="仿宋_GB2312" w:cs="仿宋_GB2312" w:eastAsia="仿宋_GB2312"/>
        </w:rPr>
        <w:t>9、是否接受联合体投标：本项目不接受联合体投标，供应商需在项目电子化交易系统中按要求上传相应证明文件并进行电子签章。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西安市安全生产宣传教育中心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西安市未央区荣熙巷旭辉中心2号楼7层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86517260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和刘娜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15591375708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成交单位的代理服务费交纳信息 银行户名：华睿诚项目管理有限公司西安第十一分公司 开户银行：西安银行股份有限公司凤城五路支行 账号：216011580000068424 联系人：和刘娜 联系电话：15591375708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西安市安全生产宣传教育中心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西安市安全生产宣传教育中心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西安市安全生产宣传教育中心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招投标文件、合同履约内容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联系人：和刘娜</w:t>
      </w:r>
    </w:p>
    <w:p>
      <w:pPr>
        <w:pStyle w:val="null3"/>
      </w:pPr>
      <w:r>
        <w:rPr>
          <w:rFonts w:ascii="仿宋_GB2312" w:hAnsi="仿宋_GB2312" w:cs="仿宋_GB2312" w:eastAsia="仿宋_GB2312"/>
        </w:rPr>
        <w:t>联系电话：15591375708</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坚持安全第一、预防为主，建立大安全大应急框架，完善公共安全体系，推动公共安全治理模式向事前预防转型”的应急发展理念，积极响应《“十四五”国家应急体系规划》的号召，推进与现代化相匹配、具有中国特色的强大应急管理体系的建设，应对发展新质生产力为应急产业带来的机遇与挑战，全面实现依法应急、科学应急、智慧应急，形成共建共治共享的应急管理新格局，举办2025西安城市安全应急产业博览会，搭建起集成果展示分享、供需对接、技术研讨、产业融合、国际合作于一体的综合性平台，推动应急管理装备研发、制造和应用，助力提升城市韧性和可持续发展水平。 本届应博会拟于2025年10月底（会期3天）在西安国际会展中心举办，项目规模10000㎡。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2025西安城市安全应急产业博览会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标的名称：2025西安城市安全应急产业博览会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333333" w:sz="4"/>
                    <w:left w:val="single" w:color="333333" w:sz="4"/>
                    <w:bottom w:val="single" w:color="333333" w:sz="4"/>
                    <w:right w:val="single" w:color="333333" w:sz="4"/>
                  </w:tcBorders>
                  <w:tcMar>
                    <w:top w:type="dxa" w:w="75"/>
                    <w:left w:type="dxa" w:w="120"/>
                    <w:bottom w:type="dxa" w:w="75"/>
                    <w:right w:type="dxa" w:w="120"/>
                  </w:tcMar>
                  <w:vAlign w:val="top"/>
                </w:tcPr>
                <w:p>
                  <w:pPr>
                    <w:pStyle w:val="null3"/>
                    <w:ind w:firstLine="402"/>
                  </w:pPr>
                  <w:r>
                    <w:rPr>
                      <w:rFonts w:ascii="仿宋_GB2312" w:hAnsi="仿宋_GB2312" w:cs="仿宋_GB2312" w:eastAsia="仿宋_GB2312"/>
                      <w:sz w:val="19"/>
                      <w:b/>
                    </w:rPr>
                    <w:t>一、项目简介</w:t>
                  </w:r>
                </w:p>
                <w:p>
                  <w:pPr>
                    <w:pStyle w:val="null3"/>
                    <w:ind w:firstLine="400"/>
                  </w:pPr>
                  <w:r>
                    <w:rPr>
                      <w:rFonts w:ascii="仿宋_GB2312" w:hAnsi="仿宋_GB2312" w:cs="仿宋_GB2312" w:eastAsia="仿宋_GB2312"/>
                      <w:sz w:val="19"/>
                    </w:rPr>
                    <w:t>1、活动名称</w:t>
                  </w:r>
                </w:p>
                <w:p>
                  <w:pPr>
                    <w:pStyle w:val="null3"/>
                    <w:ind w:firstLine="400"/>
                  </w:pPr>
                  <w:r>
                    <w:rPr>
                      <w:rFonts w:ascii="仿宋_GB2312" w:hAnsi="仿宋_GB2312" w:cs="仿宋_GB2312" w:eastAsia="仿宋_GB2312"/>
                      <w:sz w:val="19"/>
                    </w:rPr>
                    <w:t>202</w:t>
                  </w:r>
                  <w:r>
                    <w:rPr>
                      <w:rFonts w:ascii="仿宋_GB2312" w:hAnsi="仿宋_GB2312" w:cs="仿宋_GB2312" w:eastAsia="仿宋_GB2312"/>
                      <w:sz w:val="19"/>
                    </w:rPr>
                    <w:t>5</w:t>
                  </w:r>
                  <w:r>
                    <w:rPr>
                      <w:rFonts w:ascii="仿宋_GB2312" w:hAnsi="仿宋_GB2312" w:cs="仿宋_GB2312" w:eastAsia="仿宋_GB2312"/>
                      <w:sz w:val="19"/>
                    </w:rPr>
                    <w:t>西安城市安全应急产业博览会</w:t>
                  </w:r>
                </w:p>
                <w:p>
                  <w:pPr>
                    <w:pStyle w:val="null3"/>
                    <w:ind w:firstLine="400"/>
                  </w:pPr>
                  <w:r>
                    <w:rPr>
                      <w:rFonts w:ascii="仿宋_GB2312" w:hAnsi="仿宋_GB2312" w:cs="仿宋_GB2312" w:eastAsia="仿宋_GB2312"/>
                      <w:sz w:val="19"/>
                    </w:rPr>
                    <w:t>2、活动主题</w:t>
                  </w:r>
                </w:p>
                <w:p>
                  <w:pPr>
                    <w:pStyle w:val="null3"/>
                    <w:ind w:firstLine="400"/>
                  </w:pPr>
                  <w:r>
                    <w:rPr>
                      <w:rFonts w:ascii="仿宋_GB2312" w:hAnsi="仿宋_GB2312" w:cs="仿宋_GB2312" w:eastAsia="仿宋_GB2312"/>
                      <w:sz w:val="19"/>
                    </w:rPr>
                    <w:t>暂定</w:t>
                  </w:r>
                  <w:r>
                    <w:rPr>
                      <w:rFonts w:ascii="仿宋_GB2312" w:hAnsi="仿宋_GB2312" w:cs="仿宋_GB2312" w:eastAsia="仿宋_GB2312"/>
                      <w:sz w:val="19"/>
                    </w:rPr>
                    <w:t xml:space="preserve"> </w:t>
                  </w:r>
                  <w:r>
                    <w:rPr>
                      <w:rFonts w:ascii="仿宋_GB2312" w:hAnsi="仿宋_GB2312" w:cs="仿宋_GB2312" w:eastAsia="仿宋_GB2312"/>
                      <w:sz w:val="19"/>
                    </w:rPr>
                    <w:t>科技引领应急创新</w:t>
                  </w:r>
                  <w:r>
                    <w:rPr>
                      <w:rFonts w:ascii="仿宋_GB2312" w:hAnsi="仿宋_GB2312" w:cs="仿宋_GB2312" w:eastAsia="仿宋_GB2312"/>
                      <w:sz w:val="19"/>
                    </w:rPr>
                    <w:t xml:space="preserve">  </w:t>
                  </w:r>
                  <w:r>
                    <w:rPr>
                      <w:rFonts w:ascii="仿宋_GB2312" w:hAnsi="仿宋_GB2312" w:cs="仿宋_GB2312" w:eastAsia="仿宋_GB2312"/>
                      <w:sz w:val="19"/>
                    </w:rPr>
                    <w:t>智慧守护城市安全</w:t>
                  </w:r>
                  <w:r>
                    <w:rPr>
                      <w:rFonts w:ascii="仿宋_GB2312" w:hAnsi="仿宋_GB2312" w:cs="仿宋_GB2312" w:eastAsia="仿宋_GB2312"/>
                      <w:sz w:val="19"/>
                    </w:rPr>
                    <w:t>（</w:t>
                  </w:r>
                  <w:r>
                    <w:rPr>
                      <w:rFonts w:ascii="仿宋_GB2312" w:hAnsi="仿宋_GB2312" w:cs="仿宋_GB2312" w:eastAsia="仿宋_GB2312"/>
                      <w:sz w:val="19"/>
                    </w:rPr>
                    <w:t>以采购人最终要求为准</w:t>
                  </w:r>
                  <w:r>
                    <w:rPr>
                      <w:rFonts w:ascii="仿宋_GB2312" w:hAnsi="仿宋_GB2312" w:cs="仿宋_GB2312" w:eastAsia="仿宋_GB2312"/>
                      <w:sz w:val="19"/>
                    </w:rPr>
                    <w:t>）</w:t>
                  </w:r>
                </w:p>
                <w:p>
                  <w:pPr>
                    <w:pStyle w:val="null3"/>
                    <w:ind w:firstLine="400"/>
                  </w:pPr>
                  <w:r>
                    <w:rPr>
                      <w:rFonts w:ascii="仿宋_GB2312" w:hAnsi="仿宋_GB2312" w:cs="仿宋_GB2312" w:eastAsia="仿宋_GB2312"/>
                      <w:sz w:val="19"/>
                    </w:rPr>
                    <w:t>3、活动地点</w:t>
                  </w:r>
                </w:p>
                <w:p>
                  <w:pPr>
                    <w:pStyle w:val="null3"/>
                    <w:ind w:firstLine="400"/>
                    <w:jc w:val="both"/>
                  </w:pPr>
                  <w:r>
                    <w:rPr>
                      <w:rFonts w:ascii="仿宋_GB2312" w:hAnsi="仿宋_GB2312" w:cs="仿宋_GB2312" w:eastAsia="仿宋_GB2312"/>
                      <w:sz w:val="19"/>
                    </w:rPr>
                    <w:t>西安国际会展中心，</w:t>
                  </w:r>
                  <w:r>
                    <w:rPr>
                      <w:rFonts w:ascii="仿宋_GB2312" w:hAnsi="仿宋_GB2312" w:cs="仿宋_GB2312" w:eastAsia="仿宋_GB2312"/>
                      <w:sz w:val="19"/>
                    </w:rPr>
                    <w:t>10000平方米展览面积。</w:t>
                  </w:r>
                </w:p>
                <w:p>
                  <w:pPr>
                    <w:pStyle w:val="null3"/>
                    <w:numPr>
                      <w:ilvl w:val="0"/>
                      <w:numId w:val="1"/>
                    </w:numPr>
                    <w:jc w:val="both"/>
                  </w:pPr>
                  <w:r>
                    <w:rPr>
                      <w:rFonts w:ascii="仿宋_GB2312" w:hAnsi="仿宋_GB2312" w:cs="仿宋_GB2312" w:eastAsia="仿宋_GB2312"/>
                      <w:sz w:val="19"/>
                    </w:rPr>
                    <w:t>时间节点要求</w:t>
                  </w:r>
                </w:p>
                <w:p>
                  <w:pPr>
                    <w:pStyle w:val="null3"/>
                    <w:ind w:firstLine="420"/>
                    <w:jc w:val="both"/>
                  </w:pPr>
                  <w:r>
                    <w:rPr>
                      <w:rFonts w:ascii="仿宋_GB2312" w:hAnsi="仿宋_GB2312" w:cs="仿宋_GB2312" w:eastAsia="仿宋_GB2312"/>
                      <w:sz w:val="19"/>
                    </w:rPr>
                    <w:t>博览会拟于</w:t>
                  </w:r>
                  <w:r>
                    <w:rPr>
                      <w:rFonts w:ascii="仿宋_GB2312" w:hAnsi="仿宋_GB2312" w:cs="仿宋_GB2312" w:eastAsia="仿宋_GB2312"/>
                      <w:sz w:val="19"/>
                    </w:rPr>
                    <w:t>10</w:t>
                  </w:r>
                  <w:r>
                    <w:rPr>
                      <w:rFonts w:ascii="仿宋_GB2312" w:hAnsi="仿宋_GB2312" w:cs="仿宋_GB2312" w:eastAsia="仿宋_GB2312"/>
                      <w:sz w:val="19"/>
                    </w:rPr>
                    <w:t>月</w:t>
                  </w:r>
                  <w:r>
                    <w:rPr>
                      <w:rFonts w:ascii="仿宋_GB2312" w:hAnsi="仿宋_GB2312" w:cs="仿宋_GB2312" w:eastAsia="仿宋_GB2312"/>
                      <w:sz w:val="19"/>
                    </w:rPr>
                    <w:t>底</w:t>
                  </w:r>
                  <w:r>
                    <w:rPr>
                      <w:rFonts w:ascii="仿宋_GB2312" w:hAnsi="仿宋_GB2312" w:cs="仿宋_GB2312" w:eastAsia="仿宋_GB2312"/>
                      <w:sz w:val="19"/>
                    </w:rPr>
                    <w:t>举办，需租赁场馆</w:t>
                  </w:r>
                  <w:r>
                    <w:rPr>
                      <w:rFonts w:ascii="仿宋_GB2312" w:hAnsi="仿宋_GB2312" w:cs="仿宋_GB2312" w:eastAsia="仿宋_GB2312"/>
                      <w:sz w:val="19"/>
                    </w:rPr>
                    <w:t>5天（展会布置期2天，展期3天），具体以采购人通知时间为准。</w:t>
                  </w:r>
                </w:p>
                <w:p>
                  <w:pPr>
                    <w:pStyle w:val="null3"/>
                    <w:ind w:firstLine="420"/>
                    <w:jc w:val="both"/>
                  </w:pPr>
                  <w:r>
                    <w:rPr>
                      <w:rFonts w:ascii="仿宋_GB2312" w:hAnsi="仿宋_GB2312" w:cs="仿宋_GB2312" w:eastAsia="仿宋_GB2312"/>
                      <w:sz w:val="19"/>
                    </w:rPr>
                    <w:t>202</w:t>
                  </w:r>
                  <w:r>
                    <w:rPr>
                      <w:rFonts w:ascii="仿宋_GB2312" w:hAnsi="仿宋_GB2312" w:cs="仿宋_GB2312" w:eastAsia="仿宋_GB2312"/>
                      <w:sz w:val="19"/>
                    </w:rPr>
                    <w:t>5</w:t>
                  </w:r>
                  <w:r>
                    <w:rPr>
                      <w:rFonts w:ascii="仿宋_GB2312" w:hAnsi="仿宋_GB2312" w:cs="仿宋_GB2312" w:eastAsia="仿宋_GB2312"/>
                      <w:sz w:val="19"/>
                    </w:rPr>
                    <w:t>年</w:t>
                  </w:r>
                  <w:r>
                    <w:rPr>
                      <w:rFonts w:ascii="仿宋_GB2312" w:hAnsi="仿宋_GB2312" w:cs="仿宋_GB2312" w:eastAsia="仿宋_GB2312"/>
                      <w:sz w:val="19"/>
                    </w:rPr>
                    <w:t>9</w:t>
                  </w:r>
                  <w:r>
                    <w:rPr>
                      <w:rFonts w:ascii="仿宋_GB2312" w:hAnsi="仿宋_GB2312" w:cs="仿宋_GB2312" w:eastAsia="仿宋_GB2312"/>
                      <w:sz w:val="19"/>
                    </w:rPr>
                    <w:t>月完成招商工作。</w:t>
                  </w:r>
                </w:p>
                <w:p>
                  <w:pPr>
                    <w:pStyle w:val="null3"/>
                    <w:ind w:firstLine="402"/>
                    <w:jc w:val="both"/>
                  </w:pPr>
                  <w:r>
                    <w:rPr>
                      <w:rFonts w:ascii="仿宋_GB2312" w:hAnsi="仿宋_GB2312" w:cs="仿宋_GB2312" w:eastAsia="仿宋_GB2312"/>
                      <w:sz w:val="19"/>
                      <w:b/>
                    </w:rPr>
                    <w:t>二、服务内容</w:t>
                  </w:r>
                </w:p>
                <w:p>
                  <w:pPr>
                    <w:pStyle w:val="null3"/>
                    <w:ind w:firstLine="400"/>
                  </w:pPr>
                  <w:r>
                    <w:rPr>
                      <w:rFonts w:ascii="仿宋_GB2312" w:hAnsi="仿宋_GB2312" w:cs="仿宋_GB2312" w:eastAsia="仿宋_GB2312"/>
                      <w:sz w:val="19"/>
                    </w:rPr>
                    <w:t>本次西安应博会服务内容包括但不限于以下内容：</w:t>
                  </w:r>
                </w:p>
                <w:p>
                  <w:pPr>
                    <w:pStyle w:val="null3"/>
                    <w:ind w:firstLine="400"/>
                  </w:pPr>
                  <w:r>
                    <w:rPr>
                      <w:rFonts w:ascii="仿宋_GB2312" w:hAnsi="仿宋_GB2312" w:cs="仿宋_GB2312" w:eastAsia="仿宋_GB2312"/>
                      <w:sz w:val="19"/>
                    </w:rPr>
                    <w:t>（一）应博会组织与运营管理：包括展会手续办理、方案策划、统筹协调、招展招商、现场实施、安全管理等。</w:t>
                  </w:r>
                </w:p>
                <w:p>
                  <w:pPr>
                    <w:pStyle w:val="null3"/>
                    <w:ind w:firstLine="400"/>
                  </w:pPr>
                  <w:r>
                    <w:rPr>
                      <w:rFonts w:ascii="仿宋_GB2312" w:hAnsi="仿宋_GB2312" w:cs="仿宋_GB2312" w:eastAsia="仿宋_GB2312"/>
                      <w:sz w:val="19"/>
                    </w:rPr>
                    <w:t>（二）场地租赁：展览所用展馆场地的租赁、协调。</w:t>
                  </w:r>
                </w:p>
                <w:p>
                  <w:pPr>
                    <w:pStyle w:val="null3"/>
                    <w:ind w:firstLine="400"/>
                  </w:pPr>
                  <w:r>
                    <w:rPr>
                      <w:rFonts w:ascii="仿宋_GB2312" w:hAnsi="仿宋_GB2312" w:cs="仿宋_GB2312" w:eastAsia="仿宋_GB2312"/>
                      <w:sz w:val="19"/>
                    </w:rPr>
                    <w:t>（三）招展招商：项目招展招商工作由供应商自行组织实施。</w:t>
                  </w:r>
                </w:p>
                <w:p>
                  <w:pPr>
                    <w:pStyle w:val="null3"/>
                    <w:ind w:firstLine="400"/>
                  </w:pPr>
                  <w:r>
                    <w:rPr>
                      <w:rFonts w:ascii="仿宋_GB2312" w:hAnsi="仿宋_GB2312" w:cs="仿宋_GB2312" w:eastAsia="仿宋_GB2312"/>
                      <w:sz w:val="19"/>
                    </w:rPr>
                    <w:t>（四）安全保障：制定安全、应急及消防保障各项工作方案并组织实施，包括并不限于项目安全评估、展馆现场的安全应急、消防管理、应急物资、人员管控、应急处置等管理工作</w:t>
                  </w:r>
                  <w:r>
                    <w:rPr>
                      <w:rFonts w:ascii="仿宋_GB2312" w:hAnsi="仿宋_GB2312" w:cs="仿宋_GB2312" w:eastAsia="仿宋_GB2312"/>
                      <w:sz w:val="19"/>
                    </w:rPr>
                    <w:t>。</w:t>
                  </w:r>
                </w:p>
                <w:p>
                  <w:pPr>
                    <w:pStyle w:val="null3"/>
                    <w:ind w:firstLine="400"/>
                  </w:pPr>
                  <w:r>
                    <w:rPr>
                      <w:rFonts w:ascii="仿宋_GB2312" w:hAnsi="仿宋_GB2312" w:cs="仿宋_GB2312" w:eastAsia="仿宋_GB2312"/>
                      <w:sz w:val="19"/>
                    </w:rPr>
                    <w:t>（五）主场服务：包括展馆公共区域搭建及广告氛围营造。</w:t>
                  </w:r>
                </w:p>
                <w:p>
                  <w:pPr>
                    <w:pStyle w:val="null3"/>
                    <w:ind w:firstLine="400"/>
                  </w:pPr>
                  <w:r>
                    <w:rPr>
                      <w:rFonts w:ascii="仿宋_GB2312" w:hAnsi="仿宋_GB2312" w:cs="仿宋_GB2312" w:eastAsia="仿宋_GB2312"/>
                      <w:sz w:val="19"/>
                    </w:rPr>
                    <w:t>（六）设计制作：包括展会用各类证件、手提袋、成果汇编册及项目总结册等设计制作。</w:t>
                  </w:r>
                </w:p>
                <w:p>
                  <w:pPr>
                    <w:pStyle w:val="null3"/>
                    <w:numPr>
                      <w:ilvl w:val="0"/>
                      <w:numId w:val="2"/>
                    </w:numPr>
                  </w:pPr>
                  <w:r>
                    <w:rPr>
                      <w:rFonts w:ascii="仿宋_GB2312" w:hAnsi="仿宋_GB2312" w:cs="仿宋_GB2312" w:eastAsia="仿宋_GB2312"/>
                      <w:sz w:val="19"/>
                      <w:b/>
                    </w:rPr>
                    <w:t>服务要求</w:t>
                  </w:r>
                </w:p>
                <w:p>
                  <w:pPr>
                    <w:pStyle w:val="null3"/>
                    <w:ind w:firstLine="400"/>
                  </w:pPr>
                  <w:r>
                    <w:rPr>
                      <w:rFonts w:ascii="仿宋_GB2312" w:hAnsi="仿宋_GB2312" w:cs="仿宋_GB2312" w:eastAsia="仿宋_GB2312"/>
                      <w:sz w:val="19"/>
                    </w:rPr>
                    <w:t>（一）组织与运营管理要求：</w:t>
                  </w:r>
                </w:p>
                <w:p>
                  <w:pPr>
                    <w:pStyle w:val="null3"/>
                    <w:ind w:firstLine="400"/>
                  </w:pPr>
                  <w:r>
                    <w:rPr>
                      <w:rFonts w:ascii="仿宋_GB2312" w:hAnsi="仿宋_GB2312" w:cs="仿宋_GB2312" w:eastAsia="仿宋_GB2312"/>
                      <w:sz w:val="19"/>
                    </w:rPr>
                    <w:t>供应商做好此次活动的组织与运营管理，总体统筹、策划实施、服务保障，建立信息畅通、统一指挥、横向协调、反应快速的应急保障机制，实时保障响应，坚持统一领导、安全第一、便利有序、快速处置原则，确保一线人员在岗在位、领导深入一线，指挥靠前，落实靠前，确保信息畅通，沟通顺畅；坚持以人为本、优质服务、化解矛盾、正确引导原则，服务要做到</w:t>
                  </w:r>
                  <w:r>
                    <w:rPr>
                      <w:rFonts w:ascii="仿宋_GB2312" w:hAnsi="仿宋_GB2312" w:cs="仿宋_GB2312" w:eastAsia="仿宋_GB2312"/>
                      <w:sz w:val="19"/>
                    </w:rPr>
                    <w:t>“热情、耐心、细致、周到”，展现对外的良好服务形象。坚持反应迅速、分级负责、整体联动原则。坚持突出重点，兼顾一切，局部利益服从全局利益原则。坚持预防为主，做到早预测、早准备、早处置原则。全力确保项目圆满、安全落地实施。</w:t>
                  </w:r>
                </w:p>
                <w:p>
                  <w:pPr>
                    <w:pStyle w:val="null3"/>
                    <w:ind w:firstLine="400"/>
                  </w:pPr>
                  <w:r>
                    <w:rPr>
                      <w:rFonts w:ascii="仿宋_GB2312" w:hAnsi="仿宋_GB2312" w:cs="仿宋_GB2312" w:eastAsia="仿宋_GB2312"/>
                      <w:sz w:val="19"/>
                    </w:rPr>
                    <w:t>（二）项目筹划要求：</w:t>
                  </w:r>
                </w:p>
                <w:p>
                  <w:pPr>
                    <w:pStyle w:val="null3"/>
                    <w:ind w:firstLine="400"/>
                  </w:pPr>
                  <w:r>
                    <w:rPr>
                      <w:rFonts w:ascii="仿宋_GB2312" w:hAnsi="仿宋_GB2312" w:cs="仿宋_GB2312" w:eastAsia="仿宋_GB2312"/>
                      <w:sz w:val="19"/>
                    </w:rPr>
                    <w:t>1.供应商需提供完整项目方案包含且不限于整体策划方案、活动预算、设计方案、安全保障及其他项目实施所需保障方案。</w:t>
                  </w:r>
                </w:p>
                <w:p>
                  <w:pPr>
                    <w:pStyle w:val="null3"/>
                    <w:ind w:firstLine="400"/>
                  </w:pPr>
                  <w:r>
                    <w:rPr>
                      <w:rFonts w:ascii="仿宋_GB2312" w:hAnsi="仿宋_GB2312" w:cs="仿宋_GB2312" w:eastAsia="仿宋_GB2312"/>
                      <w:sz w:val="19"/>
                    </w:rPr>
                    <w:t>2.要求各项工作方案规划及时间安排合理，满足服务需求及时限要求。</w:t>
                  </w:r>
                </w:p>
                <w:p>
                  <w:pPr>
                    <w:pStyle w:val="null3"/>
                    <w:ind w:firstLine="400"/>
                  </w:pPr>
                  <w:r>
                    <w:rPr>
                      <w:rFonts w:ascii="仿宋_GB2312" w:hAnsi="仿宋_GB2312" w:cs="仿宋_GB2312" w:eastAsia="仿宋_GB2312"/>
                      <w:sz w:val="19"/>
                    </w:rPr>
                    <w:t>3.设计施工要求：</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1）设计要求：设计紧扣项目主题、特色鲜明、视觉效果好，美观大气，能够体现统一性、针对性及专业水准。</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施工要求：实际效果要与设计效果保持一致，在采购方规定的搭建时间内完成布置工作，并确保工程质量。展区搭建所用材料应符合国家相关规定，不得使用劣质材料。同时，供应商应制定搭建及展出安全承诺书，现场搭建及展出期间，引发的安全事故，均由供应商承担，采购方概不负责。展会结束后，由供应商负责按照采购方和场馆方要求按期拆装并清理场地。</w:t>
                  </w:r>
                </w:p>
                <w:p>
                  <w:pPr>
                    <w:pStyle w:val="null3"/>
                    <w:ind w:firstLine="400"/>
                  </w:pPr>
                  <w:r>
                    <w:rPr>
                      <w:rFonts w:ascii="仿宋_GB2312" w:hAnsi="仿宋_GB2312" w:cs="仿宋_GB2312" w:eastAsia="仿宋_GB2312"/>
                      <w:sz w:val="19"/>
                    </w:rPr>
                    <w:t>4.展会总体服务要求：</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1）供应商必须做好项目的整体组织运营与服务保障工作，确保项目流程顺畅，圆满落地。</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2）供应商必须做好展区规划及招商组展，确保应博会空间布局合理，展示主题明确。</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3）供应商必须做好安全监督与管理，项目实施期进行布撤展车辆秩序管理、施工安全管理、清场及开闭馆管理、车辆进出场秩序管理、会期现场安全维护与巡查、消防设施安全巡查、安全出口巡查及撤展安全管理等工作。</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4）供应商必须做好展品内容审核管理，根据展会主题内容，安排专人对各展区展示内容进行审核，确保现场展示的文字、图片、视频、展品等内容合法、合规。</w:t>
                  </w:r>
                </w:p>
                <w:p>
                  <w:pPr>
                    <w:pStyle w:val="null3"/>
                    <w:ind w:firstLine="400"/>
                  </w:pPr>
                  <w:r>
                    <w:rPr>
                      <w:rFonts w:ascii="仿宋_GB2312" w:hAnsi="仿宋_GB2312" w:cs="仿宋_GB2312" w:eastAsia="仿宋_GB2312"/>
                      <w:sz w:val="19"/>
                    </w:rPr>
                    <w:t>（</w:t>
                  </w:r>
                  <w:r>
                    <w:rPr>
                      <w:rFonts w:ascii="仿宋_GB2312" w:hAnsi="仿宋_GB2312" w:cs="仿宋_GB2312" w:eastAsia="仿宋_GB2312"/>
                      <w:sz w:val="19"/>
                    </w:rPr>
                    <w:t>5）供应商必须做好展商服务工作，包括特装报馆、布展报到及证件发放、会期资料发放及咨询服务、现场各类工程水电租赁及物流服务、撤展服务等。</w:t>
                  </w:r>
                </w:p>
                <w:p>
                  <w:pPr>
                    <w:pStyle w:val="null3"/>
                    <w:ind w:firstLine="400"/>
                  </w:pPr>
                  <w:r>
                    <w:rPr>
                      <w:rFonts w:ascii="仿宋_GB2312" w:hAnsi="仿宋_GB2312" w:cs="仿宋_GB2312" w:eastAsia="仿宋_GB2312"/>
                      <w:sz w:val="19"/>
                    </w:rPr>
                    <w:t>5.安全保障要求</w:t>
                  </w:r>
                </w:p>
                <w:p>
                  <w:pPr>
                    <w:pStyle w:val="null3"/>
                    <w:ind w:firstLine="400"/>
                  </w:pPr>
                  <w:r>
                    <w:rPr>
                      <w:rFonts w:ascii="仿宋_GB2312" w:hAnsi="仿宋_GB2312" w:cs="仿宋_GB2312" w:eastAsia="仿宋_GB2312"/>
                      <w:sz w:val="19"/>
                    </w:rPr>
                    <w:t>供应商应负责活动的组织、协调、监督、检查工作，按照</w:t>
                  </w:r>
                  <w:r>
                    <w:rPr>
                      <w:rFonts w:ascii="仿宋_GB2312" w:hAnsi="仿宋_GB2312" w:cs="仿宋_GB2312" w:eastAsia="仿宋_GB2312"/>
                      <w:sz w:val="19"/>
                    </w:rPr>
                    <w:t>“安全第一，责任到人”的组织原则，强化属地管理，严格落实安全生产责任制，全力做好参会参展人员及现场各相关方工作人员的安全保卫工作，同时完成安全巡查、消防管理、车辆管理、突发事件处置、信访处置等工作，确保项目实施过程安全稳定顺利。</w:t>
                  </w:r>
                </w:p>
                <w:p>
                  <w:pPr>
                    <w:pStyle w:val="null3"/>
                    <w:ind w:firstLine="562"/>
                  </w:pPr>
                  <w:r>
                    <w:rPr>
                      <w:rFonts w:ascii="仿宋_GB2312" w:hAnsi="仿宋_GB2312" w:cs="仿宋_GB2312" w:eastAsia="仿宋_GB2312"/>
                      <w:sz w:val="19"/>
                      <w:b/>
                    </w:rPr>
                    <w:t>四、成果要求</w:t>
                  </w:r>
                </w:p>
                <w:p>
                  <w:pPr>
                    <w:pStyle w:val="null3"/>
                    <w:ind w:firstLine="400"/>
                  </w:pPr>
                  <w:r>
                    <w:rPr>
                      <w:rFonts w:ascii="仿宋_GB2312" w:hAnsi="仿宋_GB2312" w:cs="仿宋_GB2312" w:eastAsia="仿宋_GB2312"/>
                      <w:sz w:val="19"/>
                    </w:rPr>
                    <w:t>1.服务期：2025年10月（会期3天）或采购人指定时间。</w:t>
                  </w:r>
                </w:p>
                <w:p>
                  <w:pPr>
                    <w:pStyle w:val="null3"/>
                    <w:ind w:firstLine="400"/>
                  </w:pPr>
                  <w:r>
                    <w:rPr>
                      <w:rFonts w:ascii="仿宋_GB2312" w:hAnsi="仿宋_GB2312" w:cs="仿宋_GB2312" w:eastAsia="仿宋_GB2312"/>
                      <w:sz w:val="19"/>
                    </w:rPr>
                    <w:t>2.服务地点：西安国际会展中心。</w:t>
                  </w:r>
                </w:p>
                <w:p>
                  <w:pPr>
                    <w:pStyle w:val="null3"/>
                    <w:ind w:firstLine="400"/>
                  </w:pPr>
                  <w:r>
                    <w:rPr>
                      <w:rFonts w:ascii="仿宋_GB2312" w:hAnsi="仿宋_GB2312" w:cs="仿宋_GB2312" w:eastAsia="仿宋_GB2312"/>
                      <w:sz w:val="19"/>
                    </w:rPr>
                    <w:t>3.付款方式：合同签订后，采购方支付合同总价款的60%作为预付款；服务完成并验收合格之后，支付剩余合同价款。</w:t>
                  </w:r>
                </w:p>
                <w:p>
                  <w:pPr>
                    <w:pStyle w:val="null3"/>
                    <w:ind w:firstLine="400"/>
                  </w:pPr>
                  <w:r>
                    <w:rPr>
                      <w:rFonts w:ascii="仿宋_GB2312" w:hAnsi="仿宋_GB2312" w:cs="仿宋_GB2312" w:eastAsia="仿宋_GB2312"/>
                      <w:sz w:val="19"/>
                    </w:rPr>
                    <w:t>4.交付成果：西安应博会成果汇编册，电子版和纸质版各1套；西安应博会项目总结册，电子版和纸质版各1套。</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1、项目团队人员配置固定人员不少于15人（主要负责人、联系人、骨干工作人员），岗位分工明确，团队协作性强。 2、其他相关服务人员由供应商自行配备，并在采购人处备案。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会场需要的一切配套设备均由供应商负责，且经采购人确认后进行布设。</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时供应商需提供项目整体执行计划方案，包括但不限于博览会的组展招商实施计划及进度时限安排、嘉宾及观众邀约计划及进度时限安排、设计布展实施计划及进度时限安排、宣传推广组织计划及进度时限安排、现场保障服务实施计划及进度时限安排；配套活动的实施计划及进度时限安排。 2.因不可抗力因素影响，致使项目实施延期举办的，乙方应提交书面申请及相关项目实施进度及考核作相应调整，经甲方审核批复同意后实施。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自合同签订之日起至2025年12月31日止，在此期间需完成所有相关服务。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根据国家相应的标准、规范，自行组织验收。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成交供应商在领取成交通知书时提供纸质响应文件一正一副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2、具有良好的商业信誉和健全的财务会计制度（供应商应提供2023年或2024年经审计的财务报告或银行出具的资信证明）；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具有良好的商业信誉和健全的财务会计制度（供应商应提供2023年或2024年经审计的财务报告或银行出具的资信证明）；</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成立时间至提交响应文件截止时间不足一年的可提供成立后任意时段的资产负债表）或其基本存款账户开户银行在本项目响应文件截止时间前六个月内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提供2024年5月至提交响应文件截止时间已缴纳的任意1个月纳税证明或完税证明，依法免税的单位应提供相关证明材料。供应商需在项目电子化交易系统中按要求上传相应证明文件并进行电子签章。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至提交响应文件截止时间已缴纳的任意1个月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法定代表人身份证明和法定代表人授权委托书</w:t>
            </w:r>
          </w:p>
        </w:tc>
        <w:tc>
          <w:tcPr>
            <w:tcW w:type="dxa" w:w="3322"/>
          </w:tcPr>
          <w:p>
            <w:pPr>
              <w:pStyle w:val="null3"/>
            </w:pPr>
            <w:r>
              <w:rPr>
                <w:rFonts w:ascii="仿宋_GB2312" w:hAnsi="仿宋_GB2312" w:cs="仿宋_GB2312" w:eastAsia="仿宋_GB2312"/>
              </w:rPr>
              <w:t>法定代表人直接负责投标的，须在磋商文件中提供法定代表人身份证明；法定代表人授权代表负责投标的，须在磋商文件中提供法定代表人身份证明和法定代表人授权委托书。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完全响应竞争性磋商文件要求的各项技术（服务）条款、商务实质性条款</w:t>
            </w:r>
          </w:p>
        </w:tc>
        <w:tc>
          <w:tcPr>
            <w:tcW w:type="dxa" w:w="1661"/>
          </w:tcPr>
          <w:p>
            <w:pPr>
              <w:pStyle w:val="null3"/>
            </w:pPr>
            <w:r>
              <w:rPr>
                <w:rFonts w:ascii="仿宋_GB2312" w:hAnsi="仿宋_GB2312" w:cs="仿宋_GB2312" w:eastAsia="仿宋_GB2312"/>
              </w:rPr>
              <w:t>服务内容及服务邀请应答表 商务应答表 服务方案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整体执行计划</w:t>
            </w:r>
          </w:p>
        </w:tc>
        <w:tc>
          <w:tcPr>
            <w:tcW w:type="dxa" w:w="2492"/>
          </w:tcPr>
          <w:p>
            <w:pPr>
              <w:pStyle w:val="null3"/>
            </w:pPr>
            <w:r>
              <w:rPr>
                <w:rFonts w:ascii="仿宋_GB2312" w:hAnsi="仿宋_GB2312" w:cs="仿宋_GB2312" w:eastAsia="仿宋_GB2312"/>
              </w:rPr>
              <w:t>评审内容：根据供应商针对本项目的总体策划方案的理解及阐述，要求各部分内容全面详细、阐述条理清晰详尽、符合磋商文件服务要求。 方案内容应包含但不限于①总体策划方案内容；②招商组展实施计划及进度时限安排；③制定整体工作实施方案；④配套活动的策划方案及实施计划；⑤宣传推广及推进方案；⑥现场服务工作方案。 评审标准:上述每项方案内容无缺陷得5分，满分为30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布展搭建构想方案</w:t>
            </w:r>
          </w:p>
        </w:tc>
        <w:tc>
          <w:tcPr>
            <w:tcW w:type="dxa" w:w="2492"/>
          </w:tcPr>
          <w:p>
            <w:pPr>
              <w:pStyle w:val="null3"/>
            </w:pPr>
            <w:r>
              <w:rPr>
                <w:rFonts w:ascii="仿宋_GB2312" w:hAnsi="仿宋_GB2312" w:cs="仿宋_GB2312" w:eastAsia="仿宋_GB2312"/>
              </w:rPr>
              <w:t>评审内容：针对本项目提出具体的布展搭建构想方案，要求方案内容全面详细、特点鲜明、科学合理、可行性强，整体方案全面响应磋商文件服务要求。 方案内容包含但不限于①大会整体布展氛围布置方案；②展区规划，专业的组展筹划等；③提供会期主设计、延展物料方案，要求设计与大会整体风格统一，既能体现体现西安元素，又能体现行业特点。 评审标准:上述每项方案内容无缺陷得5分，满分为15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评审内容:针对本项目提出切实有效服务保障措施，要求各部分内容全面详细、科学合理、目标清晰、可行性强，全面响应磋商文件服务要求。 保障内容包含但不限于①制定安保工作实施方案，确保实施过程中展览、活动现场各项安全保障工作等；②制定可行的应急预案，减少突发性事件所造成的人员伤亡和财产损失，增强全体员工对突发事件的处置能力；③制定消防管理工作方案，确保现场工作符合大型活动消防管理规定。 评审标准:上述每项方案内容无缺陷得5分，满分为15分。保障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评审内容:针对本项目拟派足够的服务团队人员安排，要求拟派人员满足项目需求，数量至少达到磋商文件最低要求。 人员安排内容包含但不限于①项目负责人的履历表及从业经验等，提供证明文件；②团队配置方案，人员岗位分工计划；③拟投入团队成员的数量、简介、项目经验等。 评审标准:上述每项方案内容无缺陷得5分，满分为15分。人员安排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评审内容：针对本项目服务内容，根据建议内容的全面性、多样性，合理可行性综合考虑。 建议全面且对项目实施具有较强的指导作用的得5分；建议基本全面但实施有难度的，得3分； 建议不全面且实施难度大的，得1分；未提供或完全脱离项目实际的不得分。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针对本次应博会承诺在项目未完成前无条件服从并落实采购人对活动方案提出的合理范围内的修改要求且不得增加相应费用，以及对本项方案及资料有相应的保密承诺。有承诺的得4分，未提供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供应商提供2022年1月至今类似项目业绩，业绩以合同为依据，响应文件中附有其证明资料，每提供一个业绩证明计2分，满分6分。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