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440C9" w14:textId="77777777" w:rsidR="00BF0FAB" w:rsidRPr="0043620B" w:rsidRDefault="00BF0FAB" w:rsidP="00BF0FAB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86103570"/>
      <w:bookmarkStart w:id="1" w:name="_Toc195176869"/>
      <w:bookmarkStart w:id="2" w:name="_Toc197674866"/>
      <w:bookmarkStart w:id="3" w:name="_Toc199321599"/>
      <w:r w:rsidRPr="0043620B">
        <w:rPr>
          <w:rFonts w:ascii="宋体" w:eastAsia="宋体" w:hAnsi="宋体"/>
          <w:b/>
          <w:kern w:val="0"/>
          <w:sz w:val="24"/>
          <w:lang w:eastAsia="zh-Hans"/>
        </w:rPr>
        <w:t>格式 供应商基本信息</w:t>
      </w:r>
      <w:bookmarkEnd w:id="0"/>
      <w:bookmarkEnd w:id="1"/>
      <w:bookmarkEnd w:id="2"/>
      <w:bookmarkEnd w:id="3"/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BF0FAB" w:rsidRPr="0043620B" w14:paraId="454DDADE" w14:textId="77777777" w:rsidTr="001E3009">
        <w:trPr>
          <w:trHeight w:val="680"/>
          <w:jc w:val="center"/>
        </w:trPr>
        <w:tc>
          <w:tcPr>
            <w:tcW w:w="2360" w:type="dxa"/>
            <w:vAlign w:val="center"/>
          </w:tcPr>
          <w:p w14:paraId="22C61439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Arial"/>
                <w:kern w:val="0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240280D6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Arial"/>
                <w:kern w:val="0"/>
                <w:sz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0F155914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Arial"/>
                <w:kern w:val="0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410704BF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Arial"/>
                <w:kern w:val="0"/>
                <w:sz w:val="24"/>
              </w:rPr>
              <w:t xml:space="preserve">xx年xx月xx日　</w:t>
            </w:r>
          </w:p>
        </w:tc>
      </w:tr>
      <w:tr w:rsidR="00BF0FAB" w:rsidRPr="0043620B" w14:paraId="6E45239F" w14:textId="77777777" w:rsidTr="001E3009">
        <w:trPr>
          <w:trHeight w:val="680"/>
          <w:jc w:val="center"/>
        </w:trPr>
        <w:tc>
          <w:tcPr>
            <w:tcW w:w="2360" w:type="dxa"/>
            <w:vAlign w:val="center"/>
          </w:tcPr>
          <w:p w14:paraId="56D25B6D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Arial"/>
                <w:kern w:val="0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5F0A4A33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8CD6C0F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Arial"/>
                <w:kern w:val="0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6BB733A5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Arial"/>
                <w:kern w:val="0"/>
                <w:sz w:val="24"/>
              </w:rPr>
              <w:t xml:space="preserve">　</w:t>
            </w:r>
          </w:p>
        </w:tc>
      </w:tr>
      <w:tr w:rsidR="00BF0FAB" w:rsidRPr="0043620B" w14:paraId="06470896" w14:textId="77777777" w:rsidTr="001E3009">
        <w:trPr>
          <w:trHeight w:val="680"/>
          <w:jc w:val="center"/>
        </w:trPr>
        <w:tc>
          <w:tcPr>
            <w:tcW w:w="2360" w:type="dxa"/>
            <w:vAlign w:val="center"/>
          </w:tcPr>
          <w:p w14:paraId="6D746D24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Arial"/>
                <w:kern w:val="0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268BEAF3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0C14344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Arial"/>
                <w:kern w:val="0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713E837B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Arial"/>
                <w:kern w:val="0"/>
                <w:sz w:val="24"/>
              </w:rPr>
              <w:t xml:space="preserve">　</w:t>
            </w:r>
          </w:p>
        </w:tc>
      </w:tr>
      <w:tr w:rsidR="00BF0FAB" w:rsidRPr="0043620B" w14:paraId="3B7ECB40" w14:textId="77777777" w:rsidTr="001E3009">
        <w:trPr>
          <w:trHeight w:val="1014"/>
          <w:jc w:val="center"/>
        </w:trPr>
        <w:tc>
          <w:tcPr>
            <w:tcW w:w="2360" w:type="dxa"/>
            <w:vAlign w:val="center"/>
          </w:tcPr>
          <w:p w14:paraId="6E21228E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Arial"/>
                <w:kern w:val="0"/>
                <w:sz w:val="24"/>
              </w:rPr>
              <w:t>公司简介</w:t>
            </w:r>
          </w:p>
          <w:p w14:paraId="0837870B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Arial"/>
                <w:kern w:val="0"/>
                <w:sz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5544625F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BF0FAB" w:rsidRPr="0043620B" w14:paraId="2B9F7627" w14:textId="77777777" w:rsidTr="001E3009">
        <w:trPr>
          <w:trHeight w:val="680"/>
          <w:jc w:val="center"/>
        </w:trPr>
        <w:tc>
          <w:tcPr>
            <w:tcW w:w="2360" w:type="dxa"/>
            <w:vAlign w:val="center"/>
          </w:tcPr>
          <w:p w14:paraId="0A482FF1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Arial"/>
                <w:kern w:val="0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0E63F44A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BF0FAB" w:rsidRPr="0043620B" w14:paraId="5B56D87C" w14:textId="77777777" w:rsidTr="001E3009">
        <w:trPr>
          <w:trHeight w:val="680"/>
          <w:jc w:val="center"/>
        </w:trPr>
        <w:tc>
          <w:tcPr>
            <w:tcW w:w="2360" w:type="dxa"/>
            <w:vAlign w:val="center"/>
          </w:tcPr>
          <w:p w14:paraId="1F8483A5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Arial"/>
                <w:kern w:val="0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39BB23BD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BF0FAB" w:rsidRPr="0043620B" w14:paraId="1E499F4C" w14:textId="77777777" w:rsidTr="001E3009">
        <w:trPr>
          <w:trHeight w:val="680"/>
          <w:jc w:val="center"/>
        </w:trPr>
        <w:tc>
          <w:tcPr>
            <w:tcW w:w="2360" w:type="dxa"/>
            <w:vAlign w:val="center"/>
          </w:tcPr>
          <w:p w14:paraId="2DBBEA2F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1D13DE73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BF0FAB" w:rsidRPr="0043620B" w14:paraId="4E450B36" w14:textId="77777777" w:rsidTr="001E3009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0970DEF6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最近供应商的主要财务情况（到</w:t>
            </w:r>
            <w:r w:rsidRPr="0043620B">
              <w:rPr>
                <w:rFonts w:ascii="宋体" w:eastAsia="宋体" w:hAnsi="宋体" w:cs="Times New Roman"/>
                <w:b/>
                <w:kern w:val="0"/>
                <w:sz w:val="24"/>
              </w:rPr>
              <w:t>2024年12月31日</w:t>
            </w:r>
            <w:proofErr w:type="gramStart"/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止</w:t>
            </w:r>
            <w:proofErr w:type="gramEnd"/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4A262742" w14:textId="77777777" w:rsidR="00BF0FAB" w:rsidRPr="0043620B" w:rsidRDefault="00BF0FAB" w:rsidP="001E3009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u w:val="single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34BCE90B" w14:textId="77777777" w:rsidR="00BF0FAB" w:rsidRPr="0043620B" w:rsidRDefault="00BF0FAB" w:rsidP="001E3009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u w:val="single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长期负债：</w:t>
            </w:r>
          </w:p>
        </w:tc>
      </w:tr>
      <w:tr w:rsidR="00BF0FAB" w:rsidRPr="0043620B" w14:paraId="1379C337" w14:textId="77777777" w:rsidTr="001E3009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49CBE3A5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DE9004B" w14:textId="77777777" w:rsidR="00BF0FAB" w:rsidRPr="0043620B" w:rsidRDefault="00BF0FAB" w:rsidP="001E3009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5EBCFE6F" w14:textId="77777777" w:rsidR="00BF0FAB" w:rsidRPr="0043620B" w:rsidRDefault="00BF0FAB" w:rsidP="001E3009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短期负债：</w:t>
            </w:r>
          </w:p>
        </w:tc>
      </w:tr>
      <w:tr w:rsidR="00BF0FAB" w:rsidRPr="0043620B" w14:paraId="2AE68028" w14:textId="77777777" w:rsidTr="001E3009">
        <w:trPr>
          <w:trHeight w:val="573"/>
          <w:jc w:val="center"/>
        </w:trPr>
        <w:tc>
          <w:tcPr>
            <w:tcW w:w="2360" w:type="dxa"/>
            <w:vMerge/>
            <w:vAlign w:val="center"/>
          </w:tcPr>
          <w:p w14:paraId="4142D51F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3BF6CC52" w14:textId="77777777" w:rsidR="00BF0FAB" w:rsidRPr="0043620B" w:rsidRDefault="00BF0FAB" w:rsidP="001E3009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06093943" w14:textId="77777777" w:rsidR="00BF0FAB" w:rsidRPr="0043620B" w:rsidRDefault="00BF0FAB" w:rsidP="001E3009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营业收入/主营业务收入：</w:t>
            </w:r>
          </w:p>
        </w:tc>
      </w:tr>
      <w:tr w:rsidR="00BF0FAB" w:rsidRPr="0043620B" w14:paraId="551FE202" w14:textId="77777777" w:rsidTr="001E3009">
        <w:trPr>
          <w:trHeight w:val="640"/>
          <w:jc w:val="center"/>
        </w:trPr>
        <w:tc>
          <w:tcPr>
            <w:tcW w:w="2360" w:type="dxa"/>
            <w:vMerge/>
            <w:vAlign w:val="center"/>
          </w:tcPr>
          <w:p w14:paraId="67CF3693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136DA083" w14:textId="77777777" w:rsidR="00BF0FAB" w:rsidRPr="0043620B" w:rsidRDefault="00BF0FAB" w:rsidP="001E3009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6FB385C6" w14:textId="77777777" w:rsidR="00BF0FAB" w:rsidRPr="0043620B" w:rsidRDefault="00BF0FAB" w:rsidP="001E3009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BF0FAB" w:rsidRPr="0043620B" w14:paraId="07666A16" w14:textId="77777777" w:rsidTr="001E3009">
        <w:trPr>
          <w:trHeight w:val="553"/>
          <w:jc w:val="center"/>
        </w:trPr>
        <w:tc>
          <w:tcPr>
            <w:tcW w:w="2360" w:type="dxa"/>
            <w:vMerge/>
            <w:vAlign w:val="center"/>
          </w:tcPr>
          <w:p w14:paraId="432E41EA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0A38A05" w14:textId="77777777" w:rsidR="00BF0FAB" w:rsidRPr="0043620B" w:rsidRDefault="00BF0FAB" w:rsidP="001E3009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7CF2BDC0" w14:textId="77777777" w:rsidR="00BF0FAB" w:rsidRPr="0043620B" w:rsidRDefault="00BF0FAB" w:rsidP="001E3009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利润：</w:t>
            </w:r>
          </w:p>
        </w:tc>
      </w:tr>
      <w:tr w:rsidR="00BF0FAB" w:rsidRPr="0043620B" w14:paraId="565B62A5" w14:textId="77777777" w:rsidTr="001E3009">
        <w:trPr>
          <w:trHeight w:val="680"/>
          <w:jc w:val="center"/>
        </w:trPr>
        <w:tc>
          <w:tcPr>
            <w:tcW w:w="2360" w:type="dxa"/>
            <w:vAlign w:val="center"/>
          </w:tcPr>
          <w:p w14:paraId="7F0080DD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515CAB4D" w14:textId="77777777" w:rsidR="00BF0FAB" w:rsidRPr="0043620B" w:rsidRDefault="00BF0FAB" w:rsidP="001E3009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2022年度总营业额：</w:t>
            </w:r>
          </w:p>
          <w:p w14:paraId="6B247D1D" w14:textId="77777777" w:rsidR="00BF0FAB" w:rsidRPr="0043620B" w:rsidRDefault="00BF0FAB" w:rsidP="001E3009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2023年度总营业额：</w:t>
            </w:r>
          </w:p>
          <w:p w14:paraId="71E0C10F" w14:textId="77777777" w:rsidR="00BF0FAB" w:rsidRPr="0043620B" w:rsidRDefault="00BF0FAB" w:rsidP="001E3009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2024年度总营业额：</w:t>
            </w:r>
          </w:p>
        </w:tc>
      </w:tr>
      <w:tr w:rsidR="00BF0FAB" w:rsidRPr="0043620B" w14:paraId="0E1CFCFA" w14:textId="77777777" w:rsidTr="001E3009">
        <w:trPr>
          <w:trHeight w:val="680"/>
          <w:jc w:val="center"/>
        </w:trPr>
        <w:tc>
          <w:tcPr>
            <w:tcW w:w="2360" w:type="dxa"/>
            <w:vAlign w:val="center"/>
          </w:tcPr>
          <w:p w14:paraId="0AE43A12" w14:textId="77777777" w:rsidR="00BF0FAB" w:rsidRPr="0043620B" w:rsidRDefault="00BF0FAB" w:rsidP="001E3009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Arial"/>
                <w:kern w:val="0"/>
                <w:sz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70948E1E" w14:textId="77777777" w:rsidR="00BF0FAB" w:rsidRPr="0043620B" w:rsidRDefault="00BF0FAB" w:rsidP="001E3009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</w:tbl>
    <w:p w14:paraId="078B6FC8" w14:textId="77777777" w:rsidR="00BA153F" w:rsidRDefault="00BA153F">
      <w:pPr>
        <w:rPr>
          <w:rFonts w:hint="eastAsia"/>
        </w:rPr>
      </w:pP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FAB"/>
    <w:rsid w:val="007B5C17"/>
    <w:rsid w:val="00BA153F"/>
    <w:rsid w:val="00BF0FAB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F819F"/>
  <w15:chartTrackingRefBased/>
  <w15:docId w15:val="{FCAE7D28-7050-47D3-8E2B-2F041CE50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FAB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BF0FA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0F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0FA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0FAB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0FAB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0FAB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0FA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0FAB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0FAB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0FA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F0F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F0F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0FA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0FAB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0FA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0FA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0FA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0FA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0FA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0F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0FA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0FA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0FAB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BF0FA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0FAB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BF0FA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0F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BF0FA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F0FA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2025-05-28T09:00:00Z</dcterms:created>
  <dcterms:modified xsi:type="dcterms:W3CDTF">2025-05-28T09:00:00Z</dcterms:modified>
</cp:coreProperties>
</file>