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7666B2">
      <w:pPr>
        <w:pStyle w:val="6"/>
        <w:bidi w:val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售后服务</w:t>
      </w:r>
      <w:r>
        <w:rPr>
          <w:rFonts w:hint="eastAsia" w:ascii="仿宋" w:hAnsi="仿宋" w:eastAsia="仿宋" w:cs="仿宋"/>
          <w:highlight w:val="none"/>
          <w:lang w:eastAsia="zh-CN"/>
        </w:rPr>
        <w:t>能力</w:t>
      </w:r>
    </w:p>
    <w:p w14:paraId="7DD9E1BA">
      <w:pPr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eastAsia="zh-CN"/>
        </w:rPr>
        <w:t>投标人根据打分自行编制</w:t>
      </w:r>
    </w:p>
    <w:p w14:paraId="3D979AB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9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CA665B4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5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6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7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8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9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5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6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4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7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2025-05-22T09:58:47Z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