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版本号：YD2025-01020250523001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办公场所租赁项目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YD2025-010</w:t>
      </w:r>
      <w:r>
        <w:br/>
      </w:r>
      <w:r>
        <w:br/>
      </w:r>
      <w:r>
        <w:br/>
      </w:r>
    </w:p>
    <w:p>
      <w:pPr>
        <w:pStyle w:val="null3"/>
        <w:jc w:val="center"/>
        <w:outlineLvl w:val="5"/>
      </w:pPr>
      <w:r>
        <w:rPr>
          <w:rFonts w:ascii="仿宋_GB2312" w:hAnsi="仿宋_GB2312" w:cs="仿宋_GB2312" w:eastAsia="仿宋_GB2312"/>
          <w:sz w:val="15"/>
          <w:b/>
        </w:rPr>
        <w:t>西安市知识产权保护中心</w:t>
      </w:r>
    </w:p>
    <w:p>
      <w:pPr>
        <w:pStyle w:val="null3"/>
        <w:jc w:val="center"/>
        <w:outlineLvl w:val="5"/>
      </w:pPr>
      <w:r>
        <w:rPr>
          <w:rFonts w:ascii="仿宋_GB2312" w:hAnsi="仿宋_GB2312" w:cs="仿宋_GB2312" w:eastAsia="仿宋_GB2312"/>
          <w:sz w:val="15"/>
          <w:b/>
        </w:rPr>
        <w:t>陕西云鼎项目管理有限责任公司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陕西云鼎项目管理有限责任公司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西安市知识产权保护中心</w:t>
      </w:r>
      <w:r>
        <w:rPr>
          <w:rFonts w:ascii="仿宋_GB2312" w:hAnsi="仿宋_GB2312" w:cs="仿宋_GB2312" w:eastAsia="仿宋_GB2312"/>
        </w:rPr>
        <w:t>委托，拟对</w:t>
      </w:r>
      <w:r>
        <w:rPr>
          <w:rFonts w:ascii="仿宋_GB2312" w:hAnsi="仿宋_GB2312" w:cs="仿宋_GB2312" w:eastAsia="仿宋_GB2312"/>
        </w:rPr>
        <w:t>办公场所租赁项目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YD2025-010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办公场所租赁项目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陕西云鼎项目管理有限责任公司受西安市知识产权保护中心的委托，经政府采购管理部门批准，按照政府采购程序，对办公场所租赁项目进行单一来源采购，特邀请西安海荣投资有限公司参加单一来源采购活动。</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直接参与采购的，须出具法定代表人证明（附法人身份证复印件）；法定代表人授权代表参与采购的，须出具法人授权委托书（附法人及授权代表身份证复印件）：法定代表人直接参与采购的，须出具法定代表人证明（附法人身份证复印件）；法定代表人授权代表参与采购的，须出具法人授权委托书（附法人及授权代表身份证复印件）。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西北国金中心B座23层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西安市知识产权保护中心经办韦巍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13991317675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陕西云鼎项目管理有限责任公司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陕西省西安市碑林区陕西省西安市碑林区南二环西段21号华融国际商务大厦A座18层03室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古德隆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13759999744、13892888735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采购包1：1,751,340.00元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采购包1：1,751,340.00元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计委关于印发《招标代理服务收费管理暂行办法》的通知（计价格〔2002〕1980号）、《国家发展和改革委员会办公厅关于招标代理服务收费有关问题的通知》（发改办价格〔2003〕857号）标准收取，具体收费金额将在结果公告中公布。由成交供应商在领取成交通知书前，向采购代理机构一次性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西安市知识产权保护中心</w:t>
      </w:r>
      <w:r>
        <w:rPr>
          <w:rFonts w:ascii="仿宋_GB2312" w:hAnsi="仿宋_GB2312" w:cs="仿宋_GB2312" w:eastAsia="仿宋_GB2312"/>
        </w:rPr>
        <w:t>和</w:t>
      </w:r>
      <w:r>
        <w:rPr>
          <w:rFonts w:ascii="仿宋_GB2312" w:hAnsi="仿宋_GB2312" w:cs="仿宋_GB2312" w:eastAsia="仿宋_GB2312"/>
        </w:rPr>
        <w:t>陕西云鼎项目管理有限责任公司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陕西云鼎项目管理有限责任公司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陕西云鼎项目管理有限责任公司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办公场所符合相关要求，达到办公场所的基础功能，满足中心工作人员及服务人员办公需求。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陕西云鼎项目管理有限责任公司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陕西云鼎项目管理有限责任公司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陕西云鼎项目管理有限责任公司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西安市知识产权保护中心办公场所租赁，用于其办公、业务用房建筑面积1717平方米，办公地址为西北国金中心 B 座 23 层。 租赁房屋为现房，租赁办公场所符合相关要求，达到办公场所的基础功能，满足中心工作人员及服务人员办公需求。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1,751,340.00</w:t>
      </w:r>
    </w:p>
    <w:p>
      <w:pPr>
        <w:pStyle w:val="null3"/>
      </w:pPr>
      <w:r>
        <w:rPr>
          <w:rFonts w:ascii="仿宋_GB2312" w:hAnsi="仿宋_GB2312" w:cs="仿宋_GB2312" w:eastAsia="仿宋_GB2312"/>
        </w:rPr>
        <w:t>采购包最高限价（元）: 1,751,340.00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办公场所租赁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1,751,340.00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标的名称：办公场所租赁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一、项目概况：西安市知识产权保护中心办公场所租赁，用于其办公、业务用房建筑面积1717平方米，办公地址为西北国金中心 B 座 23 层。</w:t>
            </w:r>
          </w:p>
          <w:p>
            <w:pPr>
              <w:pStyle w:val="null3"/>
            </w:pPr>
            <w:r>
              <w:rPr>
                <w:rFonts w:ascii="仿宋_GB2312" w:hAnsi="仿宋_GB2312" w:cs="仿宋_GB2312" w:eastAsia="仿宋_GB2312"/>
              </w:rPr>
              <w:t>二、租赁要求：租赁房屋为现房，租赁办公场所符合相关要求，达到办公场所的基础功能，满足中心工作人员及服务人员办公需求。</w:t>
            </w:r>
          </w:p>
          <w:p>
            <w:pPr>
              <w:pStyle w:val="null3"/>
            </w:pPr>
            <w:r>
              <w:rPr>
                <w:rFonts w:ascii="仿宋_GB2312" w:hAnsi="仿宋_GB2312" w:cs="仿宋_GB2312" w:eastAsia="仿宋_GB2312"/>
              </w:rPr>
              <w:t>三、租期：2025年01月01日至2025年12月31日。</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2025年01月01日至2025年12月31日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办公场所符合相关要求，达到办公场所的基础功能，满足中心工作人员及服务人员办公需求。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双方协商解决，如有协商不成或不愿协商时，任何一方可向租赁房屋所在地的人民法院提起诉讼。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在成交公告发布之日起3个工作日内将响应文件纸质版正本壹份、副本贰份、电子版（U盘1个）贰份（包含word及PDF格式响应文件所有内容。）送达至招标代理机构。（纸质响应文件建议A4纸双面打印，正、副本分别各自装订成册并编制目录和页码，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法定代表人直接参与采购的，须出具法定代表人证明（附法人身份证复印件）；法定代表人授权代表参与采购的，须出具法人授权委托书（附法人及授权代表身份证复印件）</w:t>
            </w:r>
          </w:p>
        </w:tc>
        <w:tc>
          <w:tcPr>
            <w:tcW w:type="dxa" w:w="3322"/>
          </w:tcPr>
          <w:p>
            <w:pPr>
              <w:pStyle w:val="null3"/>
            </w:pPr>
            <w:r>
              <w:rPr>
                <w:rFonts w:ascii="仿宋_GB2312" w:hAnsi="仿宋_GB2312" w:cs="仿宋_GB2312" w:eastAsia="仿宋_GB2312"/>
              </w:rPr>
              <w:t>法定代表人直接参与采购的，须出具法定代表人证明（附法人身份证复印件）；法定代表人授权代表参与采购的，须出具法人授权委托书（附法人及授权代表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10法定代表人身份证明 10-1法定代表人授权书</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1响应文件封面 3拟派本项目管理、技术、服务人员情况表 9服务方案 5商务应答表 6服务内容及服务邀请应答表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7报价表 8标的清单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2响应函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详见附件：1响应文件封面</w:t>
      </w:r>
    </w:p>
    <w:p>
      <w:pPr>
        <w:pStyle w:val="null3"/>
        <w:ind w:firstLine="960"/>
      </w:pPr>
      <w:r>
        <w:rPr>
          <w:rFonts w:ascii="仿宋_GB2312" w:hAnsi="仿宋_GB2312" w:cs="仿宋_GB2312" w:eastAsia="仿宋_GB2312"/>
        </w:rPr>
        <w:t>详见附件：2响应函</w:t>
      </w:r>
    </w:p>
    <w:p>
      <w:pPr>
        <w:pStyle w:val="null3"/>
        <w:ind w:firstLine="960"/>
      </w:pPr>
      <w:r>
        <w:rPr>
          <w:rFonts w:ascii="仿宋_GB2312" w:hAnsi="仿宋_GB2312" w:cs="仿宋_GB2312" w:eastAsia="仿宋_GB2312"/>
        </w:rPr>
        <w:t>详见附件：3拟派本项目管理、技术、服务人员情况表</w:t>
      </w:r>
    </w:p>
    <w:p>
      <w:pPr>
        <w:pStyle w:val="null3"/>
        <w:ind w:firstLine="960"/>
      </w:pPr>
      <w:r>
        <w:rPr>
          <w:rFonts w:ascii="仿宋_GB2312" w:hAnsi="仿宋_GB2312" w:cs="仿宋_GB2312" w:eastAsia="仿宋_GB2312"/>
        </w:rPr>
        <w:t>详见附件：4供应商应提交的相关资格证明材料.docx</w:t>
      </w:r>
    </w:p>
    <w:p>
      <w:pPr>
        <w:pStyle w:val="null3"/>
        <w:ind w:firstLine="960"/>
      </w:pPr>
      <w:r>
        <w:rPr>
          <w:rFonts w:ascii="仿宋_GB2312" w:hAnsi="仿宋_GB2312" w:cs="仿宋_GB2312" w:eastAsia="仿宋_GB2312"/>
        </w:rPr>
        <w:t>详见附件：5商务应答表</w:t>
      </w:r>
    </w:p>
    <w:p>
      <w:pPr>
        <w:pStyle w:val="null3"/>
        <w:ind w:firstLine="960"/>
      </w:pPr>
      <w:r>
        <w:rPr>
          <w:rFonts w:ascii="仿宋_GB2312" w:hAnsi="仿宋_GB2312" w:cs="仿宋_GB2312" w:eastAsia="仿宋_GB2312"/>
        </w:rPr>
        <w:t>详见附件：6服务内容及服务邀请应答表</w:t>
      </w:r>
    </w:p>
    <w:p>
      <w:pPr>
        <w:pStyle w:val="null3"/>
        <w:ind w:firstLine="960"/>
      </w:pPr>
      <w:r>
        <w:rPr>
          <w:rFonts w:ascii="仿宋_GB2312" w:hAnsi="仿宋_GB2312" w:cs="仿宋_GB2312" w:eastAsia="仿宋_GB2312"/>
        </w:rPr>
        <w:t>详见附件：7报价表</w:t>
      </w:r>
    </w:p>
    <w:p>
      <w:pPr>
        <w:pStyle w:val="null3"/>
        <w:ind w:firstLine="960"/>
      </w:pPr>
      <w:r>
        <w:rPr>
          <w:rFonts w:ascii="仿宋_GB2312" w:hAnsi="仿宋_GB2312" w:cs="仿宋_GB2312" w:eastAsia="仿宋_GB2312"/>
        </w:rPr>
        <w:t>详见附件：8标的清单</w:t>
      </w:r>
    </w:p>
    <w:p>
      <w:pPr>
        <w:pStyle w:val="null3"/>
        <w:ind w:firstLine="960"/>
      </w:pPr>
      <w:r>
        <w:rPr>
          <w:rFonts w:ascii="仿宋_GB2312" w:hAnsi="仿宋_GB2312" w:cs="仿宋_GB2312" w:eastAsia="仿宋_GB2312"/>
        </w:rPr>
        <w:t>详见附件：9服务方案</w:t>
      </w:r>
    </w:p>
    <w:p>
      <w:pPr>
        <w:pStyle w:val="null3"/>
        <w:ind w:firstLine="960"/>
      </w:pPr>
      <w:r>
        <w:rPr>
          <w:rFonts w:ascii="仿宋_GB2312" w:hAnsi="仿宋_GB2312" w:cs="仿宋_GB2312" w:eastAsia="仿宋_GB2312"/>
        </w:rPr>
        <w:t>详见附件：10法定代表人身份证明</w:t>
      </w:r>
    </w:p>
    <w:p>
      <w:pPr>
        <w:pStyle w:val="null3"/>
        <w:ind w:firstLine="960"/>
      </w:pPr>
      <w:r>
        <w:rPr>
          <w:rFonts w:ascii="仿宋_GB2312" w:hAnsi="仿宋_GB2312" w:cs="仿宋_GB2312" w:eastAsia="仿宋_GB2312"/>
        </w:rPr>
        <w:t>详见附件：10-1法定代表人授权书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