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版本号：SCZD2025-DY-0943-00120250523001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北大街南、北院区、糖坊街院区、经开院区医疗废物处置项目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SCZD2025-DY-0943-001</w:t>
      </w:r>
      <w:r>
        <w:br/>
      </w:r>
      <w:r>
        <w:br/>
      </w:r>
      <w:r>
        <w:br/>
      </w:r>
    </w:p>
    <w:p>
      <w:pPr>
        <w:pStyle w:val="null3"/>
        <w:jc w:val="center"/>
        <w:outlineLvl w:val="5"/>
      </w:pPr>
      <w:r>
        <w:rPr>
          <w:rFonts w:ascii="仿宋_GB2312" w:hAnsi="仿宋_GB2312" w:cs="仿宋_GB2312" w:eastAsia="仿宋_GB2312"/>
          <w:sz w:val="15"/>
          <w:b/>
        </w:rPr>
        <w:t>西安市中心医院</w:t>
      </w:r>
    </w:p>
    <w:p>
      <w:pPr>
        <w:pStyle w:val="null3"/>
        <w:jc w:val="center"/>
        <w:outlineLvl w:val="5"/>
      </w:pPr>
      <w:r>
        <w:rPr>
          <w:rFonts w:ascii="仿宋_GB2312" w:hAnsi="仿宋_GB2312" w:cs="仿宋_GB2312" w:eastAsia="仿宋_GB2312"/>
          <w:sz w:val="15"/>
          <w:b/>
        </w:rPr>
        <w:t>陕西省采购招标有限责任公司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北大街南、北院区、糖坊街院区、经开院区医疗废物处置项目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SCZD2025-DY-0943-001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北大街南、北院区、糖坊街院区、经开院区医疗废物处置项目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西安市中心医院北大街南、北院区、糖坊街院区、经开院区医疗废物处置项目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单位负责人身份证明书、授权委托书及授权代表在本单位缴纳养老保险证明：法定代表人/单位负责人身份证明书、授权委托书及授权代表在本单位缴纳养老保险证明：（1）法定代表人或单位负责人投标的，应提供法定代表人或单位负责人身份证明； （2）授权代表投标的，应提供法定代表人或单位负责人身份证明、授权委托书及授权代表在本单位缴纳养老保险证明。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3、供应商应具备合法有效的《危险废物许可证》（经营范围包含医疗废物）或《医疗废物经营许可证》：供应商应具备合法有效的《危险废物许可证》（经营范围包含医疗废物）或《医疗废物经营许可证》;</w:t>
      </w:r>
    </w:p>
    <w:p>
      <w:pPr>
        <w:pStyle w:val="null3"/>
      </w:pPr>
      <w:r>
        <w:rPr>
          <w:rFonts w:ascii="仿宋_GB2312" w:hAnsi="仿宋_GB2312" w:cs="仿宋_GB2312" w:eastAsia="仿宋_GB2312"/>
        </w:rPr>
        <w:t>4、已向采购代理机构获取采购文件：需向采购代理机构获取单一来源采购文件，未向采购代理机构获取单一来源采购文件的供应商均无资格参加协商。</w:t>
      </w:r>
    </w:p>
    <w:p>
      <w:pPr>
        <w:pStyle w:val="null3"/>
      </w:pPr>
      <w:r>
        <w:rPr>
          <w:rFonts w:ascii="仿宋_GB2312" w:hAnsi="仿宋_GB2312" w:cs="仿宋_GB2312" w:eastAsia="仿宋_GB2312"/>
        </w:rPr>
        <w:t>5、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6、法律、行政法规规定的其他条件：不存在违反法律法规的情况</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西安市新城区西五路161号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西安市中心医院北大街南、北院区、糖坊街院区、经开院区医疗废物处置项目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北大街南、北院区、糖坊街院区、经开院区医疗废物处置项目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标的名称：北大街南、北院区、糖坊街院区、经开院区医疗废物处置项目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4"/>
                <w:b/>
              </w:rPr>
              <w:t>一、项目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北大街南、北院区、糖坊街院区、经开院区医疗废物处置项目合同到期，为了不影响临床医废正常处置，现申请北大街南、北院区、糖坊街院区、经开院区医疗废物处置项目实施招标。</w:t>
            </w:r>
            <w:r>
              <w:rPr>
                <w:rFonts w:ascii="仿宋_GB2312" w:hAnsi="仿宋_GB2312" w:cs="仿宋_GB2312" w:eastAsia="仿宋_GB2312"/>
                <w:sz w:val="21"/>
              </w:rPr>
              <w:t xml:space="preserve"> </w:t>
            </w:r>
          </w:p>
          <w:p>
            <w:pPr>
              <w:pStyle w:val="null3"/>
              <w:ind w:left="420"/>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color w:val="000000"/>
              </w:rPr>
              <w:t>为了实现医疗废物集中处置</w:t>
            </w:r>
            <w:r>
              <w:rPr>
                <w:rFonts w:ascii="仿宋_GB2312" w:hAnsi="仿宋_GB2312" w:cs="仿宋_GB2312" w:eastAsia="仿宋_GB2312"/>
                <w:sz w:val="24"/>
                <w:color w:val="000000"/>
              </w:rPr>
              <w:t>,保障人民群众身体健康,根据《医疗废物管理条例》（国务院令第380号）、《西安市医疗废物集中处置实施方案》（市政发[2004]135号）的相关规定，</w:t>
            </w:r>
            <w:r>
              <w:rPr>
                <w:rFonts w:ascii="仿宋_GB2312" w:hAnsi="仿宋_GB2312" w:cs="仿宋_GB2312" w:eastAsia="仿宋_GB2312"/>
                <w:sz w:val="24"/>
                <w:color w:val="000000"/>
              </w:rPr>
              <w:t>我院对</w:t>
            </w:r>
            <w:r>
              <w:rPr>
                <w:rFonts w:ascii="仿宋_GB2312" w:hAnsi="仿宋_GB2312" w:cs="仿宋_GB2312" w:eastAsia="仿宋_GB2312"/>
                <w:sz w:val="24"/>
                <w:color w:val="000000"/>
              </w:rPr>
              <w:t>医疗废物的收集、转运、无害化处置</w:t>
            </w:r>
            <w:r>
              <w:rPr>
                <w:rFonts w:ascii="仿宋_GB2312" w:hAnsi="仿宋_GB2312" w:cs="仿宋_GB2312" w:eastAsia="仿宋_GB2312"/>
                <w:sz w:val="24"/>
                <w:color w:val="000000"/>
              </w:rPr>
              <w:t>进行</w:t>
            </w:r>
            <w:r>
              <w:rPr>
                <w:rFonts w:ascii="仿宋_GB2312" w:hAnsi="仿宋_GB2312" w:cs="仿宋_GB2312" w:eastAsia="仿宋_GB2312"/>
                <w:sz w:val="24"/>
                <w:color w:val="000000"/>
              </w:rPr>
              <w:t>集中处置</w:t>
            </w:r>
            <w:r>
              <w:rPr>
                <w:rFonts w:ascii="仿宋_GB2312" w:hAnsi="仿宋_GB2312" w:cs="仿宋_GB2312" w:eastAsia="仿宋_GB2312"/>
                <w:sz w:val="24"/>
                <w:color w:val="000000"/>
              </w:rPr>
              <w:t>。</w:t>
            </w:r>
          </w:p>
          <w:p>
            <w:pPr>
              <w:pStyle w:val="null3"/>
              <w:ind w:left="420"/>
              <w:jc w:val="both"/>
            </w:pPr>
            <w:r>
              <w:rPr>
                <w:rFonts w:ascii="仿宋_GB2312" w:hAnsi="仿宋_GB2312" w:cs="仿宋_GB2312" w:eastAsia="仿宋_GB2312"/>
                <w:sz w:val="24"/>
                <w:b/>
              </w:rPr>
              <w:t>三、技术要求</w:t>
            </w:r>
          </w:p>
          <w:p>
            <w:pPr>
              <w:pStyle w:val="null3"/>
              <w:ind w:firstLine="480"/>
              <w:jc w:val="both"/>
            </w:pPr>
            <w:r>
              <w:rPr>
                <w:rFonts w:ascii="仿宋_GB2312" w:hAnsi="仿宋_GB2312" w:cs="仿宋_GB2312" w:eastAsia="仿宋_GB2312"/>
                <w:sz w:val="24"/>
                <w:color w:val="000000"/>
              </w:rPr>
              <w:t>本</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所称医疗废物是指</w:t>
            </w:r>
            <w:r>
              <w:rPr>
                <w:rFonts w:ascii="仿宋_GB2312" w:hAnsi="仿宋_GB2312" w:cs="仿宋_GB2312" w:eastAsia="仿宋_GB2312"/>
                <w:sz w:val="24"/>
                <w:color w:val="000000"/>
              </w:rPr>
              <w:t>我院</w:t>
            </w:r>
            <w:r>
              <w:rPr>
                <w:rFonts w:ascii="仿宋_GB2312" w:hAnsi="仿宋_GB2312" w:cs="仿宋_GB2312" w:eastAsia="仿宋_GB2312"/>
                <w:sz w:val="24"/>
                <w:color w:val="000000"/>
              </w:rPr>
              <w:t>在医疗、预防、保健以及其他相关活动中产生的具有直接或者间接感染性、毒性以及其他危害性的废物；是《医疗废物分类目录》（卫医发</w:t>
            </w:r>
            <w:r>
              <w:rPr>
                <w:rFonts w:ascii="仿宋_GB2312" w:hAnsi="仿宋_GB2312" w:cs="仿宋_GB2312" w:eastAsia="仿宋_GB2312"/>
                <w:sz w:val="24"/>
                <w:color w:val="000000"/>
              </w:rPr>
              <w:t>[2003]287号）中所规定的除化学性废物之外的各项医疗废物。</w:t>
            </w:r>
          </w:p>
          <w:p>
            <w:pPr>
              <w:pStyle w:val="null3"/>
              <w:ind w:left="420"/>
              <w:jc w:val="both"/>
            </w:pPr>
            <w:r>
              <w:rPr>
                <w:rFonts w:ascii="仿宋_GB2312" w:hAnsi="仿宋_GB2312" w:cs="仿宋_GB2312" w:eastAsia="仿宋_GB2312"/>
                <w:sz w:val="24"/>
                <w:b/>
              </w:rPr>
              <w:t>四、服务要求</w:t>
            </w:r>
          </w:p>
          <w:p>
            <w:pPr>
              <w:pStyle w:val="null3"/>
              <w:ind w:firstLine="480"/>
              <w:jc w:val="both"/>
            </w:pPr>
            <w:r>
              <w:rPr>
                <w:rFonts w:ascii="仿宋_GB2312" w:hAnsi="仿宋_GB2312" w:cs="仿宋_GB2312" w:eastAsia="仿宋_GB2312"/>
                <w:sz w:val="24"/>
                <w:color w:val="000000"/>
              </w:rPr>
              <w:t>承包方</w:t>
            </w:r>
            <w:r>
              <w:rPr>
                <w:rFonts w:ascii="仿宋_GB2312" w:hAnsi="仿宋_GB2312" w:cs="仿宋_GB2312" w:eastAsia="仿宋_GB2312"/>
                <w:sz w:val="24"/>
                <w:color w:val="000000"/>
              </w:rPr>
              <w:t>应严格按照《医疗废物管理条例》、《医疗废物集中处置技术规范》及《西安市医疗废物集中处置实施方案》的规定，按时接收甲方的医疗废物，安全运抵处置中心并进行无害化处置。</w:t>
            </w:r>
          </w:p>
          <w:p>
            <w:pPr>
              <w:pStyle w:val="null3"/>
              <w:ind w:left="420"/>
              <w:jc w:val="both"/>
            </w:pPr>
            <w:r>
              <w:rPr>
                <w:rFonts w:ascii="仿宋_GB2312" w:hAnsi="仿宋_GB2312" w:cs="仿宋_GB2312" w:eastAsia="仿宋_GB2312"/>
                <w:sz w:val="24"/>
                <w:b/>
              </w:rPr>
              <w:t>五、商务要求</w:t>
            </w:r>
          </w:p>
          <w:p>
            <w:pPr>
              <w:pStyle w:val="null3"/>
              <w:jc w:val="both"/>
            </w:pPr>
            <w:r>
              <w:rPr>
                <w:rFonts w:ascii="仿宋_GB2312" w:hAnsi="仿宋_GB2312" w:cs="仿宋_GB2312" w:eastAsia="仿宋_GB2312"/>
                <w:sz w:val="24"/>
              </w:rPr>
              <w:t>（一）服务期限</w:t>
            </w:r>
          </w:p>
          <w:p>
            <w:pPr>
              <w:pStyle w:val="null3"/>
              <w:ind w:firstLine="480"/>
              <w:jc w:val="both"/>
            </w:pPr>
            <w:r>
              <w:rPr>
                <w:rFonts w:ascii="仿宋_GB2312" w:hAnsi="仿宋_GB2312" w:cs="仿宋_GB2312" w:eastAsia="仿宋_GB2312"/>
                <w:sz w:val="24"/>
              </w:rPr>
              <w:t>服务期限</w:t>
            </w:r>
            <w:r>
              <w:rPr>
                <w:rFonts w:ascii="仿宋_GB2312" w:hAnsi="仿宋_GB2312" w:cs="仿宋_GB2312" w:eastAsia="仿宋_GB2312"/>
                <w:sz w:val="24"/>
              </w:rPr>
              <w:t>一年</w:t>
            </w:r>
          </w:p>
          <w:p>
            <w:pPr>
              <w:pStyle w:val="null3"/>
              <w:jc w:val="both"/>
            </w:pPr>
            <w:r>
              <w:rPr>
                <w:rFonts w:ascii="仿宋_GB2312" w:hAnsi="仿宋_GB2312" w:cs="仿宋_GB2312" w:eastAsia="仿宋_GB2312"/>
                <w:sz w:val="24"/>
              </w:rPr>
              <w:t>（二）款项结算</w:t>
            </w:r>
          </w:p>
          <w:p>
            <w:pPr>
              <w:pStyle w:val="null3"/>
              <w:ind w:firstLine="480"/>
              <w:jc w:val="both"/>
            </w:pPr>
            <w:r>
              <w:rPr>
                <w:rFonts w:ascii="仿宋_GB2312" w:hAnsi="仿宋_GB2312" w:cs="仿宋_GB2312" w:eastAsia="仿宋_GB2312"/>
                <w:sz w:val="24"/>
              </w:rPr>
              <w:t>参照市卫健委公布的床位数据实结算，多退少补。</w:t>
            </w:r>
          </w:p>
          <w:p>
            <w:pPr>
              <w:pStyle w:val="null3"/>
              <w:jc w:val="both"/>
            </w:pPr>
            <w:r>
              <w:rPr>
                <w:rFonts w:ascii="仿宋_GB2312" w:hAnsi="仿宋_GB2312" w:cs="仿宋_GB2312" w:eastAsia="仿宋_GB2312"/>
                <w:sz w:val="24"/>
                <w:b/>
              </w:rPr>
              <w:t>六、其他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）成果交付要求</w:t>
            </w:r>
          </w:p>
          <w:p>
            <w:pPr>
              <w:pStyle w:val="null3"/>
              <w:ind w:firstLine="480"/>
              <w:jc w:val="both"/>
            </w:pPr>
            <w:r>
              <w:rPr>
                <w:rFonts w:ascii="仿宋_GB2312" w:hAnsi="仿宋_GB2312" w:cs="仿宋_GB2312" w:eastAsia="仿宋_GB2312"/>
                <w:sz w:val="24"/>
              </w:rPr>
              <w:t>服务效果应达到国家有关医疗废物集中处置服务标准。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质量验收标准或规范</w:t>
            </w:r>
          </w:p>
          <w:p>
            <w:pPr>
              <w:pStyle w:val="null3"/>
              <w:ind w:firstLine="600"/>
              <w:jc w:val="both"/>
            </w:pPr>
            <w:r>
              <w:rPr>
                <w:rFonts w:ascii="仿宋_GB2312" w:hAnsi="仿宋_GB2312" w:cs="仿宋_GB2312" w:eastAsia="仿宋_GB2312"/>
                <w:sz w:val="24"/>
              </w:rPr>
              <w:t>参考行业标准。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于每季度开始后10日内向甲方提供上季度处置费发票，甲方于收到发票后10日内将处置费一次性全额支付给乙方。如甲方未按时足额支付乙方处置费的，乙方有权停止收运、处置甲方的医疗废物，造成医疗废物无法规范处置、环境污染的事实，视同甲方违约，一切责任由甲方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2.依法缴纳税收的相关材料 （1）投标人应提供投标截止时间前近六个月中任何一个月缴税凭证，时间以税款所属时期为准（银行出具的缴税凭证或税务机关出具的证明的复印件，并加盖本单位公章）。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 3.依法缴纳社会保障资金的相关材料 （1）投标人应提供投标截止时间前近六个月中至少一个月的缴纳社会保险的凭据（专用收据或社会保险缴纳清单），并加盖本单位公章。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（1）提供2023或2024年度经审计的财务报告，应满足以下要求：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法定代表人/单位负责人身份证明书、授权委托书及授权代表在本单位缴纳养老保险证明：（1）法定代表人或单位负责人投标的，应提供法定代表人或单位负责人身份证明； （2）授权代表投标的，应提供法定代表人或单位负责人身份证明、授权委托书及授权代表在本单位缴纳养老保险证明。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供应商应具备合法有效的《危险废物许可证》（经营范围包含医疗废物）或《医疗废物经营许可证》</w:t>
            </w:r>
          </w:p>
        </w:tc>
        <w:tc>
          <w:tcPr>
            <w:tcW w:type="dxa" w:w="3322"/>
          </w:tcPr>
          <w:p>
            <w:pPr>
              <w:pStyle w:val="null3"/>
            </w:pPr>
            <w:r>
              <w:rPr>
                <w:rFonts w:ascii="仿宋_GB2312" w:hAnsi="仿宋_GB2312" w:cs="仿宋_GB2312" w:eastAsia="仿宋_GB2312"/>
              </w:rPr>
              <w:t>供应商应具备合法有效的《危险废物许可证》（经营范围包含医疗废物）或《医疗废物经营许可证》;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已向采购代理机构获取采购文件</w:t>
            </w:r>
          </w:p>
        </w:tc>
        <w:tc>
          <w:tcPr>
            <w:tcW w:type="dxa" w:w="3322"/>
          </w:tcPr>
          <w:p>
            <w:pPr>
              <w:pStyle w:val="null3"/>
            </w:pPr>
            <w:r>
              <w:rPr>
                <w:rFonts w:ascii="仿宋_GB2312" w:hAnsi="仿宋_GB2312" w:cs="仿宋_GB2312" w:eastAsia="仿宋_GB2312"/>
              </w:rPr>
              <w:t>需向采购代理机构获取单一来源采购文件，未向采购代理机构获取单一来源采购文件的供应商均无资格参加协商。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响应内容满足采购文件的商务、技术等要求</w:t>
            </w:r>
          </w:p>
        </w:tc>
        <w:tc>
          <w:tcPr>
            <w:tcW w:type="dxa" w:w="1661"/>
          </w:tcPr>
          <w:p>
            <w:pPr>
              <w:pStyle w:val="null3"/>
            </w:pPr>
            <w:r>
              <w:rPr>
                <w:rFonts w:ascii="仿宋_GB2312" w:hAnsi="仿宋_GB2312" w:cs="仿宋_GB2312" w:eastAsia="仿宋_GB2312"/>
              </w:rPr>
              <w:t>分项报价表.docx 标的清单 报价表 响应函 响应方案.docx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供应商首次报价没有超出采购预算或最高限价或单项最高限价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供应商参加政府采购活动承诺书.docx 分项报价表.docx 中小企业声明函 残疾人福利性单位声明函 封面及目录.docx 标的清单 报价表 响应函 资格证明文件.docx 监狱企业的证明文件 响应方案.docx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不存在其它不符合法律法规或采购文件规定的投标无效条款的情形</w:t>
            </w:r>
          </w:p>
        </w:tc>
        <w:tc>
          <w:tcPr>
            <w:tcW w:type="dxa" w:w="1661"/>
          </w:tcPr>
          <w:p>
            <w:pPr>
              <w:pStyle w:val="null3"/>
            </w:pPr>
            <w:r>
              <w:rPr>
                <w:rFonts w:ascii="仿宋_GB2312" w:hAnsi="仿宋_GB2312" w:cs="仿宋_GB2312" w:eastAsia="仿宋_GB2312"/>
              </w:rPr>
              <w:t>供应商参加政府采购活动承诺书.docx 分项报价表.docx 中小企业声明函 残疾人福利性单位声明函 封面及目录.docx 标的清单 报价表 响应函 资格证明文件.docx 监狱企业的证明文件 响应方案.docx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详见附件：封面及目录.docx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