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BF8CB">
      <w:pPr>
        <w:pStyle w:val="8"/>
        <w:numPr>
          <w:ilvl w:val="0"/>
          <w:numId w:val="0"/>
        </w:numPr>
        <w:shd w:val="clear"/>
        <w:ind w:left="0" w:leftChars="0" w:firstLine="0" w:firstLineChars="0"/>
        <w:jc w:val="center"/>
        <w:rPr>
          <w:rStyle w:val="16"/>
          <w:rFonts w:hint="eastAsia" w:ascii="仿宋" w:hAnsi="仿宋" w:eastAsia="仿宋" w:cs="仿宋"/>
          <w:color w:val="auto"/>
          <w:szCs w:val="30"/>
          <w:highlight w:val="none"/>
        </w:rPr>
      </w:pPr>
      <w:r>
        <w:rPr>
          <w:rStyle w:val="16"/>
          <w:rFonts w:hint="eastAsia" w:ascii="仿宋" w:hAnsi="仿宋" w:eastAsia="仿宋" w:cs="仿宋"/>
          <w:color w:val="auto"/>
          <w:szCs w:val="30"/>
          <w:highlight w:val="none"/>
          <w:lang w:val="en-US" w:eastAsia="zh-CN"/>
        </w:rPr>
        <w:t>响应</w:t>
      </w:r>
      <w:r>
        <w:rPr>
          <w:rStyle w:val="16"/>
          <w:rFonts w:hint="eastAsia" w:ascii="仿宋" w:hAnsi="仿宋" w:eastAsia="仿宋" w:cs="仿宋"/>
          <w:color w:val="auto"/>
          <w:szCs w:val="30"/>
          <w:highlight w:val="none"/>
        </w:rPr>
        <w:t>方案</w:t>
      </w:r>
    </w:p>
    <w:p w14:paraId="5E90B015">
      <w:pPr>
        <w:pStyle w:val="3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商务、合同条款偏离表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5A817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</w:tcPr>
          <w:p w14:paraId="40A02ACD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35" w:type="dxa"/>
          </w:tcPr>
          <w:p w14:paraId="7E7AF850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文件商务、合同条款</w:t>
            </w:r>
          </w:p>
        </w:tc>
        <w:tc>
          <w:tcPr>
            <w:tcW w:w="1701" w:type="dxa"/>
          </w:tcPr>
          <w:p w14:paraId="069FB72A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完全响应</w:t>
            </w:r>
          </w:p>
        </w:tc>
        <w:tc>
          <w:tcPr>
            <w:tcW w:w="1417" w:type="dxa"/>
          </w:tcPr>
          <w:p w14:paraId="24D8EBC7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有偏离</w:t>
            </w:r>
          </w:p>
        </w:tc>
        <w:tc>
          <w:tcPr>
            <w:tcW w:w="2195" w:type="dxa"/>
          </w:tcPr>
          <w:p w14:paraId="4E4FD633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偏离简述</w:t>
            </w:r>
          </w:p>
        </w:tc>
      </w:tr>
      <w:tr w14:paraId="197C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06B313C0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F5F8E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1701" w:type="dxa"/>
          </w:tcPr>
          <w:p w14:paraId="37F32869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89392B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8833D41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01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3B92880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B72BE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1701" w:type="dxa"/>
          </w:tcPr>
          <w:p w14:paraId="048FB69A">
            <w:pPr>
              <w:pStyle w:val="9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391E5">
            <w:pPr>
              <w:pStyle w:val="9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20E9DC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1C6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19FFF99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7D0CC1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1701" w:type="dxa"/>
          </w:tcPr>
          <w:p w14:paraId="09896447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A72733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D400DC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BD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41FA454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EF332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响应文件有效期</w:t>
            </w:r>
          </w:p>
        </w:tc>
        <w:tc>
          <w:tcPr>
            <w:tcW w:w="1701" w:type="dxa"/>
          </w:tcPr>
          <w:p w14:paraId="07C4C9E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E192C1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0ED143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DA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6D798E3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8221306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01" w:type="dxa"/>
          </w:tcPr>
          <w:p w14:paraId="4A4D6809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C7940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324ED51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51A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1D84995B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C21B0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577B6BA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C2514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6475E62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B39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3C501AB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20B5E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3B588A2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4B70DB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BDCD8F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A9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74C73060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4C159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468B0C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825C7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E4A1408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A3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5154724D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45F404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E5B7D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E9E2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C895CE4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172C212">
      <w:pPr>
        <w:pStyle w:val="9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4B788CE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239FD9C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4859E8BF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 w14:paraId="1E96E248">
      <w:pPr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1. 对完全响应的，在下表相应列中标注“○”。对有偏离的条目在本表相应列中标注“正偏离”或“负偏离”，并在“偏离简述”栏中加以说明。</w:t>
      </w:r>
    </w:p>
    <w:p w14:paraId="788CECF3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6FDDDF05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 供应商须完整填写响应表。如果未完整填写本表的各项内容则视作供应商已经对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1175A51F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 在采购人与成交供应商签订合同时，如成交供应商未在响应文件“响应表”中列出偏离说明，无论已发生或即将发生任何情形，均视为完全符合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</w:p>
    <w:p w14:paraId="333309AA">
      <w:pPr>
        <w:pStyle w:val="9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49D8007C">
      <w:pPr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Toc414445775"/>
      <w:bookmarkStart w:id="1" w:name="_Toc410631184"/>
      <w:bookmarkStart w:id="2" w:name="_Toc416103825"/>
      <w:bookmarkStart w:id="3" w:name="_Toc7005136"/>
      <w:r>
        <w:rPr>
          <w:rFonts w:hint="eastAsia" w:ascii="仿宋" w:hAnsi="仿宋" w:eastAsia="仿宋" w:cs="仿宋"/>
          <w:b/>
          <w:bCs/>
          <w:sz w:val="28"/>
          <w:szCs w:val="36"/>
        </w:rPr>
        <w:br w:type="page"/>
      </w:r>
    </w:p>
    <w:p w14:paraId="3E31425F">
      <w:pPr>
        <w:pStyle w:val="3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技术偏离表</w:t>
      </w:r>
      <w:bookmarkEnd w:id="0"/>
      <w:bookmarkEnd w:id="1"/>
      <w:bookmarkEnd w:id="2"/>
      <w:bookmarkEnd w:id="3"/>
    </w:p>
    <w:p w14:paraId="63D6071F">
      <w:pPr>
        <w:rPr>
          <w:rFonts w:hint="eastAsia"/>
        </w:rPr>
      </w:pPr>
    </w:p>
    <w:tbl>
      <w:tblPr>
        <w:tblStyle w:val="12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1D337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A7935F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1932" w:type="dxa"/>
          </w:tcPr>
          <w:p w14:paraId="6129103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技术条款要求</w:t>
            </w:r>
          </w:p>
        </w:tc>
        <w:tc>
          <w:tcPr>
            <w:tcW w:w="1236" w:type="dxa"/>
          </w:tcPr>
          <w:p w14:paraId="415B802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完全响应</w:t>
            </w:r>
          </w:p>
        </w:tc>
        <w:tc>
          <w:tcPr>
            <w:tcW w:w="1236" w:type="dxa"/>
          </w:tcPr>
          <w:p w14:paraId="557B51E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有偏离</w:t>
            </w:r>
          </w:p>
        </w:tc>
        <w:tc>
          <w:tcPr>
            <w:tcW w:w="2394" w:type="dxa"/>
          </w:tcPr>
          <w:p w14:paraId="3A10FC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偏离简述</w:t>
            </w:r>
          </w:p>
        </w:tc>
      </w:tr>
      <w:tr w14:paraId="2402A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53DF52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77CE3B2">
            <w:pPr>
              <w:spacing w:line="4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第三章 采购项目技术、服务、商务及其他要求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中3.2.2服务要求</w:t>
            </w:r>
          </w:p>
        </w:tc>
        <w:tc>
          <w:tcPr>
            <w:tcW w:w="1236" w:type="dxa"/>
          </w:tcPr>
          <w:p w14:paraId="377EBF1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376B5B9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7B9ABBF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  <w:bookmarkStart w:id="4" w:name="_GoBack"/>
            <w:bookmarkEnd w:id="4"/>
          </w:p>
        </w:tc>
      </w:tr>
      <w:tr w14:paraId="645DA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FECA73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ABFEE1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540D44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F65EE2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0764E2C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895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9EC97C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D8F651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5D98B1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324931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5218BEA0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983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E0ECD0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5B4842E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423DAB3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39A7383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6EC8720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2E1A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206372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378819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42E74AE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9996BD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2A76F68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4258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AEBA3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57A2689E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2F8E1AD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2FBB1B22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108BACF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6C9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46CE2E8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FB9FE05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30044C8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D71443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36C980B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039841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67C3149F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7DA9974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7C38E4C6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</w:t>
      </w:r>
    </w:p>
    <w:p w14:paraId="75AD460E">
      <w:pPr>
        <w:spacing w:line="360" w:lineRule="auto"/>
        <w:rPr>
          <w:rFonts w:hint="eastAsia" w:ascii="仿宋" w:hAnsi="仿宋" w:eastAsia="仿宋" w:cs="仿宋"/>
        </w:rPr>
      </w:pPr>
    </w:p>
    <w:p w14:paraId="6849F504">
      <w:pPr>
        <w:snapToGrid w:val="0"/>
        <w:spacing w:after="120" w:afterLines="50"/>
        <w:ind w:left="850" w:hanging="850" w:hangingChars="40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对完全响应的条目在本表相应列中标注“○”。对有偏离的条目在本表相应列中标注“正偏离”或“负偏离”。并在“偏离简述”栏中加以说明。</w:t>
      </w:r>
    </w:p>
    <w:p w14:paraId="1F94F74E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4DB6D710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6D2756B1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在采购人与成交供应商签订合同时，如成交供应商未在响应文件“响应表”中列出偏离说明，无论即将发生或已发生任何情形，均视为完全符合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</w:p>
    <w:p w14:paraId="535735E9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1A0299E6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3E44D28A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2AFD7BBF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6D145FE2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75EBC1EE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3F2965E8">
      <w:pPr>
        <w:pStyle w:val="2"/>
        <w:jc w:val="center"/>
        <w:rPr>
          <w:rFonts w:ascii="仿宋_GB2312" w:hAnsi="仿宋_GB2312" w:eastAsia="仿宋_GB2312" w:cs="仿宋_GB2312"/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响应方案说明</w:t>
      </w:r>
    </w:p>
    <w:p w14:paraId="412EB31E">
      <w:pPr>
        <w:rPr>
          <w:color w:val="auto"/>
          <w:highlight w:val="none"/>
        </w:rPr>
      </w:pPr>
    </w:p>
    <w:sectPr>
      <w:footerReference r:id="rId3" w:type="default"/>
      <w:pgSz w:w="11907" w:h="16840"/>
      <w:pgMar w:top="1274" w:right="1273" w:bottom="1474" w:left="1394" w:header="851" w:footer="851" w:gutter="0"/>
      <w:pgNumType w:start="1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C1D84">
    <w:pPr>
      <w:pStyle w:val="10"/>
      <w:jc w:val="center"/>
    </w:pPr>
  </w:p>
  <w:p w14:paraId="5EF14786">
    <w:pPr>
      <w:pStyle w:val="10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52AB3578"/>
    <w:rsid w:val="095C3AB3"/>
    <w:rsid w:val="11F92018"/>
    <w:rsid w:val="13C36C73"/>
    <w:rsid w:val="24FA45C6"/>
    <w:rsid w:val="2960777E"/>
    <w:rsid w:val="456F73EA"/>
    <w:rsid w:val="470555AD"/>
    <w:rsid w:val="524F1E8F"/>
    <w:rsid w:val="52AB3578"/>
    <w:rsid w:val="53415B13"/>
    <w:rsid w:val="649F6797"/>
    <w:rsid w:val="6F6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tabs>
        <w:tab w:val="left" w:pos="1152"/>
      </w:tabs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5"/>
    <w:basedOn w:val="1"/>
    <w:next w:val="1"/>
    <w:qFormat/>
    <w:uiPriority w:val="99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4"/>
      <w:szCs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Body Text Indent"/>
    <w:basedOn w:val="1"/>
    <w:next w:val="8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8">
    <w:name w:val="Body Text First Indent 2"/>
    <w:basedOn w:val="7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11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标题 55"/>
    <w:basedOn w:val="4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customStyle="1" w:styleId="15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6">
    <w:name w:val="标题 2 Char"/>
    <w:link w:val="2"/>
    <w:autoRedefine/>
    <w:qFormat/>
    <w:uiPriority w:val="0"/>
    <w:rPr>
      <w:rFonts w:ascii="Arial" w:hAnsi="Arial" w:eastAsia="黑体"/>
      <w:b/>
      <w:kern w:val="0"/>
      <w:sz w:val="30"/>
      <w:szCs w:val="20"/>
    </w:rPr>
  </w:style>
  <w:style w:type="paragraph" w:customStyle="1" w:styleId="1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791</Words>
  <Characters>801</Characters>
  <Lines>0</Lines>
  <Paragraphs>0</Paragraphs>
  <TotalTime>1</TotalTime>
  <ScaleCrop>false</ScaleCrop>
  <LinksUpToDate>false</LinksUpToDate>
  <CharactersWithSpaces>898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2024-04-23T12:30:00Z</dcterms:created>
  <dc:creator>WPS_1526284077</dc:creator>
  <cp:lastModifiedBy>WPS_1526284077</cp:lastModifiedBy>
  <dcterms:modified xsi:type="dcterms:W3CDTF">2025-05-23T02:44:54Z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CC6D092CAEED4CB79AA30654264FEE71_11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