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版本号：ZC2025-HW-08120250529001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2025年度不动产权证书和登记证明采购项目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ZC2025-HW-081</w:t>
      </w:r>
      <w:r>
        <w:br/>
      </w:r>
      <w:r>
        <w:br/>
      </w:r>
      <w:r>
        <w:br/>
      </w:r>
      <w:r>
        <w:br/>
      </w:r>
      <w:r>
        <w:br/>
      </w:r>
    </w:p>
    <w:p>
      <w:pPr>
        <w:pStyle w:val="null3"/>
        <w:jc w:val="center"/>
        <w:outlineLvl w:val="5"/>
      </w:pPr>
      <w:r>
        <w:rPr>
          <w:rFonts w:ascii="仿宋_GB2312" w:hAnsi="仿宋_GB2312" w:cs="仿宋_GB2312" w:eastAsia="仿宋_GB2312"/>
          <w:sz w:val="15"/>
          <w:b/>
        </w:rPr>
        <w:t>西安市不动产登记服务中心</w:t>
      </w:r>
    </w:p>
    <w:p>
      <w:pPr>
        <w:pStyle w:val="null3"/>
        <w:jc w:val="center"/>
        <w:outlineLvl w:val="5"/>
      </w:pPr>
      <w:r>
        <w:rPr>
          <w:rFonts w:ascii="仿宋_GB2312" w:hAnsi="仿宋_GB2312" w:cs="仿宋_GB2312" w:eastAsia="仿宋_GB2312"/>
          <w:sz w:val="15"/>
          <w:b/>
        </w:rPr>
        <w:t>陕西中采项目管理有限公司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2025年度不动产权证书和登记证明采购项目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ZC2025-HW-081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2025年度不动产权证书和登记证明采购项目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西安市不动产登记服务中心在办理不动产产权登记业务时，按相关规定须向完成确权登记的办事群众及企业发放不动产产权证书或证明。具体内容详见本项目采购文件。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采购包1（2025年度不动产权证书和登记证明采购项目）：属于专门面向中小企业采购。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应为中华人民共和国境内正式注册并具有独立法人资格的企业或其他组织，提供有效的营业执照或其他证明资料。供应商需在项目电子化交易系统中按要求上传相应证明文件并进行电子签章</w:t>
      </w:r>
    </w:p>
    <w:p>
      <w:pPr>
        <w:pStyle w:val="null3"/>
      </w:pPr>
      <w:r>
        <w:rPr>
          <w:rFonts w:ascii="仿宋_GB2312" w:hAnsi="仿宋_GB2312" w:cs="仿宋_GB2312" w:eastAsia="仿宋_GB2312"/>
        </w:rPr>
        <w:t>2、财务状况报告：供应商须提供会计师事务所出具的2023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5、供应商提供具有履行本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6、信誉：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投标人提供查询截图，以开标当天网上查询结果为评审依据）。供应商需在项目电子化交易系统中按要求上传相应证明文件并进行电子签章；</w:t>
      </w:r>
    </w:p>
    <w:p>
      <w:pPr>
        <w:pStyle w:val="null3"/>
      </w:pPr>
      <w:r>
        <w:rPr>
          <w:rFonts w:ascii="仿宋_GB2312" w:hAnsi="仿宋_GB2312" w:cs="仿宋_GB2312" w:eastAsia="仿宋_GB2312"/>
        </w:rPr>
        <w:t>7、企业资质：供应商须提供有效期内的《印刷经营许可证（经营范围包含其他印刷品印刷）》。供应商需在项目电子化交易系统中按要求上传相应证明文件并进行电子签章；</w:t>
      </w:r>
    </w:p>
    <w:p>
      <w:pPr>
        <w:pStyle w:val="null3"/>
      </w:pPr>
      <w:r>
        <w:rPr>
          <w:rFonts w:ascii="仿宋_GB2312" w:hAnsi="仿宋_GB2312" w:cs="仿宋_GB2312" w:eastAsia="仿宋_GB2312"/>
        </w:rPr>
        <w:t>8、法定代表人或法定代表人授权书：供应商应授权合法的人员参加谈判全过程，其中法定代表人直接参加谈判的，须出具法人身份证明，且与营业执照或其他证明资料上信息一致。法定代表人授权代表参加谈判的，须出具法定代表人授权书及授权代表身份证复印件或扫描件；自然人参加谈判的须提供身份证复印件或扫描件。注：以响应文件中所附签章齐全的证明资料为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西安市雁塔区朱雀大街中段21号朱雀云天大厦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029-85569560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的货物类标准，以成交金额为基数按差额定率累进法计算收取，不足人民币伍仟元整，按人民币伍仟元整收取。由成交供应商在领取成交通知书之前，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西安市不动产登记服务中心在办理不动产产权登记业务时，按相关规定须向完成确权登记的办事群众及企业发放不动产产权证书或证明</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证书证明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标的名称：证书证明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、采购内容</w:t>
            </w:r>
          </w:p>
          <w:tbl>
            <w:tblPr>
              <w:tblBorders>
                <w:top w:val="none" w:color="000000" w:sz="4"/>
                <w:left w:val="none" w:color="000000" w:sz="4"/>
                <w:bottom w:val="none" w:color="000000" w:sz="4"/>
                <w:right w:val="none" w:color="000000" w:sz="4"/>
                <w:insideH w:val="none"/>
                <w:insideV w:val="none"/>
              </w:tblBorders>
            </w:tblPr>
            <w:tblGrid>
              <w:gridCol w:w="328"/>
              <w:gridCol w:w="898"/>
              <w:gridCol w:w="584"/>
              <w:gridCol w:w="744"/>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不动产权证书</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册</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310000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不动产权证明</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份</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219000</w:t>
                  </w:r>
                </w:p>
              </w:tc>
            </w:tr>
          </w:tbl>
          <w:p>
            <w:pPr>
              <w:pStyle w:val="null3"/>
              <w:jc w:val="both"/>
            </w:pPr>
            <w:r>
              <w:rPr>
                <w:rFonts w:ascii="仿宋_GB2312" w:hAnsi="仿宋_GB2312" w:cs="仿宋_GB2312" w:eastAsia="仿宋_GB2312"/>
                <w:b/>
              </w:rPr>
              <w:t>二</w:t>
            </w:r>
            <w:r>
              <w:rPr>
                <w:rFonts w:ascii="仿宋_GB2312" w:hAnsi="仿宋_GB2312" w:cs="仿宋_GB2312" w:eastAsia="仿宋_GB2312"/>
                <w:b/>
              </w:rPr>
              <w:t>、技术要求</w:t>
            </w:r>
          </w:p>
          <w:tbl>
            <w:tblPr>
              <w:tblBorders>
                <w:top w:val="none" w:color="000000" w:sz="4"/>
                <w:left w:val="none" w:color="000000" w:sz="4"/>
                <w:bottom w:val="none" w:color="000000" w:sz="4"/>
                <w:right w:val="none" w:color="000000" w:sz="4"/>
                <w:insideH w:val="none"/>
                <w:insideV w:val="none"/>
              </w:tblBorders>
            </w:tblPr>
            <w:tblGrid>
              <w:gridCol w:w="305"/>
              <w:gridCol w:w="615"/>
              <w:gridCol w:w="1633"/>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1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不动产权证书</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167mm</w:t>
                  </w:r>
                  <w:r>
                    <w:rPr>
                      <w:rFonts w:ascii="仿宋_GB2312" w:hAnsi="仿宋_GB2312" w:cs="仿宋_GB2312" w:eastAsia="仿宋_GB2312"/>
                      <w:sz w:val="19"/>
                    </w:rPr>
                    <w:t>（</w:t>
                  </w:r>
                  <w:r>
                    <w:rPr>
                      <w:rFonts w:ascii="仿宋_GB2312" w:hAnsi="仿宋_GB2312" w:cs="仿宋_GB2312" w:eastAsia="仿宋_GB2312"/>
                      <w:sz w:val="19"/>
                    </w:rPr>
                    <w:t>L</w:t>
                  </w:r>
                  <w:r>
                    <w:rPr>
                      <w:rFonts w:ascii="仿宋_GB2312" w:hAnsi="仿宋_GB2312" w:cs="仿宋_GB2312" w:eastAsia="仿宋_GB2312"/>
                      <w:sz w:val="19"/>
                    </w:rPr>
                    <w:t>）</w:t>
                  </w:r>
                  <w:r>
                    <w:rPr>
                      <w:rFonts w:ascii="仿宋_GB2312" w:hAnsi="仿宋_GB2312" w:cs="仿宋_GB2312" w:eastAsia="仿宋_GB2312"/>
                      <w:sz w:val="19"/>
                    </w:rPr>
                    <w:t>*240mm</w:t>
                  </w:r>
                  <w:r>
                    <w:rPr>
                      <w:rFonts w:ascii="仿宋_GB2312" w:hAnsi="仿宋_GB2312" w:cs="仿宋_GB2312" w:eastAsia="仿宋_GB2312"/>
                      <w:sz w:val="19"/>
                    </w:rPr>
                    <w:t>（</w:t>
                  </w:r>
                  <w:r>
                    <w:rPr>
                      <w:rFonts w:ascii="仿宋_GB2312" w:hAnsi="仿宋_GB2312" w:cs="仿宋_GB2312" w:eastAsia="仿宋_GB2312"/>
                      <w:sz w:val="19"/>
                    </w:rPr>
                    <w:t>H</w:t>
                  </w:r>
                  <w:r>
                    <w:rPr>
                      <w:rFonts w:ascii="仿宋_GB2312" w:hAnsi="仿宋_GB2312" w:cs="仿宋_GB2312" w:eastAsia="仿宋_GB2312"/>
                      <w:sz w:val="19"/>
                    </w:rPr>
                    <w:t>）</w:t>
                  </w:r>
                  <w:r>
                    <w:rPr>
                      <w:rFonts w:ascii="仿宋_GB2312" w:hAnsi="仿宋_GB2312" w:cs="仿宋_GB2312" w:eastAsia="仿宋_GB2312"/>
                      <w:sz w:val="19"/>
                    </w:rPr>
                    <w:t>，证书样式为本式，分别由封面、封底、封二、封三及内页构成，其中封皮材料为环保型封面包装材料，封二、封三以及内页纸张为单张纸。</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不动产权证明</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297mm</w:t>
                  </w:r>
                  <w:r>
                    <w:rPr>
                      <w:rFonts w:ascii="仿宋_GB2312" w:hAnsi="仿宋_GB2312" w:cs="仿宋_GB2312" w:eastAsia="仿宋_GB2312"/>
                      <w:sz w:val="19"/>
                    </w:rPr>
                    <w:t>（</w:t>
                  </w:r>
                  <w:r>
                    <w:rPr>
                      <w:rFonts w:ascii="仿宋_GB2312" w:hAnsi="仿宋_GB2312" w:cs="仿宋_GB2312" w:eastAsia="仿宋_GB2312"/>
                      <w:sz w:val="19"/>
                    </w:rPr>
                    <w:t>L</w:t>
                  </w:r>
                  <w:r>
                    <w:rPr>
                      <w:rFonts w:ascii="仿宋_GB2312" w:hAnsi="仿宋_GB2312" w:cs="仿宋_GB2312" w:eastAsia="仿宋_GB2312"/>
                      <w:sz w:val="19"/>
                    </w:rPr>
                    <w:t>）</w:t>
                  </w:r>
                  <w:r>
                    <w:rPr>
                      <w:rFonts w:ascii="仿宋_GB2312" w:hAnsi="仿宋_GB2312" w:cs="仿宋_GB2312" w:eastAsia="仿宋_GB2312"/>
                      <w:sz w:val="19"/>
                    </w:rPr>
                    <w:t>*210mm</w:t>
                  </w:r>
                  <w:r>
                    <w:rPr>
                      <w:rFonts w:ascii="仿宋_GB2312" w:hAnsi="仿宋_GB2312" w:cs="仿宋_GB2312" w:eastAsia="仿宋_GB2312"/>
                      <w:sz w:val="19"/>
                    </w:rPr>
                    <w:t>（</w:t>
                  </w:r>
                  <w:r>
                    <w:rPr>
                      <w:rFonts w:ascii="仿宋_GB2312" w:hAnsi="仿宋_GB2312" w:cs="仿宋_GB2312" w:eastAsia="仿宋_GB2312"/>
                      <w:sz w:val="19"/>
                    </w:rPr>
                    <w:t>H</w:t>
                  </w:r>
                  <w:r>
                    <w:rPr>
                      <w:rFonts w:ascii="仿宋_GB2312" w:hAnsi="仿宋_GB2312" w:cs="仿宋_GB2312" w:eastAsia="仿宋_GB2312"/>
                      <w:sz w:val="19"/>
                    </w:rPr>
                    <w:t>）</w:t>
                  </w:r>
                  <w:r>
                    <w:rPr>
                      <w:rFonts w:ascii="仿宋_GB2312" w:hAnsi="仿宋_GB2312" w:cs="仿宋_GB2312" w:eastAsia="仿宋_GB2312"/>
                      <w:sz w:val="19"/>
                    </w:rPr>
                    <w:t>，证书形式为单张纸式，分别由正、背两页构成。</w:t>
                  </w:r>
                </w:p>
              </w:tc>
            </w:tr>
          </w:tbl>
          <w:p>
            <w:pPr>
              <w:pStyle w:val="null3"/>
              <w:jc w:val="both"/>
            </w:pPr>
            <w:r>
              <w:rPr>
                <w:rFonts w:ascii="仿宋_GB2312" w:hAnsi="仿宋_GB2312" w:cs="仿宋_GB2312" w:eastAsia="仿宋_GB2312"/>
              </w:rPr>
              <w:t>印刷技术符合标准：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）本项目技术标准中所有涉及平版印刷的环保要求应该达到《中华人民共和国国家环境保护标准</w:t>
            </w:r>
            <w:r>
              <w:rPr>
                <w:rFonts w:ascii="仿宋_GB2312" w:hAnsi="仿宋_GB2312" w:cs="仿宋_GB2312" w:eastAsia="仿宋_GB2312"/>
              </w:rPr>
              <w:t>HJ2503-2011</w:t>
            </w:r>
            <w:r>
              <w:rPr>
                <w:rFonts w:ascii="仿宋_GB2312" w:hAnsi="仿宋_GB2312" w:cs="仿宋_GB2312" w:eastAsia="仿宋_GB2312"/>
              </w:rPr>
              <w:t>环境标志产品技术要求印刷第一部分：平板印刷》的要求。</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）本项目技术标准中所有涉及平版印刷的质量要求应该达到《中华人民共和国国家标准</w:t>
            </w:r>
            <w:r>
              <w:rPr>
                <w:rFonts w:ascii="仿宋_GB2312" w:hAnsi="仿宋_GB2312" w:cs="仿宋_GB2312" w:eastAsia="仿宋_GB2312"/>
              </w:rPr>
              <w:t>GB/T7705-2008</w:t>
            </w:r>
            <w:r>
              <w:rPr>
                <w:rFonts w:ascii="仿宋_GB2312" w:hAnsi="仿宋_GB2312" w:cs="仿宋_GB2312" w:eastAsia="仿宋_GB2312"/>
              </w:rPr>
              <w:t>平版装潢印刷品》中精细产品的标准。</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）本项目技术标准中所有涉及防伪技术的质量相关要求应该达到《中华人民共和国国家标准</w:t>
            </w:r>
            <w:r>
              <w:rPr>
                <w:rFonts w:ascii="仿宋_GB2312" w:hAnsi="仿宋_GB2312" w:cs="仿宋_GB2312" w:eastAsia="仿宋_GB2312"/>
              </w:rPr>
              <w:t>GB/T 19425-2024</w:t>
            </w:r>
            <w:r>
              <w:rPr>
                <w:rFonts w:ascii="仿宋_GB2312" w:hAnsi="仿宋_GB2312" w:cs="仿宋_GB2312" w:eastAsia="仿宋_GB2312"/>
              </w:rPr>
              <w:t>防伪技术产品通用技术条件》、《中华人民共和国国家标准</w:t>
            </w:r>
            <w:r>
              <w:rPr>
                <w:rFonts w:ascii="仿宋_GB2312" w:hAnsi="仿宋_GB2312" w:cs="仿宋_GB2312" w:eastAsia="仿宋_GB2312"/>
              </w:rPr>
              <w:t xml:space="preserve">GB/T 19425-202X </w:t>
            </w:r>
            <w:r>
              <w:rPr>
                <w:rFonts w:ascii="仿宋_GB2312" w:hAnsi="仿宋_GB2312" w:cs="仿宋_GB2312" w:eastAsia="仿宋_GB2312"/>
              </w:rPr>
              <w:t>防伪技术产品通用技术要求》、（新版）《中华人民共和国国家标准</w:t>
            </w:r>
            <w:r>
              <w:rPr>
                <w:rFonts w:ascii="仿宋_GB2312" w:hAnsi="仿宋_GB2312" w:cs="仿宋_GB2312" w:eastAsia="仿宋_GB2312"/>
              </w:rPr>
              <w:t>GB/T22258-2008</w:t>
            </w:r>
            <w:r>
              <w:rPr>
                <w:rFonts w:ascii="仿宋_GB2312" w:hAnsi="仿宋_GB2312" w:cs="仿宋_GB2312" w:eastAsia="仿宋_GB2312"/>
              </w:rPr>
              <w:t>防伪标识通用技术条件》、《中华人民共和国国家标准</w:t>
            </w:r>
            <w:r>
              <w:rPr>
                <w:rFonts w:ascii="仿宋_GB2312" w:hAnsi="仿宋_GB2312" w:cs="仿宋_GB2312" w:eastAsia="仿宋_GB2312"/>
              </w:rPr>
              <w:t>GB/T17000-2009</w:t>
            </w:r>
            <w:r>
              <w:rPr>
                <w:rFonts w:ascii="仿宋_GB2312" w:hAnsi="仿宋_GB2312" w:cs="仿宋_GB2312" w:eastAsia="仿宋_GB2312"/>
              </w:rPr>
              <w:t>全息防伪产品通用技术条件》、《中华人民共和国国家标准</w:t>
            </w:r>
            <w:r>
              <w:rPr>
                <w:rFonts w:ascii="仿宋_GB2312" w:hAnsi="仿宋_GB2312" w:cs="仿宋_GB2312" w:eastAsia="仿宋_GB2312"/>
              </w:rPr>
              <w:t>GB/T22467.1-2008</w:t>
            </w:r>
            <w:r>
              <w:rPr>
                <w:rFonts w:ascii="仿宋_GB2312" w:hAnsi="仿宋_GB2312" w:cs="仿宋_GB2312" w:eastAsia="仿宋_GB2312"/>
              </w:rPr>
              <w:t>防伪材料通用技术条件 第</w:t>
            </w:r>
            <w:r>
              <w:rPr>
                <w:rFonts w:ascii="仿宋_GB2312" w:hAnsi="仿宋_GB2312" w:cs="仿宋_GB2312" w:eastAsia="仿宋_GB2312"/>
              </w:rPr>
              <w:t>1</w:t>
            </w:r>
            <w:r>
              <w:rPr>
                <w:rFonts w:ascii="仿宋_GB2312" w:hAnsi="仿宋_GB2312" w:cs="仿宋_GB2312" w:eastAsia="仿宋_GB2312"/>
              </w:rPr>
              <w:t>部分：防伪纸》、《中华人民共和国国家标准</w:t>
            </w:r>
            <w:r>
              <w:rPr>
                <w:rFonts w:ascii="仿宋_GB2312" w:hAnsi="仿宋_GB2312" w:cs="仿宋_GB2312" w:eastAsia="仿宋_GB2312"/>
              </w:rPr>
              <w:t>GB/T22467.2-2008</w:t>
            </w:r>
            <w:r>
              <w:rPr>
                <w:rFonts w:ascii="仿宋_GB2312" w:hAnsi="仿宋_GB2312" w:cs="仿宋_GB2312" w:eastAsia="仿宋_GB2312"/>
              </w:rPr>
              <w:t>防伪材料通用技术条件 第</w:t>
            </w:r>
            <w:r>
              <w:rPr>
                <w:rFonts w:ascii="仿宋_GB2312" w:hAnsi="仿宋_GB2312" w:cs="仿宋_GB2312" w:eastAsia="仿宋_GB2312"/>
              </w:rPr>
              <w:t>2</w:t>
            </w:r>
            <w:r>
              <w:rPr>
                <w:rFonts w:ascii="仿宋_GB2312" w:hAnsi="仿宋_GB2312" w:cs="仿宋_GB2312" w:eastAsia="仿宋_GB2312"/>
              </w:rPr>
              <w:t>部分：防伪油墨和印油》、《中华人民共和国国家标准</w:t>
            </w:r>
            <w:r>
              <w:rPr>
                <w:rFonts w:ascii="仿宋_GB2312" w:hAnsi="仿宋_GB2312" w:cs="仿宋_GB2312" w:eastAsia="仿宋_GB2312"/>
              </w:rPr>
              <w:t>GB/T22467.3-2008</w:t>
            </w:r>
            <w:r>
              <w:rPr>
                <w:rFonts w:ascii="仿宋_GB2312" w:hAnsi="仿宋_GB2312" w:cs="仿宋_GB2312" w:eastAsia="仿宋_GB2312"/>
              </w:rPr>
              <w:t>防伪材料通用技术条件 第</w:t>
            </w:r>
            <w:r>
              <w:rPr>
                <w:rFonts w:ascii="仿宋_GB2312" w:hAnsi="仿宋_GB2312" w:cs="仿宋_GB2312" w:eastAsia="仿宋_GB2312"/>
              </w:rPr>
              <w:t>3</w:t>
            </w:r>
            <w:r>
              <w:rPr>
                <w:rFonts w:ascii="仿宋_GB2312" w:hAnsi="仿宋_GB2312" w:cs="仿宋_GB2312" w:eastAsia="仿宋_GB2312"/>
              </w:rPr>
              <w:t>部分：防伪膜》、《中华人民共和国国家标准</w:t>
            </w:r>
            <w:r>
              <w:rPr>
                <w:rFonts w:ascii="仿宋_GB2312" w:hAnsi="仿宋_GB2312" w:cs="仿宋_GB2312" w:eastAsia="仿宋_GB2312"/>
              </w:rPr>
              <w:t>GB/T18734-2002</w:t>
            </w:r>
            <w:r>
              <w:rPr>
                <w:rFonts w:ascii="仿宋_GB2312" w:hAnsi="仿宋_GB2312" w:cs="仿宋_GB2312" w:eastAsia="仿宋_GB2312"/>
              </w:rPr>
              <w:t>防伪全息烫印箔》中最高级（一级或</w:t>
            </w:r>
            <w:r>
              <w:rPr>
                <w:rFonts w:ascii="仿宋_GB2312" w:hAnsi="仿宋_GB2312" w:cs="仿宋_GB2312" w:eastAsia="仿宋_GB2312"/>
              </w:rPr>
              <w:t>A</w:t>
            </w:r>
            <w:r>
              <w:rPr>
                <w:rFonts w:ascii="仿宋_GB2312" w:hAnsi="仿宋_GB2312" w:cs="仿宋_GB2312" w:eastAsia="仿宋_GB2312"/>
              </w:rPr>
              <w:t>级）的要求。</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）本项目技术标准中所有涉及颜色测量控制参见《中华人民共和国国家标准</w:t>
            </w:r>
            <w:r>
              <w:rPr>
                <w:rFonts w:ascii="仿宋_GB2312" w:hAnsi="仿宋_GB2312" w:cs="仿宋_GB2312" w:eastAsia="仿宋_GB2312"/>
              </w:rPr>
              <w:t>GB/T19437-2004/ISO13655:1996</w:t>
            </w:r>
            <w:r>
              <w:rPr>
                <w:rFonts w:ascii="仿宋_GB2312" w:hAnsi="仿宋_GB2312" w:cs="仿宋_GB2312" w:eastAsia="仿宋_GB2312"/>
              </w:rPr>
              <w:t>印刷技术印刷图像的光谱测量和色度计算》。</w:t>
            </w:r>
          </w:p>
          <w:p>
            <w:pPr>
              <w:pStyle w:val="null3"/>
              <w:jc w:val="both"/>
            </w:pPr>
            <w:r>
              <w:rPr>
                <w:rFonts w:ascii="仿宋_GB2312" w:hAnsi="仿宋_GB2312" w:cs="仿宋_GB2312" w:eastAsia="仿宋_GB2312"/>
                <w:b/>
              </w:rPr>
              <w:t>三</w:t>
            </w:r>
            <w:r>
              <w:rPr>
                <w:rFonts w:ascii="仿宋_GB2312" w:hAnsi="仿宋_GB2312" w:cs="仿宋_GB2312" w:eastAsia="仿宋_GB2312"/>
                <w:b/>
              </w:rPr>
              <w:t>、服务要求</w:t>
            </w:r>
          </w:p>
          <w:p>
            <w:pPr>
              <w:pStyle w:val="null3"/>
              <w:jc w:val="both"/>
            </w:pPr>
            <w:r>
              <w:rPr>
                <w:rFonts w:ascii="仿宋_GB2312" w:hAnsi="仿宋_GB2312" w:cs="仿宋_GB2312" w:eastAsia="仿宋_GB2312"/>
              </w:rPr>
              <w:t>1</w:t>
            </w:r>
            <w:r>
              <w:rPr>
                <w:rFonts w:ascii="仿宋_GB2312" w:hAnsi="仿宋_GB2312" w:cs="仿宋_GB2312" w:eastAsia="仿宋_GB2312"/>
              </w:rPr>
              <w:t>、供应商应严格按照自然资源部对证书和证明监制的相关要求制定印刷证书和证明。</w:t>
            </w:r>
          </w:p>
          <w:p>
            <w:pPr>
              <w:pStyle w:val="null3"/>
              <w:jc w:val="both"/>
            </w:pPr>
            <w:r>
              <w:rPr>
                <w:rFonts w:ascii="仿宋_GB2312" w:hAnsi="仿宋_GB2312" w:cs="仿宋_GB2312" w:eastAsia="仿宋_GB2312"/>
              </w:rPr>
              <w:t>2、供应商接到采购人下发的印制任务书后，及时开展印制工作，按时将证书及证明送货至采购人指定地点。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具体采购数量和供货周期由采购人下发每批次印制任务书确定</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合同签订后，交货及经采购人验收合格后，通过银行转账方式，供应商应提供等额费用发票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按国家及行业相关标准执行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供应商须应为中华人民共和国境内正式注册并具有独立法人资格的企业或其他组织，提供有效的营业执照或其他证明资料。供应商需在项目电子化交易系统中按要求上传相应证明文件并进行电子签章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会计师事务所出具的2023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供应商提供具有履行本合同所必需的设备和专业技术能力的承诺函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投标人提供查询截图，以开标当天网上查询结果为评审依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供应商须提供有效期内的《印刷经营许可证（经营范围包含其他印刷品印刷）》。供应商需在项目电子化交易系统中按要求上传相应证明文件并进行电子签章；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人身份证明，且与营业执照或其他证明资料上信息一致。法定代表人授权代表参加谈判的，须出具法定代表人授权书及授权代表身份证复印件或扫描件；自然人参加谈判的须提供身份证复印件或扫描件。注：以响应文件中所附签章齐全的证明资料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交货周期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对“交货地点、付款方式”等实质性内容进行响应且未附加采购人难以接受的条件；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按单一来源采购文件要求签署、加盖印章</w:t>
            </w:r>
          </w:p>
        </w:tc>
        <w:tc>
          <w:tcPr>
            <w:tcW w:type="dxa" w:w="1661"/>
          </w:tcPr>
          <w:p>
            <w:pPr>
              <w:pStyle w:val="null3"/>
            </w:pPr>
            <w:r>
              <w:rPr>
                <w:rFonts w:ascii="仿宋_GB2312" w:hAnsi="仿宋_GB2312" w:cs="仿宋_GB2312" w:eastAsia="仿宋_GB2312"/>
              </w:rPr>
              <w:t>业绩.docx 中小企业声明函 商务应答表 报价表 响应文件封面 产品技术参数表 供应商应提交的相关资格证明材料.docx 供应商认为需要提供的其他资料.docx 残疾人福利性单位声明函 标的清单 项目实施方案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