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20F14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tbl>
      <w:tblPr>
        <w:tblStyle w:val="2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819"/>
        <w:gridCol w:w="1309"/>
        <w:gridCol w:w="1418"/>
        <w:gridCol w:w="850"/>
        <w:gridCol w:w="851"/>
        <w:gridCol w:w="1134"/>
        <w:gridCol w:w="1134"/>
      </w:tblGrid>
      <w:tr w14:paraId="42D5A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5E4D7BD7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819" w:type="dxa"/>
            <w:noWrap w:val="0"/>
            <w:vAlign w:val="center"/>
          </w:tcPr>
          <w:p w14:paraId="3B9F4FAC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309" w:type="dxa"/>
            <w:noWrap w:val="0"/>
            <w:vAlign w:val="center"/>
          </w:tcPr>
          <w:p w14:paraId="6FC26196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品牌/厂家</w:t>
            </w:r>
          </w:p>
        </w:tc>
        <w:tc>
          <w:tcPr>
            <w:tcW w:w="1418" w:type="dxa"/>
            <w:noWrap w:val="0"/>
            <w:vAlign w:val="center"/>
          </w:tcPr>
          <w:p w14:paraId="11ABC097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型号/规格</w:t>
            </w:r>
          </w:p>
        </w:tc>
        <w:tc>
          <w:tcPr>
            <w:tcW w:w="850" w:type="dxa"/>
            <w:noWrap w:val="0"/>
            <w:vAlign w:val="center"/>
          </w:tcPr>
          <w:p w14:paraId="4DF2A758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单价（元）</w:t>
            </w:r>
          </w:p>
        </w:tc>
        <w:tc>
          <w:tcPr>
            <w:tcW w:w="851" w:type="dxa"/>
            <w:noWrap w:val="0"/>
            <w:vAlign w:val="center"/>
          </w:tcPr>
          <w:p w14:paraId="3A579A70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446D61A9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总价</w:t>
            </w:r>
          </w:p>
        </w:tc>
        <w:tc>
          <w:tcPr>
            <w:tcW w:w="1134" w:type="dxa"/>
            <w:noWrap w:val="0"/>
            <w:vAlign w:val="center"/>
          </w:tcPr>
          <w:p w14:paraId="0C83328C">
            <w:pPr>
              <w:jc w:val="center"/>
              <w:rPr>
                <w:rFonts w:ascii="仿宋" w:hAnsi="仿宋" w:eastAsia="仿宋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3EB9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118A64A5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819" w:type="dxa"/>
            <w:noWrap w:val="0"/>
            <w:vAlign w:val="center"/>
          </w:tcPr>
          <w:p w14:paraId="02D17E5D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656DE66A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96EA39F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E238CF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479C58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A60EE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86462D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</w:tr>
      <w:tr w14:paraId="4515C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129D6C99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819" w:type="dxa"/>
            <w:noWrap w:val="0"/>
            <w:vAlign w:val="center"/>
          </w:tcPr>
          <w:p w14:paraId="745C25B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5EC1784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837C316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E1490C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EED450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6F549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58AD2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</w:tr>
      <w:tr w14:paraId="1FC62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</w:trPr>
        <w:tc>
          <w:tcPr>
            <w:tcW w:w="957" w:type="dxa"/>
            <w:noWrap w:val="0"/>
            <w:vAlign w:val="center"/>
          </w:tcPr>
          <w:p w14:paraId="2A6FD576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819" w:type="dxa"/>
            <w:noWrap w:val="0"/>
            <w:vAlign w:val="center"/>
          </w:tcPr>
          <w:p w14:paraId="203D26D9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4EAAB161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3CA00EF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B3ED03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E79F24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8DD0C4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096B9E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</w:tr>
      <w:tr w14:paraId="6EA59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30D53CCE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819" w:type="dxa"/>
            <w:noWrap w:val="0"/>
            <w:vAlign w:val="center"/>
          </w:tcPr>
          <w:p w14:paraId="35C4BB66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022E8B2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5908629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0F6323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3F32402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C2C4AA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A1100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</w:tr>
      <w:tr w14:paraId="0AA82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7680718C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819" w:type="dxa"/>
            <w:noWrap w:val="0"/>
            <w:vAlign w:val="center"/>
          </w:tcPr>
          <w:p w14:paraId="25D98C9A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2FFAC65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FCB23E0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EA0D8BB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CCA86C3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D64177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03832DA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</w:tr>
      <w:tr w14:paraId="48471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1BF14679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szCs w:val="24"/>
                <w:highlight w:val="none"/>
              </w:rPr>
              <w:t>N</w:t>
            </w:r>
          </w:p>
        </w:tc>
        <w:tc>
          <w:tcPr>
            <w:tcW w:w="819" w:type="dxa"/>
            <w:noWrap w:val="0"/>
            <w:vAlign w:val="center"/>
          </w:tcPr>
          <w:p w14:paraId="557596DD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292D511B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C5AA021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22471A8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BDEA4CB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4C5B9F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00AD85">
            <w:pPr>
              <w:jc w:val="center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</w:p>
        </w:tc>
      </w:tr>
      <w:tr w14:paraId="7349C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472" w:type="dxa"/>
            <w:gridSpan w:val="8"/>
            <w:noWrap w:val="0"/>
            <w:vAlign w:val="center"/>
          </w:tcPr>
          <w:p w14:paraId="6F2B244C">
            <w:pPr>
              <w:jc w:val="left"/>
              <w:rPr>
                <w:rFonts w:ascii="仿宋" w:hAnsi="仿宋" w:eastAsia="仿宋" w:cs="宋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auto"/>
                <w:szCs w:val="24"/>
                <w:highlight w:val="none"/>
              </w:rPr>
              <w:t>投标总报价（大写人民币）                          （小写:￥     元）</w:t>
            </w:r>
          </w:p>
        </w:tc>
      </w:tr>
      <w:tr w14:paraId="2904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472" w:type="dxa"/>
            <w:gridSpan w:val="8"/>
            <w:noWrap w:val="0"/>
            <w:vAlign w:val="center"/>
          </w:tcPr>
          <w:p w14:paraId="09038851">
            <w:pPr>
              <w:jc w:val="left"/>
              <w:rPr>
                <w:rFonts w:ascii="仿宋" w:hAnsi="仿宋" w:eastAsia="仿宋" w:cs="仿宋_GB2312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auto"/>
                <w:highlight w:val="none"/>
              </w:rPr>
              <w:t>备注：表内报价内容以元为单位，保留小数点后两位。</w:t>
            </w:r>
          </w:p>
        </w:tc>
      </w:tr>
    </w:tbl>
    <w:p w14:paraId="532A11AC">
      <w:pPr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仿宋"/>
          <w:color w:val="auto"/>
          <w:highlight w:val="none"/>
        </w:rPr>
      </w:pPr>
    </w:p>
    <w:p w14:paraId="09B85B72">
      <w:pPr>
        <w:spacing w:line="560" w:lineRule="exact"/>
        <w:rPr>
          <w:rFonts w:ascii="仿宋" w:hAnsi="仿宋" w:eastAsia="仿宋" w:cs="仿宋_GB2312"/>
          <w:b/>
          <w:color w:val="auto"/>
          <w:highlight w:val="none"/>
        </w:rPr>
      </w:pPr>
      <w:r>
        <w:rPr>
          <w:rFonts w:hint="eastAsia" w:ascii="仿宋" w:hAnsi="仿宋" w:eastAsia="仿宋" w:cs="宋体"/>
          <w:b/>
          <w:color w:val="auto"/>
          <w:highlight w:val="none"/>
        </w:rPr>
        <w:t>注：</w:t>
      </w:r>
      <w:r>
        <w:rPr>
          <w:rFonts w:hint="eastAsia" w:ascii="仿宋" w:hAnsi="仿宋" w:eastAsia="仿宋" w:cs="仿宋_GB2312"/>
          <w:b/>
          <w:color w:val="auto"/>
          <w:highlight w:val="none"/>
        </w:rPr>
        <w:t>1.如果按单价计算的结果与总价不一致，以单价为准修正总价。</w:t>
      </w:r>
    </w:p>
    <w:p w14:paraId="1D426360">
      <w:pPr>
        <w:spacing w:line="560" w:lineRule="exact"/>
        <w:ind w:firstLine="422" w:firstLineChars="200"/>
        <w:rPr>
          <w:rFonts w:ascii="仿宋" w:hAnsi="仿宋" w:eastAsia="仿宋" w:cs="仿宋_GB2312"/>
          <w:b/>
          <w:color w:val="auto"/>
          <w:highlight w:val="none"/>
        </w:rPr>
      </w:pPr>
      <w:r>
        <w:rPr>
          <w:rFonts w:hint="eastAsia" w:ascii="仿宋" w:hAnsi="仿宋" w:eastAsia="仿宋" w:cs="仿宋_GB2312"/>
          <w:b/>
          <w:color w:val="auto"/>
          <w:highlight w:val="none"/>
        </w:rPr>
        <w:t>2.如果不提供详细分项报价将视为没有实质性响应</w:t>
      </w:r>
      <w:bookmarkStart w:id="0" w:name="_GoBack"/>
      <w:bookmarkEnd w:id="0"/>
      <w:r>
        <w:rPr>
          <w:rFonts w:hint="eastAsia" w:ascii="仿宋" w:hAnsi="仿宋" w:eastAsia="仿宋" w:cs="仿宋_GB2312"/>
          <w:b/>
          <w:color w:val="auto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_GB2312"/>
          <w:b/>
          <w:color w:val="auto"/>
          <w:highlight w:val="none"/>
        </w:rPr>
        <w:t>文件。</w:t>
      </w:r>
    </w:p>
    <w:p w14:paraId="49E40E98">
      <w:pPr>
        <w:spacing w:line="560" w:lineRule="exact"/>
        <w:ind w:firstLine="422" w:firstLineChars="200"/>
        <w:rPr>
          <w:rFonts w:ascii="仿宋" w:hAnsi="仿宋" w:eastAsia="仿宋" w:cs="仿宋_GB2312"/>
          <w:b/>
          <w:bCs/>
          <w:color w:val="auto"/>
          <w:highlight w:val="none"/>
        </w:rPr>
      </w:pPr>
      <w:r>
        <w:rPr>
          <w:rFonts w:hint="eastAsia" w:ascii="仿宋" w:hAnsi="仿宋" w:eastAsia="仿宋" w:cs="仿宋_GB2312"/>
          <w:b/>
          <w:bCs/>
          <w:color w:val="auto"/>
          <w:highlight w:val="none"/>
        </w:rPr>
        <w:t>3.投标单位可适当调整该表格式，但不得减少信息内容。</w:t>
      </w:r>
    </w:p>
    <w:p w14:paraId="08CAD487">
      <w:pPr>
        <w:spacing w:line="560" w:lineRule="exact"/>
        <w:ind w:firstLine="422" w:firstLineChars="200"/>
        <w:rPr>
          <w:rFonts w:ascii="仿宋" w:hAnsi="仿宋" w:eastAsia="仿宋" w:cs="仿宋_GB2312"/>
          <w:b/>
          <w:bCs/>
          <w:color w:val="auto"/>
          <w:highlight w:val="none"/>
        </w:rPr>
      </w:pPr>
      <w:r>
        <w:rPr>
          <w:rFonts w:hint="eastAsia" w:ascii="仿宋" w:hAnsi="仿宋" w:eastAsia="仿宋" w:cs="仿宋_GB2312"/>
          <w:b/>
          <w:bCs/>
          <w:color w:val="auto"/>
          <w:highlight w:val="none"/>
        </w:rPr>
        <w:t>4.如有多种品规，每种品规均需注明投标报价。</w:t>
      </w:r>
    </w:p>
    <w:p w14:paraId="7584743D">
      <w:pPr>
        <w:spacing w:line="480" w:lineRule="auto"/>
        <w:rPr>
          <w:rFonts w:ascii="仿宋" w:hAnsi="仿宋" w:eastAsia="仿宋" w:cs="仿宋"/>
          <w:color w:val="auto"/>
          <w:highlight w:val="none"/>
        </w:rPr>
      </w:pPr>
    </w:p>
    <w:p w14:paraId="33C4FB3B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            </w:t>
      </w:r>
    </w:p>
    <w:p w14:paraId="03972050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434E8460">
      <w:pPr>
        <w:spacing w:line="48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</w:t>
      </w:r>
    </w:p>
    <w:p w14:paraId="484D8D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1702C"/>
    <w:rsid w:val="2F21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2025-06-03T03:50:00Z</dcterms:created>
  <dc:creator>曾 小艳</dc:creator>
  <cp:lastModifiedBy>曾 小艳</cp:lastModifiedBy>
  <dcterms:modified xsi:type="dcterms:W3CDTF">2025-06-03T03:51:12Z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2651A4DD7102457AB496B77950AD420B_11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