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版本号：SXZCZB2025-ZCCS-052820250527001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举办“西安-法国经贸合作沙龙活动”和“西安-德国经贸合作沙龙活动”项目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SXZCZB2025-ZCCS-0528</w:t>
      </w:r>
      <w:r>
        <w:br/>
      </w:r>
      <w:r>
        <w:br/>
      </w:r>
      <w:r>
        <w:br/>
      </w:r>
    </w:p>
    <w:p>
      <w:pPr>
        <w:pStyle w:val="null3"/>
        <w:jc w:val="center"/>
        <w:outlineLvl w:val="2"/>
      </w:pPr>
      <w:r>
        <w:rPr>
          <w:rFonts w:ascii="仿宋_GB2312" w:hAnsi="仿宋_GB2312" w:cs="仿宋_GB2312" w:eastAsia="仿宋_GB2312"/>
          <w:sz w:val="28"/>
          <w:b/>
        </w:rPr>
        <w:t>西安市投资合作局</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西安市投资合作局</w:t>
      </w:r>
      <w:r>
        <w:rPr>
          <w:rFonts w:ascii="仿宋_GB2312" w:hAnsi="仿宋_GB2312" w:cs="仿宋_GB2312" w:eastAsia="仿宋_GB2312"/>
        </w:rPr>
        <w:t>委托，拟对</w:t>
      </w:r>
      <w:r>
        <w:rPr>
          <w:rFonts w:ascii="仿宋_GB2312" w:hAnsi="仿宋_GB2312" w:cs="仿宋_GB2312" w:eastAsia="仿宋_GB2312"/>
        </w:rPr>
        <w:t>举办“西安-法国经贸合作沙龙活动”和“西安-德国经贸合作沙龙活动”项目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SXZCZB2025-ZCCS-0528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举办“西安-法国经贸合作沙龙活动”和“西安-德国经贸合作沙龙活动”项目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举办“西安-法国经贸合作沙龙活动”和“西安-德国经贸合作沙龙活动”项目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采购包1（举办“西安-法国经贸合作沙龙活动”和“西安-德国经贸合作沙龙活动”项目）：属于专门面向中小企业采购。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3、财务审计报告：提供2023年度或2024年度的财务审计报告（成立时间至提交响应文件截止时间不足一年的可提供成立后任意时段的资产负债表），或开标时间前六个月内银行出具的资信证明；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4、税收缴纳证明：提供2024年4月至今已缴纳任意一个月的纳税证明或完税证明（任意税种），依法免税的单位应提供相关证明材料；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5、社会保障资金缴纳证明：提供2024年4月至今已缴纳任意一个月的社会保障资金缴存单据或社保机构开具的社会保险参保缴费情况证明，依法不需要缴纳社会保障资金的单位应提供相关证明材料；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6、相关主体信用记录：供应商通过“信用中国”网站(www.creditchina.gov.cn)、中国政府采购网(www.ccgp.gov.cn)等查询相关主体信用记录；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8、履约承诺：提供具有履行本合同所必需的设备和专业技术能力的说明及承诺书；</w:t>
      </w:r>
    </w:p>
    <w:p>
      <w:pPr>
        <w:pStyle w:val="null3"/>
      </w:pPr>
      <w:r>
        <w:rPr>
          <w:rFonts w:ascii="仿宋_GB2312" w:hAnsi="仿宋_GB2312" w:cs="仿宋_GB2312" w:eastAsia="仿宋_GB2312"/>
        </w:rPr>
        <w:t>9、中小企业声明函：本采购包专门面向中小企业采购（提供中小企业声明函）；</w:t>
      </w:r>
    </w:p>
    <w:p>
      <w:pPr>
        <w:pStyle w:val="null3"/>
      </w:pPr>
      <w:r>
        <w:rPr>
          <w:rFonts w:ascii="仿宋_GB2312" w:hAnsi="仿宋_GB2312" w:cs="仿宋_GB2312" w:eastAsia="仿宋_GB2312"/>
        </w:rPr>
        <w:t>10、非联合体承诺：本项目不接受联合体磋商（提供承诺书）。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西安市投资合作局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未央路301号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王志友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029-86787875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胡晓均、倪沛、王欣玫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采购包1：1,892,940.00元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和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西安市投资合作局</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西安市投资合作局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西安市投资合作局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联系人：胡晓均、倪沛、王欣玫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举办“西安-法国经贸合作沙龙活动”和“西安-德国经贸合作沙龙活动”项目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1,892,940.00</w:t>
      </w:r>
    </w:p>
    <w:p>
      <w:pPr>
        <w:pStyle w:val="null3"/>
      </w:pPr>
      <w:r>
        <w:rPr>
          <w:rFonts w:ascii="仿宋_GB2312" w:hAnsi="仿宋_GB2312" w:cs="仿宋_GB2312" w:eastAsia="仿宋_GB2312"/>
        </w:rPr>
        <w:t>采购包最高限价（元）: 1,892,940.00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保障“西安-法国经贸合作沙龙活动”和“西安-德国经贸合作沙龙活动”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1,892,940.00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标的名称：保障“西安-法国经贸合作沙龙活动”和“西安-德国经贸合作沙龙活动”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为推动我市对外经贸、航空航天产业及装备制造业合作，市委主要领导将率西安市代表团，将于2025年6月中下旬出访法国和德国，进行城市政府间会谈合作，开展招商引资推介活动。根据市委外事办《关于陕西省委常委  西安市委书记方红卫率团出访法国德国的请示》（市外委办字〔2025〕48号）以及市委市政府主要领导批示，西安市投资合作局将在出访期间举办“西安-法国经贸合作沙龙活动”和“西安-德国经贸合作沙龙活动”。为确保活动顺利高效进行，拟委托第三方机构组织承办。</w:t>
            </w:r>
          </w:p>
          <w:p>
            <w:pPr>
              <w:pStyle w:val="null3"/>
            </w:pPr>
            <w:r>
              <w:rPr>
                <w:rFonts w:ascii="仿宋_GB2312" w:hAnsi="仿宋_GB2312" w:cs="仿宋_GB2312" w:eastAsia="仿宋_GB2312"/>
              </w:rPr>
              <w:t>二、服务内容（包括工作区域、工作内容等）</w:t>
            </w:r>
          </w:p>
          <w:p>
            <w:pPr>
              <w:pStyle w:val="null3"/>
            </w:pPr>
            <w:r>
              <w:rPr>
                <w:rFonts w:ascii="仿宋_GB2312" w:hAnsi="仿宋_GB2312" w:cs="仿宋_GB2312" w:eastAsia="仿宋_GB2312"/>
              </w:rPr>
              <w:t xml:space="preserve">     此项目包含两场活动，活动一：在法国巴黎举办“西安-法国经贸合作沙龙活动”；活动二：在德国慕尼黑举办“西安-德国经贸合作沙龙活动”。第三方负责“西安-法国经贸合作沙龙活动”和“西安-德国经贸合作沙龙活动”的会务保障等工作。</w:t>
            </w:r>
          </w:p>
          <w:p>
            <w:pPr>
              <w:pStyle w:val="null3"/>
            </w:pPr>
            <w:r>
              <w:rPr>
                <w:rFonts w:ascii="仿宋_GB2312" w:hAnsi="仿宋_GB2312" w:cs="仿宋_GB2312" w:eastAsia="仿宋_GB2312"/>
              </w:rPr>
              <w:t xml:space="preserve">     1、委托第三方机构举办“西安-法国经贸合作沙龙活动”，活动规模约60人。</w:t>
            </w:r>
          </w:p>
          <w:p>
            <w:pPr>
              <w:pStyle w:val="null3"/>
            </w:pPr>
            <w:r>
              <w:rPr>
                <w:rFonts w:ascii="仿宋_GB2312" w:hAnsi="仿宋_GB2312" w:cs="仿宋_GB2312" w:eastAsia="仿宋_GB2312"/>
              </w:rPr>
              <w:t xml:space="preserve">     2、委托第三方机构举办“西安-德国经贸合作沙龙活动”，活动规模约60人。</w:t>
            </w:r>
          </w:p>
          <w:p>
            <w:pPr>
              <w:pStyle w:val="null3"/>
            </w:pPr>
            <w:r>
              <w:rPr>
                <w:rFonts w:ascii="仿宋_GB2312" w:hAnsi="仿宋_GB2312" w:cs="仿宋_GB2312" w:eastAsia="仿宋_GB2312"/>
              </w:rPr>
              <w:t xml:space="preserve">     3、由第三方机构提供会场租赁、布置，签约资料、会议手册、嘉宾桌签摆放，现场设备调试，会务服务，摄影摄像等工作人员的聘用等工作。</w:t>
            </w:r>
          </w:p>
          <w:p>
            <w:pPr>
              <w:pStyle w:val="null3"/>
            </w:pPr>
            <w:r>
              <w:rPr>
                <w:rFonts w:ascii="仿宋_GB2312" w:hAnsi="仿宋_GB2312" w:cs="仿宋_GB2312" w:eastAsia="仿宋_GB2312"/>
              </w:rPr>
              <w:t xml:space="preserve">     4.活动执行与现场管理。负责活动现场的布置、设备租赁（如音响、投影、同声传译等）、人员调配等各项工作，确保活动顺利进行。实施活动当天的签到、引导、翻译等现场服务，确保参会人员能够高效参与各项活动环节。</w:t>
            </w:r>
          </w:p>
          <w:p>
            <w:pPr>
              <w:pStyle w:val="null3"/>
            </w:pPr>
            <w:r>
              <w:rPr>
                <w:rFonts w:ascii="仿宋_GB2312" w:hAnsi="仿宋_GB2312" w:cs="仿宋_GB2312" w:eastAsia="仿宋_GB2312"/>
              </w:rPr>
              <w:t xml:space="preserve">     5.后期总结与反馈。活动结束后，提供详细的活动总结报告，包括活动亮点、成果统计、参与反馈等内容。</w:t>
            </w:r>
          </w:p>
          <w:p>
            <w:pPr>
              <w:pStyle w:val="null3"/>
            </w:pPr>
            <w:r>
              <w:rPr>
                <w:rFonts w:ascii="仿宋_GB2312" w:hAnsi="仿宋_GB2312" w:cs="仿宋_GB2312" w:eastAsia="仿宋_GB2312"/>
              </w:rPr>
              <w:t>三、服务要求（如对人员配置、专业设备、服务标准等）</w:t>
            </w:r>
          </w:p>
          <w:p>
            <w:pPr>
              <w:pStyle w:val="null3"/>
            </w:pPr>
            <w:r>
              <w:rPr>
                <w:rFonts w:ascii="仿宋_GB2312" w:hAnsi="仿宋_GB2312" w:cs="仿宋_GB2312" w:eastAsia="仿宋_GB2312"/>
              </w:rPr>
              <w:t xml:space="preserve">      根据甲方活动需求提供会场租赁、现场搭建、现场执行和其他会务服务等，保障活动顺利开展。</w:t>
            </w:r>
          </w:p>
          <w:p>
            <w:pPr>
              <w:pStyle w:val="null3"/>
            </w:pPr>
            <w:r>
              <w:rPr>
                <w:rFonts w:ascii="仿宋_GB2312" w:hAnsi="仿宋_GB2312" w:cs="仿宋_GB2312" w:eastAsia="仿宋_GB2312"/>
              </w:rPr>
              <w:t xml:space="preserve">     1.会场租赁： 第三方机构需按甲方根据活动规模要求提供活动场地。</w:t>
            </w:r>
          </w:p>
          <w:p>
            <w:pPr>
              <w:pStyle w:val="null3"/>
            </w:pPr>
            <w:r>
              <w:rPr>
                <w:rFonts w:ascii="仿宋_GB2312" w:hAnsi="仿宋_GB2312" w:cs="仿宋_GB2312" w:eastAsia="仿宋_GB2312"/>
              </w:rPr>
              <w:t xml:space="preserve">      2.现场搭建：第三方机构需提供场地布置等工作，包括签到背板、会场主屏画面设计、舞台、LED屏服务系统、同传设备及同传间搭建、音响、灯光、座椅摆放、签约仪式、指示牌、签约设备准备等。</w:t>
            </w:r>
          </w:p>
          <w:p>
            <w:pPr>
              <w:pStyle w:val="null3"/>
            </w:pPr>
            <w:r>
              <w:rPr>
                <w:rFonts w:ascii="仿宋_GB2312" w:hAnsi="仿宋_GB2312" w:cs="仿宋_GB2312" w:eastAsia="仿宋_GB2312"/>
              </w:rPr>
              <w:t xml:space="preserve">      3.现场执行：活动开展时的会务服务、参会嘉宾接待、参会签到指引、现场设备及服务人员的定点管理与保障、摄影摄像、现场翻译、签约仪式、物料制作等；</w:t>
            </w:r>
          </w:p>
          <w:p>
            <w:pPr>
              <w:pStyle w:val="null3"/>
            </w:pPr>
            <w:r>
              <w:rPr>
                <w:rFonts w:ascii="仿宋_GB2312" w:hAnsi="仿宋_GB2312" w:cs="仿宋_GB2312" w:eastAsia="仿宋_GB2312"/>
              </w:rPr>
              <w:t xml:space="preserve">      4.其他会务服务：活动策划及设计、短视频剪辑、资料翻译、现场物料运输、场地清理等内容。</w:t>
            </w:r>
          </w:p>
          <w:p>
            <w:pPr>
              <w:pStyle w:val="null3"/>
            </w:pPr>
            <w:r>
              <w:rPr>
                <w:rFonts w:ascii="仿宋_GB2312" w:hAnsi="仿宋_GB2312" w:cs="仿宋_GB2312" w:eastAsia="仿宋_GB2312"/>
              </w:rPr>
              <w:t>四、商务要求（如服务期限、款项结算等）</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 xml:space="preserve">       自合同签订之日起至项目通过第三方审计结束止。</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 xml:space="preserve">   （1）由采购人负责结算，在付款前，供应商开具等额的增值税普通发票给采购人（附详细清单）。</w:t>
            </w:r>
          </w:p>
          <w:p>
            <w:pPr>
              <w:pStyle w:val="null3"/>
            </w:pPr>
            <w:r>
              <w:rPr>
                <w:rFonts w:ascii="仿宋_GB2312" w:hAnsi="仿宋_GB2312" w:cs="仿宋_GB2312" w:eastAsia="仿宋_GB2312"/>
              </w:rPr>
              <w:t xml:space="preserve">   （2） 付款条件说明： 银行转账，合同签订后，达到付款条件起 10日内， 一次性支付合同金额的50%（具体以签订合同为准）；项目通过第三方审计后，达到付款条件起10日内支付剩余50%（具体以审计结果为准）。</w:t>
            </w:r>
          </w:p>
          <w:p>
            <w:pPr>
              <w:pStyle w:val="null3"/>
            </w:pPr>
            <w:r>
              <w:rPr>
                <w:rFonts w:ascii="仿宋_GB2312" w:hAnsi="仿宋_GB2312" w:cs="仿宋_GB2312" w:eastAsia="仿宋_GB2312"/>
              </w:rPr>
              <w:t>五、其他（如有要求，请写明）</w:t>
            </w:r>
          </w:p>
          <w:p>
            <w:pPr>
              <w:pStyle w:val="null3"/>
            </w:pPr>
            <w:r>
              <w:rPr>
                <w:rFonts w:ascii="仿宋_GB2312" w:hAnsi="仿宋_GB2312" w:cs="仿宋_GB2312" w:eastAsia="仿宋_GB2312"/>
              </w:rPr>
              <w:t>（一）对服务商的业绩要求</w:t>
            </w:r>
          </w:p>
          <w:p>
            <w:pPr>
              <w:pStyle w:val="null3"/>
            </w:pPr>
            <w:r>
              <w:rPr>
                <w:rFonts w:ascii="仿宋_GB2312" w:hAnsi="仿宋_GB2312" w:cs="仿宋_GB2312" w:eastAsia="仿宋_GB2312"/>
              </w:rPr>
              <w:t>类似项目业绩</w:t>
            </w:r>
          </w:p>
          <w:p>
            <w:pPr>
              <w:pStyle w:val="null3"/>
            </w:pPr>
            <w:r>
              <w:rPr>
                <w:rFonts w:ascii="仿宋_GB2312" w:hAnsi="仿宋_GB2312" w:cs="仿宋_GB2312" w:eastAsia="仿宋_GB2312"/>
              </w:rPr>
              <w:t xml:space="preserve"> （二）进度要求</w:t>
            </w:r>
          </w:p>
          <w:p>
            <w:pPr>
              <w:pStyle w:val="null3"/>
            </w:pPr>
            <w:r>
              <w:rPr>
                <w:rFonts w:ascii="仿宋_GB2312" w:hAnsi="仿宋_GB2312" w:cs="仿宋_GB2312" w:eastAsia="仿宋_GB2312"/>
              </w:rPr>
              <w:t xml:space="preserve">      根据活动举办的时间，提前完成所有筹备工作，在活动举办之前提前一天完成会场的所有布置、筹备工作，确保顺利举行。</w:t>
            </w:r>
          </w:p>
          <w:p>
            <w:pPr>
              <w:pStyle w:val="null3"/>
            </w:pPr>
            <w:r>
              <w:rPr>
                <w:rFonts w:ascii="仿宋_GB2312" w:hAnsi="仿宋_GB2312" w:cs="仿宋_GB2312" w:eastAsia="仿宋_GB2312"/>
              </w:rPr>
              <w:t>（三）违约责任</w:t>
            </w:r>
          </w:p>
          <w:p>
            <w:pPr>
              <w:pStyle w:val="null3"/>
            </w:pPr>
            <w:r>
              <w:rPr>
                <w:rFonts w:ascii="仿宋_GB2312" w:hAnsi="仿宋_GB2312" w:cs="仿宋_GB2312" w:eastAsia="仿宋_GB2312"/>
              </w:rPr>
              <w:t xml:space="preserve">     1、按《民法典》中的相关条款执行。</w:t>
            </w:r>
          </w:p>
          <w:p>
            <w:pPr>
              <w:pStyle w:val="null3"/>
            </w:pPr>
            <w:r>
              <w:rPr>
                <w:rFonts w:ascii="仿宋_GB2312" w:hAnsi="仿宋_GB2312" w:cs="仿宋_GB2312" w:eastAsia="仿宋_GB2312"/>
              </w:rPr>
              <w:t xml:space="preserve">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pPr>
            <w:r>
              <w:rPr>
                <w:rFonts w:ascii="仿宋_GB2312" w:hAnsi="仿宋_GB2312" w:cs="仿宋_GB2312" w:eastAsia="仿宋_GB2312"/>
              </w:rPr>
              <w:t xml:space="preserve">     3、如有异议另行协商。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自合同签订之日起至项目通过第三方审计结束止。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项目通过第三方审计后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提供2024年4月至今已缴纳任意一个月的纳税证明或完税证明（任意税种），依法免税的单位应提供相关证明材料；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提供2024年4月至今已缴纳任意一个月的社会保障资金缴存单据或社保机构开具的社会保险参保缴费情况证明，依法不需要缴纳社会保障资金的单位应提供相关证明材料；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本采购包专门面向中小企业采购（提供中小企业声明函）；</w:t>
            </w:r>
          </w:p>
        </w:tc>
        <w:tc>
          <w:tcPr>
            <w:tcW w:type="dxa" w:w="1661"/>
          </w:tcPr>
          <w:p>
            <w:pPr>
              <w:pStyle w:val="null3"/>
            </w:pPr>
            <w:r>
              <w:rPr>
                <w:rFonts w:ascii="仿宋_GB2312" w:hAnsi="仿宋_GB2312" w:cs="仿宋_GB2312" w:eastAsia="仿宋_GB2312"/>
              </w:rPr>
              <w:t>中小企业声明函 残疾人福利性单位声明函 特定资格证明文件.docx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 1分，未完全满足一个评审标准得0-0.9分，满分3分； ②需求分析：每完全满足一个评审标准得1分，未完全满足一个评审标准得0-0.9分，满分3分； ③项目重难点分析：每完全满足一个评审标准得1 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针对本项目提出适用于本项目的服务方案，包括：①整体服务方案②项目实施计划③组织实施方案 二、评审标准 1、完整性：方案必须全面，对评审内容中的各项要求有详细描述； 2、可实施性：切合本项目实际情况，提出步骤清晰、合理的方案； 3、针对性：方案能够紧扣项目实际情况，内容科学合理。 三、赋分标准（满分15分） ①整体服务方案：每完全满足一个评审标准得2分，未完全满足一个评审标准得0-1.9分，满分6分； ②项目实施计划：每完全满足一个评审标准得2分，未完全满足一个评审标准得0-1.9分，满分6分； ③组织实施方案：每完全满足一个评审标准得2分，未完全满足一个评审标准得0-1.9分，满分6分。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针对采购需求提出适用于本项目的措施方案，方案包括：①质量保证措施②进度控制措施③安全保障措施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①质量保证措施：每完全满足一个评审标准得1分，未完全满足一个评审标准得0-0.9分，满分3分； ②进度控制措施：每完全满足一个评审标准得1分，未完全满足一个评审标准得0-0.9分，满分3分； ③安全管理措施：每完全满足一个评审标准得2分，未完全满足一个评审标准得0-1.9分，满分6分。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会议服务方案</w:t>
            </w:r>
          </w:p>
        </w:tc>
        <w:tc>
          <w:tcPr>
            <w:tcW w:type="dxa" w:w="2492"/>
          </w:tcPr>
          <w:p>
            <w:pPr>
              <w:pStyle w:val="null3"/>
            </w:pPr>
            <w:r>
              <w:rPr>
                <w:rFonts w:ascii="仿宋_GB2312" w:hAnsi="仿宋_GB2312" w:cs="仿宋_GB2312" w:eastAsia="仿宋_GB2312"/>
              </w:rPr>
              <w:t>一、评审内容 针对本项目提出适用于本项目的会议服务方案，方案包括：①会议整体策划方案②会议现场布置方案③会议实施安排方案 二、评审标准 1、完整性：方案必须全面，对评审内容中的各项要求有详细描述； 2、可实施性：切合本项目实际情况，提出步骤清晰、合理的方案； 3、针对性：方案能够紧扣项目实际情况，内容科学合理。 三、赋分标准（满分12分） ①会议整体策划方案：每完全满足一个评审标准得2分，未完全满足一个评审标准得0-1.9分，满分6分； ②会议现场布置方案：每完全满足一个评审标准得1分，未完全满足一个评审标准得0-0.9分，满分3分; ③会议现场布置方案：每完全满足一个评审标准得1分，未完全满足一个评审标准得0-0.9分，满分3分。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项目实施管理方案</w:t>
            </w:r>
          </w:p>
        </w:tc>
        <w:tc>
          <w:tcPr>
            <w:tcW w:type="dxa" w:w="2492"/>
          </w:tcPr>
          <w:p>
            <w:pPr>
              <w:pStyle w:val="null3"/>
            </w:pPr>
            <w:r>
              <w:rPr>
                <w:rFonts w:ascii="仿宋_GB2312" w:hAnsi="仿宋_GB2312" w:cs="仿宋_GB2312" w:eastAsia="仿宋_GB2312"/>
              </w:rPr>
              <w:t>一、评审内容 针对本项目提出适用于本项目的实施管理方案，方案包括：①拟投入的设备、物料②人员组织管理方案③会议资料总结 二、评审标准 1、完整性：方案必须全面，对评审内容中的各项要求有详细描述； 2、可实施性：切合本项目实际情况，提出步骤清晰、合理的方案； 3、针对性：方案能够紧扣项目实际情况，内容科学合理。 三、赋分标准（满分9分） ①拟投入的设备、物料：每完全满足一个评审标准得1分，未完全满足一个评审标准得0-0.9分，满分3分； ②人员组织管理方案：每完全满足一个评审标准得1分，未完全满足一个评审标准得0-0.9分，满分3分； ③会议资料总结：每完全满足一个评审标准得1分，未完全满足一个评审标准得0-0.9分，满分3分。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一、评审内容 针对本项目提出适用于本项目的服务方案，方案包括：①服务承诺②应急预案③应急保障措施 二、评审标准 1、完整性：方案必须全面，对评审内容中的各项要求有详细描述； 2、可实施性：切合本项目实际情况，提出步骤清晰、合理的方案； 3、针对性：方案能够紧扣项目实际情况，内容科学合理。 三、赋分标准（满分9分） ①服务承诺：每完全满足一个评审标准得1分，未完全满足一个评审标准得0-0.9分，满分3分； ②应急预案：每完全满足一个评审标准得1分，未完全满足一个评审标准得0-0.9分，满分3分； ③应急保障措施：每完全满足一个评审标准得1分，未完全满足一个评审标准得0-0.9分，满分3分。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对本项目服务工作中的常见问题进行梳理，具有良好的解决方案并及时向采购人提出合理化建议，每提供一条有效的建议得1分，满分3分。不提供不得分。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针对本项目拟投入人员配备方案： （1）针对本项目拟配备服务团队人员架构齐全、 数量充足、专业经验丰富，配备方案合理高效，逻辑结构清晰且具有针对性的，得5-8分； （2）针对本项目拟配备服务团队人员架构基本齐全、数量基本充足、专业经验丰富，配备方案明确且具有一定合理性，逻辑结构基本清晰且具有一定针对性的，得3-5分；（3）针对本项目拟配备服务团队人员架构 明确、数量不足、专业经验不足，配备方案含糊，逻辑结构不清晰且针对性不足的，得1-3分；未提供不得分。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须提供自2022年1月1日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1.经初审合格的响应文件，其磋商响应报价为有效投标价。 2.有效最低报价为基准价得10分。 3.按（有效最低报价/有效投标报价）×10的公式计算其得分。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详见附件：本项目拟投入人员汇总表.docx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