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2E5AE">
      <w:pPr>
        <w:pStyle w:val="9"/>
        <w:keepNext w:val="0"/>
        <w:keepLines w:val="0"/>
        <w:pageBreakBefore w:val="0"/>
        <w:widowControl w:val="0"/>
        <w:kinsoku/>
        <w:wordWrap/>
        <w:overflowPunct w:val="0"/>
        <w:topLinePunct w:val="0"/>
        <w:autoSpaceDE/>
        <w:autoSpaceDN/>
        <w:bidi w:val="0"/>
        <w:adjustRightInd/>
        <w:snapToGrid/>
        <w:spacing w:before="0" w:after="0" w:line="600" w:lineRule="exact"/>
        <w:ind w:left="0" w:leftChars="0" w:firstLine="0" w:firstLineChars="0"/>
        <w:jc w:val="center"/>
        <w:textAlignment w:val="auto"/>
        <w:outlineLvl w:val="9"/>
        <w:rPr>
          <w:rFonts w:hint="eastAsia" w:ascii="宋体" w:hAnsi="宋体" w:eastAsia="宋体" w:cs="宋体"/>
          <w:b w:val="0"/>
          <w:bCs w:val="0"/>
          <w:color w:val="auto"/>
          <w:sz w:val="44"/>
          <w:szCs w:val="44"/>
          <w:lang w:eastAsia="zh-CN"/>
        </w:rPr>
      </w:pPr>
      <w:r>
        <w:rPr>
          <w:rFonts w:hint="eastAsia" w:ascii="宋体" w:hAnsi="宋体" w:eastAsia="宋体" w:cs="宋体"/>
          <w:b w:val="0"/>
          <w:bCs w:val="0"/>
          <w:color w:val="auto"/>
          <w:sz w:val="44"/>
          <w:szCs w:val="44"/>
        </w:rPr>
        <w:t>西安市</w:t>
      </w:r>
      <w:r>
        <w:rPr>
          <w:rFonts w:hint="eastAsia" w:ascii="宋体" w:hAnsi="宋体" w:eastAsia="宋体" w:cs="宋体"/>
          <w:b w:val="0"/>
          <w:bCs w:val="0"/>
          <w:color w:val="auto"/>
          <w:sz w:val="44"/>
          <w:szCs w:val="44"/>
          <w:lang w:eastAsia="zh-CN"/>
        </w:rPr>
        <w:t>医疗保障经办服务中心</w:t>
      </w:r>
    </w:p>
    <w:p w14:paraId="3DABEF2B">
      <w:pPr>
        <w:keepNext w:val="0"/>
        <w:keepLines w:val="0"/>
        <w:pageBreakBefore w:val="0"/>
        <w:widowControl w:val="0"/>
        <w:kinsoku/>
        <w:wordWrap/>
        <w:overflowPunct w:val="0"/>
        <w:topLinePunct w:val="0"/>
        <w:bidi w:val="0"/>
        <w:spacing w:line="600" w:lineRule="exact"/>
        <w:ind w:left="0" w:leftChars="0"/>
        <w:jc w:val="center"/>
        <w:textAlignment w:val="auto"/>
        <w:rPr>
          <w:rFonts w:hint="eastAsia" w:ascii="宋体" w:hAnsi="宋体" w:eastAsia="宋体" w:cs="宋体"/>
          <w:b/>
          <w:snapToGrid w:val="0"/>
          <w:kern w:val="0"/>
          <w:sz w:val="36"/>
          <w:szCs w:val="36"/>
        </w:rPr>
      </w:pPr>
      <w:r>
        <w:rPr>
          <w:rFonts w:hint="eastAsia" w:ascii="宋体" w:hAnsi="宋体" w:eastAsia="宋体" w:cs="宋体"/>
          <w:b w:val="0"/>
          <w:bCs w:val="0"/>
          <w:color w:val="auto"/>
          <w:sz w:val="44"/>
          <w:szCs w:val="44"/>
          <w:lang w:eastAsia="zh-CN"/>
        </w:rPr>
        <w:t>定点医药机构</w:t>
      </w:r>
      <w:r>
        <w:rPr>
          <w:rFonts w:hint="eastAsia" w:ascii="宋体" w:hAnsi="宋体" w:eastAsia="宋体" w:cs="宋体"/>
          <w:b w:val="0"/>
          <w:bCs w:val="0"/>
          <w:color w:val="auto"/>
          <w:sz w:val="44"/>
          <w:szCs w:val="44"/>
          <w:lang w:val="en-US" w:eastAsia="zh-CN"/>
        </w:rPr>
        <w:t>核查和年度考核</w:t>
      </w:r>
      <w:r>
        <w:rPr>
          <w:rFonts w:hint="eastAsia" w:ascii="宋体" w:hAnsi="宋体" w:eastAsia="宋体" w:cs="宋体"/>
          <w:b w:val="0"/>
          <w:bCs w:val="0"/>
          <w:color w:val="auto"/>
          <w:sz w:val="44"/>
          <w:szCs w:val="44"/>
        </w:rPr>
        <w:t>服务</w:t>
      </w:r>
      <w:r>
        <w:rPr>
          <w:rFonts w:hint="eastAsia" w:ascii="宋体" w:hAnsi="宋体" w:eastAsia="宋体" w:cs="宋体"/>
          <w:b w:val="0"/>
          <w:bCs w:val="0"/>
          <w:color w:val="auto"/>
          <w:sz w:val="44"/>
          <w:szCs w:val="44"/>
          <w:lang w:val="en-US" w:eastAsia="zh-CN"/>
        </w:rPr>
        <w:t>合同</w:t>
      </w:r>
    </w:p>
    <w:p w14:paraId="0E12A4DC">
      <w:pPr>
        <w:keepNext w:val="0"/>
        <w:keepLines w:val="0"/>
        <w:pageBreakBefore w:val="0"/>
        <w:widowControl w:val="0"/>
        <w:kinsoku/>
        <w:wordWrap/>
        <w:overflowPunct w:val="0"/>
        <w:topLinePunct w:val="0"/>
        <w:bidi w:val="0"/>
        <w:spacing w:line="600" w:lineRule="exact"/>
        <w:ind w:left="0" w:leftChars="0"/>
        <w:jc w:val="both"/>
        <w:textAlignment w:val="auto"/>
        <w:rPr>
          <w:rFonts w:hint="eastAsia" w:ascii="宋体" w:hAnsi="宋体" w:eastAsia="宋体" w:cs="宋体"/>
          <w:snapToGrid w:val="0"/>
          <w:kern w:val="0"/>
          <w:szCs w:val="21"/>
        </w:rPr>
      </w:pPr>
    </w:p>
    <w:p w14:paraId="12A7246B">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32"/>
          <w:szCs w:val="32"/>
          <w:u w:val="single"/>
        </w:rPr>
      </w:pP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w:t>
      </w:r>
      <w:r>
        <w:rPr>
          <w:rFonts w:hint="eastAsia" w:ascii="宋体" w:hAnsi="宋体" w:eastAsia="宋体" w:cs="宋体"/>
          <w:b w:val="0"/>
          <w:bCs w:val="0"/>
          <w:color w:val="auto"/>
          <w:sz w:val="32"/>
          <w:szCs w:val="32"/>
          <w:u w:val="single"/>
        </w:rPr>
        <w:t>西安市医疗保障经办服务中心</w:t>
      </w:r>
    </w:p>
    <w:p w14:paraId="557B9F47">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w:t>
      </w:r>
      <w:r>
        <w:rPr>
          <w:rFonts w:hint="eastAsia" w:ascii="宋体" w:hAnsi="宋体" w:eastAsia="宋体" w:cs="宋体"/>
          <w:b w:val="0"/>
          <w:bCs w:val="0"/>
          <w:color w:val="auto"/>
          <w:sz w:val="32"/>
          <w:szCs w:val="32"/>
          <w:u w:val="single"/>
          <w:lang w:val="en-US" w:eastAsia="zh-CN"/>
        </w:rPr>
        <w:t xml:space="preserve">                          </w:t>
      </w:r>
    </w:p>
    <w:p w14:paraId="487BBB9A">
      <w:pPr>
        <w:keepNext w:val="0"/>
        <w:keepLines w:val="0"/>
        <w:pageBreakBefore w:val="0"/>
        <w:widowControl w:val="0"/>
        <w:kinsoku/>
        <w:wordWrap/>
        <w:overflowPunct w:val="0"/>
        <w:topLinePunct w:val="0"/>
        <w:bidi w:val="0"/>
        <w:spacing w:line="600" w:lineRule="exact"/>
        <w:ind w:left="0" w:leftChars="0"/>
        <w:jc w:val="both"/>
        <w:textAlignment w:val="auto"/>
        <w:rPr>
          <w:rFonts w:hint="eastAsia" w:ascii="宋体" w:hAnsi="宋体" w:eastAsia="宋体" w:cs="宋体"/>
          <w:color w:val="auto"/>
          <w:sz w:val="32"/>
          <w:szCs w:val="32"/>
          <w:highlight w:val="none"/>
          <w:u w:val="none"/>
        </w:rPr>
      </w:pPr>
    </w:p>
    <w:p w14:paraId="3130F01D">
      <w:pPr>
        <w:keepNext w:val="0"/>
        <w:keepLines w:val="0"/>
        <w:pageBreakBefore w:val="0"/>
        <w:widowControl w:val="0"/>
        <w:kinsoku/>
        <w:wordWrap/>
        <w:overflowPunct w:val="0"/>
        <w:topLinePunct w:val="0"/>
        <w:bidi w:val="0"/>
        <w:spacing w:line="600" w:lineRule="exact"/>
        <w:ind w:left="0" w:leftChars="0"/>
        <w:jc w:val="both"/>
        <w:textAlignment w:val="auto"/>
        <w:rPr>
          <w:rFonts w:hint="eastAsia" w:ascii="宋体" w:hAnsi="宋体" w:eastAsia="宋体" w:cs="宋体"/>
          <w:color w:val="auto"/>
          <w:sz w:val="32"/>
          <w:szCs w:val="32"/>
          <w:highlight w:val="none"/>
          <w:u w:val="none"/>
        </w:rPr>
      </w:pPr>
    </w:p>
    <w:p w14:paraId="38FB97EC">
      <w:pPr>
        <w:pStyle w:val="11"/>
        <w:keepNext w:val="0"/>
        <w:keepLines w:val="0"/>
        <w:pageBreakBefore w:val="0"/>
        <w:widowControl w:val="0"/>
        <w:kinsoku/>
        <w:wordWrap/>
        <w:overflowPunct w:val="0"/>
        <w:topLinePunct w:val="0"/>
        <w:bidi w:val="0"/>
        <w:spacing w:beforeAutospacing="0" w:afterAutospacing="0" w:line="600" w:lineRule="exact"/>
        <w:ind w:left="0" w:leftChars="0" w:firstLine="640" w:firstLineChars="200"/>
        <w:jc w:val="both"/>
        <w:textAlignment w:val="auto"/>
        <w:rPr>
          <w:rFonts w:hint="eastAsia" w:ascii="宋体" w:hAnsi="宋体" w:eastAsia="宋体" w:cs="宋体"/>
          <w:sz w:val="32"/>
          <w:szCs w:val="32"/>
        </w:rPr>
      </w:pPr>
      <w:r>
        <w:rPr>
          <w:rFonts w:hint="eastAsia" w:ascii="宋体" w:hAnsi="宋体" w:eastAsia="宋体" w:cs="宋体"/>
          <w:bCs/>
          <w:sz w:val="32"/>
          <w:szCs w:val="32"/>
          <w:lang w:eastAsia="zh-CN"/>
        </w:rPr>
        <w:t>为进一步提升医疗保障信息化监管能力，以信息技术赋能提升基金监管质效，规范定点医药机构</w:t>
      </w:r>
      <w:r>
        <w:rPr>
          <w:rFonts w:hint="eastAsia" w:ascii="宋体" w:hAnsi="宋体" w:eastAsia="宋体" w:cs="宋体"/>
          <w:bCs/>
          <w:sz w:val="32"/>
          <w:szCs w:val="32"/>
          <w:lang w:val="en-US" w:eastAsia="zh-CN"/>
        </w:rPr>
        <w:t>合同履行情况</w:t>
      </w:r>
      <w:r>
        <w:rPr>
          <w:rFonts w:hint="eastAsia" w:ascii="宋体" w:hAnsi="宋体" w:eastAsia="宋体" w:cs="宋体"/>
          <w:bCs/>
          <w:sz w:val="32"/>
          <w:szCs w:val="32"/>
          <w:lang w:eastAsia="zh-CN"/>
        </w:rPr>
        <w:t>，保障医保基金安全，</w:t>
      </w:r>
      <w:r>
        <w:rPr>
          <w:rFonts w:hint="eastAsia" w:ascii="宋体" w:hAnsi="宋体" w:eastAsia="宋体" w:cs="宋体"/>
          <w:bCs/>
          <w:sz w:val="32"/>
          <w:szCs w:val="32"/>
        </w:rPr>
        <w:t>根据《</w:t>
      </w:r>
      <w:r>
        <w:rPr>
          <w:rFonts w:hint="eastAsia" w:ascii="宋体" w:hAnsi="宋体" w:eastAsia="宋体" w:cs="宋体"/>
          <w:bCs/>
          <w:sz w:val="32"/>
          <w:szCs w:val="32"/>
          <w:lang w:val="en-US" w:eastAsia="zh-CN"/>
        </w:rPr>
        <w:t>中华人民共和国财政部关于政府购买服务管理办法</w:t>
      </w:r>
      <w:r>
        <w:rPr>
          <w:rFonts w:hint="eastAsia" w:ascii="宋体" w:hAnsi="宋体" w:eastAsia="宋体" w:cs="宋体"/>
          <w:bCs/>
          <w:sz w:val="32"/>
          <w:szCs w:val="32"/>
        </w:rPr>
        <w:t>》（</w:t>
      </w:r>
      <w:r>
        <w:rPr>
          <w:rFonts w:hint="eastAsia" w:ascii="宋体" w:hAnsi="宋体" w:eastAsia="宋体" w:cs="宋体"/>
          <w:bCs/>
          <w:sz w:val="32"/>
          <w:szCs w:val="32"/>
          <w:lang w:val="en-US" w:eastAsia="zh-CN"/>
        </w:rPr>
        <w:t>财政部令第102号</w:t>
      </w:r>
      <w:r>
        <w:rPr>
          <w:rFonts w:hint="eastAsia" w:ascii="宋体" w:hAnsi="宋体" w:eastAsia="宋体" w:cs="宋体"/>
          <w:bCs/>
          <w:sz w:val="32"/>
          <w:szCs w:val="32"/>
        </w:rPr>
        <w:t>）和</w:t>
      </w:r>
      <w:r>
        <w:rPr>
          <w:rFonts w:hint="eastAsia" w:ascii="宋体" w:hAnsi="宋体" w:eastAsia="宋体" w:cs="宋体"/>
          <w:bCs/>
          <w:sz w:val="32"/>
          <w:szCs w:val="32"/>
          <w:lang w:eastAsia="zh-CN"/>
        </w:rPr>
        <w:t>《</w:t>
      </w:r>
      <w:r>
        <w:rPr>
          <w:rFonts w:hint="eastAsia" w:ascii="宋体" w:hAnsi="宋体" w:eastAsia="宋体" w:cs="宋体"/>
          <w:bCs/>
          <w:sz w:val="32"/>
          <w:szCs w:val="32"/>
          <w:lang w:val="en-US" w:eastAsia="zh-CN"/>
        </w:rPr>
        <w:t>国务院办公厅关于推进医疗保障基金监管制度体系改革的指导意见</w:t>
      </w:r>
      <w:r>
        <w:rPr>
          <w:rFonts w:hint="eastAsia" w:ascii="宋体" w:hAnsi="宋体" w:eastAsia="宋体" w:cs="宋体"/>
          <w:bCs/>
          <w:sz w:val="32"/>
          <w:szCs w:val="32"/>
          <w:lang w:eastAsia="zh-CN"/>
        </w:rPr>
        <w:t>》</w:t>
      </w:r>
      <w:r>
        <w:rPr>
          <w:rFonts w:hint="eastAsia" w:ascii="宋体" w:hAnsi="宋体" w:eastAsia="宋体" w:cs="宋体"/>
          <w:bCs/>
          <w:sz w:val="32"/>
          <w:szCs w:val="32"/>
          <w:lang w:val="en-US" w:eastAsia="zh-CN"/>
        </w:rPr>
        <w:t>（国办发〔2020〕20号</w:t>
      </w:r>
      <w:r>
        <w:rPr>
          <w:rFonts w:hint="eastAsia" w:ascii="宋体" w:hAnsi="宋体" w:eastAsia="宋体" w:cs="宋体"/>
          <w:bCs/>
          <w:sz w:val="32"/>
          <w:szCs w:val="32"/>
        </w:rPr>
        <w:t>精神</w:t>
      </w:r>
      <w:r>
        <w:rPr>
          <w:rFonts w:hint="eastAsia" w:ascii="宋体" w:hAnsi="宋体" w:eastAsia="宋体" w:cs="宋体"/>
          <w:bCs/>
          <w:sz w:val="32"/>
          <w:szCs w:val="32"/>
          <w:lang w:val="en-US" w:eastAsia="zh-CN"/>
        </w:rPr>
        <w:t>）</w:t>
      </w:r>
      <w:r>
        <w:rPr>
          <w:rFonts w:hint="eastAsia" w:ascii="宋体" w:hAnsi="宋体" w:eastAsia="宋体" w:cs="宋体"/>
          <w:bCs/>
          <w:sz w:val="32"/>
          <w:szCs w:val="32"/>
        </w:rPr>
        <w:t>，</w:t>
      </w:r>
      <w:r>
        <w:rPr>
          <w:rFonts w:hint="eastAsia" w:ascii="宋体" w:hAnsi="宋体" w:eastAsia="宋体" w:cs="宋体"/>
          <w:sz w:val="32"/>
          <w:szCs w:val="32"/>
        </w:rPr>
        <w:t>西安市医疗保障经办服务中心（以下简称</w:t>
      </w:r>
      <w:r>
        <w:rPr>
          <w:rFonts w:hint="eastAsia" w:ascii="宋体" w:hAnsi="宋体" w:eastAsia="宋体" w:cs="宋体"/>
          <w:sz w:val="32"/>
          <w:szCs w:val="32"/>
          <w:lang w:eastAsia="zh-CN"/>
        </w:rPr>
        <w:t>甲</w:t>
      </w:r>
      <w:r>
        <w:rPr>
          <w:rFonts w:hint="eastAsia" w:ascii="宋体" w:hAnsi="宋体" w:eastAsia="宋体" w:cs="宋体"/>
          <w:sz w:val="32"/>
          <w:szCs w:val="32"/>
        </w:rPr>
        <w:t>方）委托</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rPr>
        <w:t>（以下简称</w:t>
      </w:r>
      <w:r>
        <w:rPr>
          <w:rFonts w:hint="eastAsia" w:ascii="宋体" w:hAnsi="宋体" w:eastAsia="宋体" w:cs="宋体"/>
          <w:sz w:val="32"/>
          <w:szCs w:val="32"/>
          <w:lang w:eastAsia="zh-CN"/>
        </w:rPr>
        <w:t>乙</w:t>
      </w:r>
      <w:r>
        <w:rPr>
          <w:rFonts w:hint="eastAsia" w:ascii="宋体" w:hAnsi="宋体" w:eastAsia="宋体" w:cs="宋体"/>
          <w:sz w:val="32"/>
          <w:szCs w:val="32"/>
        </w:rPr>
        <w:t>方）承办本</w:t>
      </w:r>
      <w:r>
        <w:rPr>
          <w:rFonts w:hint="eastAsia" w:ascii="宋体" w:hAnsi="宋体" w:eastAsia="宋体" w:cs="宋体"/>
          <w:sz w:val="32"/>
          <w:szCs w:val="32"/>
          <w:lang w:eastAsia="zh-CN"/>
        </w:rPr>
        <w:t>合同</w:t>
      </w:r>
      <w:r>
        <w:rPr>
          <w:rFonts w:hint="eastAsia" w:ascii="宋体" w:hAnsi="宋体" w:eastAsia="宋体" w:cs="宋体"/>
          <w:sz w:val="32"/>
          <w:szCs w:val="32"/>
        </w:rPr>
        <w:t>书所约定的服务业务，</w:t>
      </w:r>
      <w:r>
        <w:rPr>
          <w:rFonts w:hint="eastAsia" w:ascii="宋体" w:hAnsi="宋体" w:eastAsia="宋体" w:cs="宋体"/>
          <w:sz w:val="32"/>
          <w:szCs w:val="32"/>
          <w:lang w:val="en-US" w:eastAsia="zh-CN"/>
        </w:rPr>
        <w:t>根据《中华人民共和国民法典》等法律法规的规定，</w:t>
      </w:r>
      <w:r>
        <w:rPr>
          <w:rFonts w:hint="eastAsia" w:ascii="宋体" w:hAnsi="宋体" w:eastAsia="宋体" w:cs="宋体"/>
          <w:sz w:val="32"/>
          <w:szCs w:val="32"/>
        </w:rPr>
        <w:t>经双方协商，订立本合同：</w:t>
      </w:r>
    </w:p>
    <w:p w14:paraId="1A3F7DF6">
      <w:pPr>
        <w:pStyle w:val="11"/>
        <w:keepNext w:val="0"/>
        <w:keepLines w:val="0"/>
        <w:pageBreakBefore w:val="0"/>
        <w:widowControl w:val="0"/>
        <w:kinsoku/>
        <w:wordWrap/>
        <w:overflowPunct w:val="0"/>
        <w:topLinePunct w:val="0"/>
        <w:bidi w:val="0"/>
        <w:spacing w:beforeAutospacing="0" w:afterAutospacing="0" w:line="600" w:lineRule="exact"/>
        <w:ind w:left="0" w:leftChars="0"/>
        <w:jc w:val="center"/>
        <w:textAlignment w:val="auto"/>
        <w:rPr>
          <w:rFonts w:hint="eastAsia" w:ascii="宋体" w:hAnsi="宋体" w:eastAsia="宋体" w:cs="宋体"/>
          <w:b w:val="0"/>
          <w:bCs/>
          <w:sz w:val="32"/>
          <w:szCs w:val="32"/>
        </w:rPr>
      </w:pPr>
    </w:p>
    <w:p w14:paraId="3AB9CF23">
      <w:pPr>
        <w:pStyle w:val="11"/>
        <w:keepNext w:val="0"/>
        <w:keepLines w:val="0"/>
        <w:pageBreakBefore w:val="0"/>
        <w:widowControl w:val="0"/>
        <w:kinsoku/>
        <w:wordWrap/>
        <w:overflowPunct w:val="0"/>
        <w:topLinePunct w:val="0"/>
        <w:bidi w:val="0"/>
        <w:spacing w:beforeAutospacing="0" w:afterAutospacing="0" w:line="600" w:lineRule="exact"/>
        <w:ind w:left="0" w:leftChars="0"/>
        <w:jc w:val="center"/>
        <w:textAlignment w:val="auto"/>
        <w:rPr>
          <w:rFonts w:hint="eastAsia" w:ascii="宋体" w:hAnsi="宋体" w:eastAsia="宋体" w:cs="宋体"/>
          <w:b w:val="0"/>
          <w:bCs/>
          <w:sz w:val="32"/>
          <w:szCs w:val="32"/>
        </w:rPr>
      </w:pPr>
      <w:r>
        <w:rPr>
          <w:rFonts w:hint="eastAsia" w:ascii="宋体" w:hAnsi="宋体" w:eastAsia="宋体" w:cs="宋体"/>
          <w:b w:val="0"/>
          <w:bCs/>
          <w:sz w:val="32"/>
          <w:szCs w:val="32"/>
        </w:rPr>
        <w:t>一、服务方式</w:t>
      </w:r>
    </w:p>
    <w:p w14:paraId="1DBCF7A2">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color w:val="0000FF"/>
          <w:sz w:val="32"/>
          <w:szCs w:val="32"/>
          <w:lang w:val="zh-CN"/>
        </w:rPr>
      </w:pPr>
      <w:r>
        <w:rPr>
          <w:rFonts w:hint="eastAsia" w:ascii="宋体" w:hAnsi="宋体" w:eastAsia="宋体" w:cs="宋体"/>
          <w:b/>
          <w:bCs/>
          <w:sz w:val="32"/>
          <w:szCs w:val="32"/>
          <w:lang w:val="zh-CN"/>
        </w:rPr>
        <w:t>第一条</w:t>
      </w:r>
      <w:r>
        <w:rPr>
          <w:rFonts w:hint="eastAsia" w:ascii="宋体" w:hAnsi="宋体" w:eastAsia="宋体" w:cs="宋体"/>
          <w:sz w:val="32"/>
          <w:szCs w:val="32"/>
          <w:lang w:val="zh-CN"/>
        </w:rPr>
        <w:t xml:space="preserve"> </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val="zh-CN"/>
        </w:rPr>
        <w:t>乙方指派符合甲方要求的工作人员组成项目小组，</w:t>
      </w:r>
      <w:r>
        <w:rPr>
          <w:rFonts w:hint="eastAsia" w:ascii="宋体" w:hAnsi="宋体" w:eastAsia="宋体" w:cs="宋体"/>
          <w:sz w:val="32"/>
          <w:szCs w:val="32"/>
          <w:lang w:val="en-US" w:eastAsia="zh-CN"/>
        </w:rPr>
        <w:t>其中包括</w:t>
      </w:r>
      <w:r>
        <w:rPr>
          <w:rFonts w:hint="eastAsia" w:ascii="宋体" w:hAnsi="宋体" w:eastAsia="宋体" w:cs="宋体"/>
          <w:sz w:val="32"/>
          <w:szCs w:val="32"/>
          <w:lang w:val="zh-CN"/>
        </w:rPr>
        <w:t>在甲方指定的办公地点工作</w:t>
      </w:r>
      <w:r>
        <w:rPr>
          <w:rFonts w:hint="eastAsia" w:ascii="宋体" w:hAnsi="宋体" w:eastAsia="宋体" w:cs="宋体"/>
          <w:sz w:val="32"/>
          <w:szCs w:val="32"/>
          <w:lang w:val="en-US" w:eastAsia="zh-CN"/>
        </w:rPr>
        <w:t>的2名派驻人员。</w:t>
      </w:r>
      <w:r>
        <w:rPr>
          <w:rFonts w:hint="eastAsia" w:ascii="宋体" w:hAnsi="宋体" w:eastAsia="宋体" w:cs="宋体"/>
          <w:sz w:val="32"/>
          <w:szCs w:val="32"/>
          <w:lang w:val="zh-CN"/>
        </w:rPr>
        <w:t>项目小组工作人员</w:t>
      </w:r>
      <w:r>
        <w:rPr>
          <w:rFonts w:hint="eastAsia" w:ascii="宋体" w:hAnsi="宋体" w:eastAsia="宋体" w:cs="宋体"/>
          <w:sz w:val="32"/>
          <w:szCs w:val="32"/>
          <w:lang w:val="en-US" w:eastAsia="zh-CN"/>
        </w:rPr>
        <w:t>须</w:t>
      </w:r>
      <w:r>
        <w:rPr>
          <w:rFonts w:hint="eastAsia" w:ascii="宋体" w:hAnsi="宋体" w:eastAsia="宋体" w:cs="宋体"/>
          <w:sz w:val="32"/>
          <w:szCs w:val="32"/>
          <w:lang w:val="zh-CN"/>
        </w:rPr>
        <w:t>遵守甲方单位规章制度，按照甲方要求完成服务工作。乙方为完成服务项目，应当按照本合同约定或甲方要求配备相应的服务设备和材料。</w:t>
      </w:r>
    </w:p>
    <w:p w14:paraId="676C1A58">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color w:val="auto"/>
          <w:sz w:val="32"/>
          <w:szCs w:val="32"/>
          <w:lang w:val="zh-CN"/>
        </w:rPr>
      </w:pPr>
      <w:r>
        <w:rPr>
          <w:rFonts w:hint="eastAsia" w:ascii="宋体" w:hAnsi="宋体" w:eastAsia="宋体" w:cs="宋体"/>
          <w:b/>
          <w:bCs/>
          <w:color w:val="auto"/>
          <w:sz w:val="32"/>
          <w:szCs w:val="32"/>
          <w:lang w:val="zh-CN"/>
        </w:rPr>
        <w:t>第二条</w:t>
      </w:r>
      <w:r>
        <w:rPr>
          <w:rFonts w:hint="eastAsia" w:ascii="宋体" w:hAnsi="宋体" w:eastAsia="宋体" w:cs="宋体"/>
          <w:b w:val="0"/>
          <w:bCs w:val="0"/>
          <w:color w:val="auto"/>
          <w:sz w:val="32"/>
          <w:szCs w:val="32"/>
          <w:lang w:val="zh-CN"/>
        </w:rPr>
        <w:t xml:space="preserve"> </w:t>
      </w:r>
      <w:r>
        <w:rPr>
          <w:rFonts w:hint="eastAsia" w:ascii="宋体" w:hAnsi="宋体" w:eastAsia="宋体" w:cs="宋体"/>
          <w:b w:val="0"/>
          <w:bCs w:val="0"/>
          <w:color w:val="auto"/>
          <w:sz w:val="32"/>
          <w:szCs w:val="32"/>
          <w:lang w:val="en-US" w:eastAsia="zh-CN"/>
        </w:rPr>
        <w:t xml:space="preserve"> </w:t>
      </w:r>
      <w:r>
        <w:rPr>
          <w:rFonts w:hint="eastAsia" w:ascii="宋体" w:hAnsi="宋体" w:eastAsia="宋体" w:cs="宋体"/>
          <w:b w:val="0"/>
          <w:bCs w:val="0"/>
          <w:color w:val="auto"/>
          <w:sz w:val="32"/>
          <w:szCs w:val="32"/>
          <w:lang w:val="zh-CN"/>
        </w:rPr>
        <w:t>乙方指派的人员与乙方签订用工合同，与用工合同履行相关的一切责任由乙方承担。</w:t>
      </w:r>
    </w:p>
    <w:p w14:paraId="054EE7E9">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color w:val="auto"/>
          <w:sz w:val="32"/>
          <w:szCs w:val="32"/>
          <w:lang w:val="zh-CN"/>
        </w:rPr>
      </w:pPr>
      <w:r>
        <w:rPr>
          <w:rFonts w:hint="eastAsia" w:ascii="宋体" w:hAnsi="宋体" w:eastAsia="宋体" w:cs="宋体"/>
          <w:b/>
          <w:bCs/>
          <w:color w:val="auto"/>
          <w:sz w:val="32"/>
          <w:szCs w:val="32"/>
          <w:lang w:val="zh-CN"/>
        </w:rPr>
        <w:t>第三条</w:t>
      </w:r>
      <w:r>
        <w:rPr>
          <w:rFonts w:hint="eastAsia" w:ascii="宋体" w:hAnsi="宋体" w:eastAsia="宋体" w:cs="宋体"/>
          <w:color w:val="auto"/>
          <w:sz w:val="32"/>
          <w:szCs w:val="32"/>
          <w:lang w:val="zh-CN"/>
        </w:rPr>
        <w:t xml:space="preserve"> </w:t>
      </w:r>
      <w:r>
        <w:rPr>
          <w:rFonts w:hint="eastAsia" w:ascii="宋体" w:hAnsi="宋体" w:eastAsia="宋体" w:cs="宋体"/>
          <w:color w:val="auto"/>
          <w:sz w:val="32"/>
          <w:szCs w:val="32"/>
          <w:lang w:val="en-US" w:eastAsia="zh-CN"/>
        </w:rPr>
        <w:t xml:space="preserve"> </w:t>
      </w:r>
      <w:r>
        <w:rPr>
          <w:rFonts w:hint="eastAsia" w:ascii="宋体" w:hAnsi="宋体" w:eastAsia="宋体" w:cs="宋体"/>
          <w:color w:val="auto"/>
          <w:sz w:val="32"/>
          <w:szCs w:val="32"/>
          <w:lang w:val="zh-CN"/>
        </w:rPr>
        <w:t>本合同范围的服务，应由乙方直接供应，除非得到甲方的书面同意，乙方不得将本合同范围的服务全部或部分分包给他人供应。</w:t>
      </w:r>
    </w:p>
    <w:p w14:paraId="5E3FE435">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lang w:val="zh-CN"/>
        </w:rPr>
      </w:pPr>
    </w:p>
    <w:p w14:paraId="00562F1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snapToGrid w:val="0"/>
          <w:sz w:val="32"/>
          <w:szCs w:val="32"/>
          <w:lang w:val="en-US" w:eastAsia="zh-CN"/>
        </w:rPr>
      </w:pPr>
      <w:r>
        <w:rPr>
          <w:rFonts w:hint="eastAsia" w:ascii="宋体" w:hAnsi="宋体" w:eastAsia="宋体" w:cs="宋体"/>
          <w:b w:val="0"/>
          <w:bCs w:val="0"/>
          <w:sz w:val="32"/>
          <w:szCs w:val="32"/>
          <w:lang w:val="zh-CN"/>
        </w:rPr>
        <w:t>二、服务</w:t>
      </w:r>
      <w:r>
        <w:rPr>
          <w:rFonts w:hint="eastAsia" w:ascii="宋体" w:hAnsi="宋体" w:eastAsia="宋体" w:cs="宋体"/>
          <w:b w:val="0"/>
          <w:bCs w:val="0"/>
          <w:sz w:val="32"/>
          <w:szCs w:val="32"/>
          <w:lang w:val="en-US" w:eastAsia="zh-CN"/>
        </w:rPr>
        <w:t>内容</w:t>
      </w:r>
    </w:p>
    <w:p w14:paraId="2D4A3AF4">
      <w:pPr>
        <w:pageBreakBefore w:val="0"/>
        <w:kinsoku/>
        <w:wordWrap/>
        <w:topLinePunct w:val="0"/>
        <w:bidi w:val="0"/>
        <w:spacing w:line="600" w:lineRule="exact"/>
        <w:ind w:firstLine="643"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b/>
          <w:snapToGrid w:val="0"/>
          <w:sz w:val="32"/>
          <w:szCs w:val="32"/>
        </w:rPr>
        <w:t>第</w:t>
      </w:r>
      <w:r>
        <w:rPr>
          <w:rFonts w:hint="eastAsia" w:ascii="宋体" w:hAnsi="宋体" w:eastAsia="宋体" w:cs="宋体"/>
          <w:b/>
          <w:snapToGrid w:val="0"/>
          <w:sz w:val="32"/>
          <w:szCs w:val="32"/>
          <w:lang w:val="en-US" w:eastAsia="zh-CN"/>
        </w:rPr>
        <w:t>四</w:t>
      </w:r>
      <w:r>
        <w:rPr>
          <w:rFonts w:hint="eastAsia" w:ascii="宋体" w:hAnsi="宋体" w:eastAsia="宋体" w:cs="宋体"/>
          <w:b/>
          <w:snapToGrid w:val="0"/>
          <w:sz w:val="32"/>
          <w:szCs w:val="32"/>
        </w:rPr>
        <w:t xml:space="preserve">条  </w:t>
      </w:r>
      <w:r>
        <w:rPr>
          <w:rFonts w:hint="eastAsia" w:ascii="宋体" w:hAnsi="宋体" w:eastAsia="宋体" w:cs="宋体"/>
          <w:snapToGrid w:val="0"/>
          <w:sz w:val="32"/>
          <w:szCs w:val="32"/>
        </w:rPr>
        <w:t>乙方配置项目服务小组人员</w:t>
      </w:r>
      <w:r>
        <w:rPr>
          <w:rFonts w:hint="eastAsia" w:ascii="宋体" w:hAnsi="宋体" w:eastAsia="宋体" w:cs="宋体"/>
          <w:snapToGrid w:val="0"/>
          <w:sz w:val="32"/>
          <w:szCs w:val="32"/>
          <w:lang w:val="en-US" w:eastAsia="zh-CN"/>
        </w:rPr>
        <w:t>应满足以下条件并经甲方认可。</w:t>
      </w:r>
    </w:p>
    <w:p w14:paraId="65B1470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一</w:t>
      </w:r>
      <w:r>
        <w:rPr>
          <w:rFonts w:hint="eastAsia" w:ascii="宋体" w:hAnsi="宋体" w:eastAsia="宋体" w:cs="宋体"/>
          <w:b w:val="0"/>
          <w:bCs w:val="0"/>
          <w:color w:val="auto"/>
          <w:sz w:val="32"/>
          <w:szCs w:val="32"/>
        </w:rPr>
        <w:t>）具备从事相关工作所需的专业知识和能力，</w:t>
      </w:r>
      <w:r>
        <w:rPr>
          <w:rFonts w:hint="eastAsia" w:ascii="宋体" w:hAnsi="宋体" w:eastAsia="宋体" w:cs="宋体"/>
          <w:b w:val="0"/>
          <w:bCs w:val="0"/>
          <w:color w:val="auto"/>
          <w:sz w:val="32"/>
          <w:szCs w:val="32"/>
          <w:lang w:eastAsia="zh-CN"/>
        </w:rPr>
        <w:t>具有国家教育行政主管部门认可的本科及以上文化程度，具</w:t>
      </w:r>
      <w:r>
        <w:rPr>
          <w:rFonts w:hint="eastAsia" w:ascii="宋体" w:hAnsi="宋体" w:eastAsia="宋体" w:cs="宋体"/>
          <w:b w:val="0"/>
          <w:bCs w:val="0"/>
          <w:color w:val="auto"/>
          <w:sz w:val="32"/>
          <w:szCs w:val="32"/>
        </w:rPr>
        <w:t>有医疗保障稽核检查等相关工作经验。</w:t>
      </w:r>
    </w:p>
    <w:p w14:paraId="73099C1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二</w:t>
      </w:r>
      <w:r>
        <w:rPr>
          <w:rFonts w:hint="eastAsia" w:ascii="宋体" w:hAnsi="宋体" w:eastAsia="宋体" w:cs="宋体"/>
          <w:b w:val="0"/>
          <w:bCs w:val="0"/>
          <w:color w:val="auto"/>
          <w:sz w:val="32"/>
          <w:szCs w:val="32"/>
        </w:rPr>
        <w:t>）医</w:t>
      </w:r>
      <w:r>
        <w:rPr>
          <w:rFonts w:hint="eastAsia" w:ascii="宋体" w:hAnsi="宋体" w:eastAsia="宋体" w:cs="宋体"/>
          <w:b w:val="0"/>
          <w:bCs w:val="0"/>
          <w:color w:val="auto"/>
          <w:sz w:val="32"/>
          <w:szCs w:val="32"/>
          <w:lang w:eastAsia="zh-CN"/>
        </w:rPr>
        <w:t>学</w:t>
      </w:r>
      <w:r>
        <w:rPr>
          <w:rFonts w:hint="eastAsia" w:ascii="宋体" w:hAnsi="宋体" w:eastAsia="宋体" w:cs="宋体"/>
          <w:b w:val="0"/>
          <w:bCs w:val="0"/>
          <w:color w:val="auto"/>
          <w:sz w:val="32"/>
          <w:szCs w:val="32"/>
        </w:rPr>
        <w:t>人员</w:t>
      </w:r>
      <w:r>
        <w:rPr>
          <w:rFonts w:hint="eastAsia" w:ascii="宋体" w:hAnsi="宋体" w:eastAsia="宋体" w:cs="宋体"/>
          <w:b w:val="0"/>
          <w:bCs w:val="0"/>
          <w:color w:val="auto"/>
          <w:sz w:val="32"/>
          <w:szCs w:val="32"/>
          <w:lang w:eastAsia="zh-CN"/>
        </w:rPr>
        <w:t>应</w:t>
      </w:r>
      <w:r>
        <w:rPr>
          <w:rFonts w:hint="eastAsia" w:ascii="宋体" w:hAnsi="宋体" w:eastAsia="宋体" w:cs="宋体"/>
          <w:b w:val="0"/>
          <w:bCs w:val="0"/>
          <w:color w:val="auto"/>
          <w:sz w:val="32"/>
          <w:szCs w:val="32"/>
        </w:rPr>
        <w:t>具备医学专业知识和能力，熟悉医保政策，具有对医</w:t>
      </w:r>
      <w:r>
        <w:rPr>
          <w:rFonts w:hint="eastAsia" w:ascii="宋体" w:hAnsi="宋体" w:eastAsia="宋体" w:cs="宋体"/>
          <w:b w:val="0"/>
          <w:bCs w:val="0"/>
          <w:color w:val="auto"/>
          <w:sz w:val="32"/>
          <w:szCs w:val="32"/>
          <w:lang w:eastAsia="zh-CN"/>
        </w:rPr>
        <w:t>药</w:t>
      </w:r>
      <w:r>
        <w:rPr>
          <w:rFonts w:hint="eastAsia" w:ascii="宋体" w:hAnsi="宋体" w:eastAsia="宋体" w:cs="宋体"/>
          <w:b w:val="0"/>
          <w:bCs w:val="0"/>
          <w:color w:val="auto"/>
          <w:sz w:val="32"/>
          <w:szCs w:val="32"/>
        </w:rPr>
        <w:t>机构和医务人员违法违规</w:t>
      </w:r>
      <w:r>
        <w:rPr>
          <w:rFonts w:hint="eastAsia" w:ascii="宋体" w:hAnsi="宋体" w:eastAsia="宋体" w:cs="宋体"/>
          <w:b w:val="0"/>
          <w:bCs w:val="0"/>
          <w:color w:val="auto"/>
          <w:sz w:val="32"/>
          <w:szCs w:val="32"/>
          <w:lang w:eastAsia="zh-CN"/>
        </w:rPr>
        <w:t>等行为的检查</w:t>
      </w:r>
      <w:r>
        <w:rPr>
          <w:rFonts w:hint="eastAsia" w:ascii="宋体" w:hAnsi="宋体" w:eastAsia="宋体" w:cs="宋体"/>
          <w:b w:val="0"/>
          <w:bCs w:val="0"/>
          <w:color w:val="auto"/>
          <w:sz w:val="32"/>
          <w:szCs w:val="32"/>
        </w:rPr>
        <w:t>工作经验。</w:t>
      </w:r>
    </w:p>
    <w:p w14:paraId="350D17C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三</w:t>
      </w:r>
      <w:r>
        <w:rPr>
          <w:rFonts w:hint="eastAsia" w:ascii="宋体" w:hAnsi="宋体" w:eastAsia="宋体" w:cs="宋体"/>
          <w:b w:val="0"/>
          <w:bCs w:val="0"/>
          <w:color w:val="auto"/>
          <w:sz w:val="32"/>
          <w:szCs w:val="32"/>
        </w:rPr>
        <w:t>）信息人员</w:t>
      </w:r>
      <w:r>
        <w:rPr>
          <w:rFonts w:hint="eastAsia" w:ascii="宋体" w:hAnsi="宋体" w:eastAsia="宋体" w:cs="宋体"/>
          <w:b w:val="0"/>
          <w:bCs w:val="0"/>
          <w:color w:val="auto"/>
          <w:sz w:val="32"/>
          <w:szCs w:val="32"/>
          <w:lang w:eastAsia="zh-CN"/>
        </w:rPr>
        <w:t>应</w:t>
      </w:r>
      <w:r>
        <w:rPr>
          <w:rFonts w:hint="eastAsia" w:ascii="宋体" w:hAnsi="宋体" w:eastAsia="宋体" w:cs="宋体"/>
          <w:b w:val="0"/>
          <w:bCs w:val="0"/>
          <w:color w:val="auto"/>
          <w:sz w:val="32"/>
          <w:szCs w:val="32"/>
        </w:rPr>
        <w:t>具备计算机网络信息技术知识，具备医保智能监控等相关工作经验。</w:t>
      </w:r>
    </w:p>
    <w:p w14:paraId="2205FE6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eastAsia="zh-CN"/>
        </w:rPr>
        <w:t>（</w:t>
      </w:r>
      <w:r>
        <w:rPr>
          <w:rFonts w:hint="eastAsia" w:ascii="宋体" w:hAnsi="宋体" w:eastAsia="宋体" w:cs="宋体"/>
          <w:b w:val="0"/>
          <w:bCs w:val="0"/>
          <w:color w:val="auto"/>
          <w:sz w:val="32"/>
          <w:szCs w:val="32"/>
          <w:lang w:val="en-US" w:eastAsia="zh-CN"/>
        </w:rPr>
        <w:t>四</w:t>
      </w:r>
      <w:r>
        <w:rPr>
          <w:rFonts w:hint="eastAsia" w:ascii="宋体" w:hAnsi="宋体" w:eastAsia="宋体" w:cs="宋体"/>
          <w:b w:val="0"/>
          <w:bCs w:val="0"/>
          <w:color w:val="auto"/>
          <w:sz w:val="32"/>
          <w:szCs w:val="32"/>
          <w:lang w:eastAsia="zh-CN"/>
        </w:rPr>
        <w:t>）</w:t>
      </w:r>
      <w:r>
        <w:rPr>
          <w:rFonts w:hint="eastAsia" w:ascii="宋体" w:hAnsi="宋体" w:eastAsia="宋体" w:cs="宋体"/>
          <w:b w:val="0"/>
          <w:bCs w:val="0"/>
          <w:color w:val="auto"/>
          <w:sz w:val="32"/>
          <w:szCs w:val="32"/>
          <w:lang w:val="en-US" w:eastAsia="zh-CN"/>
        </w:rPr>
        <w:t>财务人员应具备从事审计或会计专业工作的知识和能力。</w:t>
      </w:r>
    </w:p>
    <w:p w14:paraId="25F16304">
      <w:pPr>
        <w:pageBreakBefore w:val="0"/>
        <w:kinsoku/>
        <w:wordWrap/>
        <w:topLinePunct w:val="0"/>
        <w:bidi w:val="0"/>
        <w:spacing w:line="600" w:lineRule="exact"/>
        <w:ind w:firstLine="640" w:firstLineChars="200"/>
        <w:jc w:val="both"/>
        <w:textAlignment w:val="auto"/>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五</w:t>
      </w:r>
      <w:r>
        <w:rPr>
          <w:rFonts w:hint="eastAsia" w:ascii="宋体" w:hAnsi="宋体" w:eastAsia="宋体" w:cs="宋体"/>
          <w:b w:val="0"/>
          <w:bCs w:val="0"/>
          <w:color w:val="auto"/>
          <w:sz w:val="32"/>
          <w:szCs w:val="32"/>
        </w:rPr>
        <w:t>）道德良好，近3年来未被列入失信被执行人名单</w:t>
      </w:r>
      <w:r>
        <w:rPr>
          <w:rFonts w:hint="eastAsia" w:ascii="宋体" w:hAnsi="宋体" w:eastAsia="宋体" w:cs="宋体"/>
          <w:b w:val="0"/>
          <w:bCs w:val="0"/>
          <w:color w:val="auto"/>
          <w:sz w:val="32"/>
          <w:szCs w:val="32"/>
          <w:lang w:eastAsia="zh-CN"/>
        </w:rPr>
        <w:t>、</w:t>
      </w:r>
      <w:r>
        <w:rPr>
          <w:rFonts w:hint="eastAsia" w:ascii="宋体" w:hAnsi="宋体" w:eastAsia="宋体" w:cs="宋体"/>
          <w:b w:val="0"/>
          <w:bCs w:val="0"/>
          <w:color w:val="auto"/>
          <w:sz w:val="32"/>
          <w:szCs w:val="32"/>
        </w:rPr>
        <w:t>未受到有关部门的处理处罚。</w:t>
      </w:r>
    </w:p>
    <w:p w14:paraId="38F85D74">
      <w:pPr>
        <w:pageBreakBefore w:val="0"/>
        <w:kinsoku/>
        <w:wordWrap/>
        <w:topLinePunct w:val="0"/>
        <w:bidi w:val="0"/>
        <w:spacing w:line="600" w:lineRule="exact"/>
        <w:ind w:firstLine="643" w:firstLineChars="200"/>
        <w:jc w:val="both"/>
        <w:textAlignment w:val="auto"/>
        <w:rPr>
          <w:rFonts w:hint="eastAsia" w:ascii="宋体" w:hAnsi="宋体" w:eastAsia="宋体" w:cs="宋体"/>
          <w:snapToGrid w:val="0"/>
          <w:sz w:val="32"/>
          <w:szCs w:val="32"/>
        </w:rPr>
      </w:pPr>
      <w:r>
        <w:rPr>
          <w:rFonts w:hint="eastAsia" w:ascii="宋体" w:hAnsi="宋体" w:eastAsia="宋体" w:cs="宋体"/>
          <w:b/>
          <w:bCs/>
          <w:sz w:val="32"/>
          <w:szCs w:val="32"/>
          <w:lang w:val="en-US" w:eastAsia="zh-CN"/>
        </w:rPr>
        <w:t>第五条</w:t>
      </w:r>
      <w:r>
        <w:rPr>
          <w:rFonts w:hint="eastAsia" w:ascii="宋体" w:hAnsi="宋体" w:eastAsia="宋体" w:cs="宋体"/>
          <w:sz w:val="32"/>
          <w:szCs w:val="32"/>
          <w:lang w:val="en-US" w:eastAsia="zh-CN"/>
        </w:rPr>
        <w:t xml:space="preserve">  乙方项目组人员</w:t>
      </w:r>
      <w:r>
        <w:rPr>
          <w:rFonts w:hint="eastAsia" w:ascii="宋体" w:hAnsi="宋体" w:eastAsia="宋体" w:cs="宋体"/>
          <w:snapToGrid w:val="0"/>
          <w:sz w:val="32"/>
          <w:szCs w:val="32"/>
        </w:rPr>
        <w:t>需遵守甲方各项规章制度，</w:t>
      </w:r>
      <w:r>
        <w:rPr>
          <w:rFonts w:hint="eastAsia" w:ascii="宋体" w:hAnsi="宋体" w:eastAsia="宋体" w:cs="宋体"/>
          <w:snapToGrid w:val="0"/>
          <w:sz w:val="32"/>
          <w:szCs w:val="32"/>
          <w:lang w:val="en-US" w:eastAsia="zh-CN"/>
        </w:rPr>
        <w:t>2名</w:t>
      </w:r>
      <w:r>
        <w:rPr>
          <w:rFonts w:hint="eastAsia" w:ascii="宋体" w:hAnsi="宋体" w:eastAsia="宋体" w:cs="宋体"/>
          <w:snapToGrid w:val="0"/>
          <w:sz w:val="32"/>
          <w:szCs w:val="32"/>
        </w:rPr>
        <w:t>派驻人员应参照遵循《社会保险经办人员基本行为规范》</w:t>
      </w:r>
      <w:r>
        <w:rPr>
          <w:rFonts w:hint="eastAsia" w:ascii="宋体" w:hAnsi="宋体" w:eastAsia="宋体" w:cs="宋体"/>
          <w:snapToGrid w:val="0"/>
          <w:sz w:val="32"/>
          <w:szCs w:val="32"/>
          <w:lang w:eastAsia="zh-CN"/>
        </w:rPr>
        <w:t>《陕西省医疗保障系统工作人员与管理服务对象交往行为管理办法（试行）》《</w:t>
      </w:r>
      <w:r>
        <w:rPr>
          <w:rFonts w:hint="eastAsia" w:ascii="宋体" w:hAnsi="宋体" w:eastAsia="宋体" w:cs="宋体"/>
          <w:snapToGrid w:val="0"/>
          <w:sz w:val="32"/>
          <w:szCs w:val="32"/>
          <w:lang w:val="en-US" w:eastAsia="zh-CN"/>
        </w:rPr>
        <w:t>西安市医疗保障经办机构内部控制管理制度</w:t>
      </w:r>
      <w:r>
        <w:rPr>
          <w:rFonts w:hint="eastAsia" w:ascii="宋体" w:hAnsi="宋体" w:eastAsia="宋体" w:cs="宋体"/>
          <w:snapToGrid w:val="0"/>
          <w:sz w:val="32"/>
          <w:szCs w:val="32"/>
          <w:lang w:eastAsia="zh-CN"/>
        </w:rPr>
        <w:t>》</w:t>
      </w:r>
      <w:r>
        <w:rPr>
          <w:rFonts w:hint="eastAsia" w:ascii="宋体" w:hAnsi="宋体" w:eastAsia="宋体" w:cs="宋体"/>
          <w:snapToGrid w:val="0"/>
          <w:sz w:val="32"/>
          <w:szCs w:val="32"/>
        </w:rPr>
        <w:t>等相关规定，并由甲方统一安排相关工作。派驻人员原则上不予更换，如需更换需经甲方同意。派驻人员需参加甲方订制的考勤制度</w:t>
      </w:r>
      <w:r>
        <w:rPr>
          <w:rFonts w:hint="eastAsia" w:ascii="宋体" w:hAnsi="宋体" w:eastAsia="宋体" w:cs="宋体"/>
          <w:snapToGrid w:val="0"/>
          <w:sz w:val="32"/>
          <w:szCs w:val="32"/>
          <w:lang w:eastAsia="zh-CN"/>
        </w:rPr>
        <w:t>，</w:t>
      </w:r>
      <w:r>
        <w:rPr>
          <w:rFonts w:hint="eastAsia" w:ascii="宋体" w:hAnsi="宋体" w:eastAsia="宋体" w:cs="宋体"/>
          <w:snapToGrid w:val="0"/>
          <w:sz w:val="32"/>
          <w:szCs w:val="32"/>
          <w:lang w:val="en-US" w:eastAsia="zh-CN"/>
        </w:rPr>
        <w:t>缺勤需提前向甲方报备，如因生育、探亲等各种因素需长期请假，由乙方安排具备相应条件的工作人员替补</w:t>
      </w:r>
      <w:r>
        <w:rPr>
          <w:rFonts w:hint="eastAsia" w:ascii="宋体" w:hAnsi="宋体" w:eastAsia="宋体" w:cs="宋体"/>
          <w:snapToGrid w:val="0"/>
          <w:sz w:val="32"/>
          <w:szCs w:val="32"/>
        </w:rPr>
        <w:t>。</w:t>
      </w:r>
    </w:p>
    <w:p w14:paraId="091E88AD">
      <w:pPr>
        <w:pageBreakBefore w:val="0"/>
        <w:kinsoku/>
        <w:wordWrap/>
        <w:topLinePunct w:val="0"/>
        <w:bidi w:val="0"/>
        <w:spacing w:line="600" w:lineRule="exact"/>
        <w:ind w:firstLine="643"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b/>
          <w:bCs/>
          <w:snapToGrid w:val="0"/>
          <w:sz w:val="32"/>
          <w:szCs w:val="32"/>
          <w:lang w:val="en-US" w:eastAsia="zh-CN"/>
        </w:rPr>
        <w:t>第六条</w:t>
      </w:r>
      <w:r>
        <w:rPr>
          <w:rFonts w:hint="eastAsia" w:ascii="宋体" w:hAnsi="宋体" w:eastAsia="宋体" w:cs="宋体"/>
          <w:snapToGrid w:val="0"/>
          <w:sz w:val="32"/>
          <w:szCs w:val="32"/>
          <w:lang w:val="en-US" w:eastAsia="zh-CN"/>
        </w:rPr>
        <w:t xml:space="preserve">  </w:t>
      </w:r>
      <w:r>
        <w:rPr>
          <w:rFonts w:hint="eastAsia" w:ascii="宋体" w:hAnsi="宋体" w:eastAsia="宋体" w:cs="宋体"/>
          <w:b w:val="0"/>
          <w:bCs w:val="0"/>
          <w:color w:val="auto"/>
          <w:sz w:val="32"/>
          <w:szCs w:val="32"/>
        </w:rPr>
        <w:t>本合同履行中，</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方认为</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方派出人员不能胜任</w:t>
      </w:r>
      <w:r>
        <w:rPr>
          <w:rFonts w:hint="eastAsia" w:ascii="宋体" w:hAnsi="宋体" w:eastAsia="宋体" w:cs="宋体"/>
          <w:b w:val="0"/>
          <w:bCs w:val="0"/>
          <w:color w:val="auto"/>
          <w:sz w:val="32"/>
          <w:szCs w:val="32"/>
          <w:lang w:val="en-US" w:eastAsia="zh-CN"/>
        </w:rPr>
        <w:t>委托</w:t>
      </w:r>
      <w:r>
        <w:rPr>
          <w:rFonts w:hint="eastAsia" w:ascii="宋体" w:hAnsi="宋体" w:eastAsia="宋体" w:cs="宋体"/>
          <w:b w:val="0"/>
          <w:bCs w:val="0"/>
          <w:color w:val="auto"/>
          <w:sz w:val="32"/>
          <w:szCs w:val="32"/>
        </w:rPr>
        <w:t>事项或者未按本合同约定履行义务的，有权要求</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方予以替换，</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方应按</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方要求于3日内重新安排能够被</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方认可的相关人员。否则由此导致本合同逾期履行的，</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方应承担全部后果</w:t>
      </w:r>
      <w:r>
        <w:rPr>
          <w:rFonts w:hint="eastAsia" w:ascii="宋体" w:hAnsi="宋体" w:eastAsia="宋体" w:cs="宋体"/>
          <w:b w:val="0"/>
          <w:bCs w:val="0"/>
          <w:color w:val="auto"/>
          <w:sz w:val="32"/>
          <w:szCs w:val="32"/>
          <w:lang w:eastAsia="zh-CN"/>
        </w:rPr>
        <w:t>。</w:t>
      </w:r>
    </w:p>
    <w:p w14:paraId="444A30C2">
      <w:pPr>
        <w:keepNext w:val="0"/>
        <w:keepLines w:val="0"/>
        <w:pageBreakBefore w:val="0"/>
        <w:widowControl w:val="0"/>
        <w:kinsoku/>
        <w:wordWrap/>
        <w:overflowPunct w:val="0"/>
        <w:topLinePunct w:val="0"/>
        <w:bidi w:val="0"/>
        <w:spacing w:line="600" w:lineRule="exact"/>
        <w:ind w:left="0" w:leftChars="0" w:firstLine="643" w:firstLineChars="200"/>
        <w:jc w:val="both"/>
        <w:textAlignment w:val="auto"/>
        <w:rPr>
          <w:rFonts w:hint="eastAsia" w:ascii="宋体" w:hAnsi="宋体" w:eastAsia="宋体" w:cs="宋体"/>
          <w:snapToGrid w:val="0"/>
          <w:sz w:val="32"/>
          <w:szCs w:val="32"/>
        </w:rPr>
      </w:pPr>
      <w:r>
        <w:rPr>
          <w:rFonts w:hint="eastAsia" w:ascii="宋体" w:hAnsi="宋体" w:eastAsia="宋体" w:cs="宋体"/>
          <w:b/>
          <w:i w:val="0"/>
          <w:iCs w:val="0"/>
          <w:snapToGrid w:val="0"/>
          <w:sz w:val="32"/>
          <w:szCs w:val="32"/>
        </w:rPr>
        <w:t>第</w:t>
      </w:r>
      <w:r>
        <w:rPr>
          <w:rFonts w:hint="eastAsia" w:ascii="宋体" w:hAnsi="宋体" w:eastAsia="宋体" w:cs="宋体"/>
          <w:b/>
          <w:i w:val="0"/>
          <w:iCs w:val="0"/>
          <w:snapToGrid w:val="0"/>
          <w:sz w:val="32"/>
          <w:szCs w:val="32"/>
          <w:lang w:val="en-US" w:eastAsia="zh-CN"/>
        </w:rPr>
        <w:t>七</w:t>
      </w:r>
      <w:r>
        <w:rPr>
          <w:rFonts w:hint="eastAsia" w:ascii="宋体" w:hAnsi="宋体" w:eastAsia="宋体" w:cs="宋体"/>
          <w:b/>
          <w:i w:val="0"/>
          <w:iCs w:val="0"/>
          <w:snapToGrid w:val="0"/>
          <w:sz w:val="32"/>
          <w:szCs w:val="32"/>
        </w:rPr>
        <w:t xml:space="preserve">条  </w:t>
      </w:r>
      <w:r>
        <w:rPr>
          <w:rFonts w:hint="eastAsia" w:ascii="宋体" w:hAnsi="宋体" w:eastAsia="宋体" w:cs="宋体"/>
          <w:i w:val="0"/>
          <w:iCs w:val="0"/>
          <w:snapToGrid w:val="0"/>
          <w:sz w:val="32"/>
          <w:szCs w:val="32"/>
        </w:rPr>
        <w:t>乙方根据甲方工作的安排，对</w:t>
      </w:r>
      <w:r>
        <w:rPr>
          <w:rFonts w:hint="eastAsia" w:ascii="宋体" w:hAnsi="宋体" w:eastAsia="宋体" w:cs="宋体"/>
          <w:i w:val="0"/>
          <w:iCs w:val="0"/>
          <w:snapToGrid w:val="0"/>
          <w:sz w:val="32"/>
          <w:szCs w:val="32"/>
          <w:lang w:eastAsia="zh-CN"/>
        </w:rPr>
        <w:t>合同</w:t>
      </w:r>
      <w:r>
        <w:rPr>
          <w:rFonts w:hint="eastAsia" w:ascii="宋体" w:hAnsi="宋体" w:eastAsia="宋体" w:cs="宋体"/>
          <w:snapToGrid w:val="0"/>
          <w:sz w:val="32"/>
          <w:szCs w:val="32"/>
        </w:rPr>
        <w:t>定点医药机构开展</w:t>
      </w:r>
      <w:r>
        <w:rPr>
          <w:rFonts w:hint="eastAsia" w:ascii="宋体" w:hAnsi="宋体" w:eastAsia="宋体" w:cs="宋体"/>
          <w:snapToGrid w:val="0"/>
          <w:sz w:val="32"/>
          <w:szCs w:val="32"/>
          <w:lang w:val="en-US" w:eastAsia="zh-CN"/>
        </w:rPr>
        <w:t>专项核查</w:t>
      </w:r>
      <w:r>
        <w:rPr>
          <w:rFonts w:hint="eastAsia" w:ascii="宋体" w:hAnsi="宋体" w:eastAsia="宋体" w:cs="宋体"/>
          <w:snapToGrid w:val="0"/>
          <w:sz w:val="32"/>
          <w:szCs w:val="32"/>
        </w:rPr>
        <w:t>及</w:t>
      </w:r>
      <w:r>
        <w:rPr>
          <w:rFonts w:hint="eastAsia" w:ascii="宋体" w:hAnsi="宋体" w:eastAsia="宋体" w:cs="宋体"/>
          <w:snapToGrid w:val="0"/>
          <w:sz w:val="32"/>
          <w:szCs w:val="32"/>
          <w:lang w:val="en-US" w:eastAsia="zh-CN"/>
        </w:rPr>
        <w:t>年度考核</w:t>
      </w:r>
      <w:r>
        <w:rPr>
          <w:rFonts w:hint="eastAsia" w:ascii="宋体" w:hAnsi="宋体" w:eastAsia="宋体" w:cs="宋体"/>
          <w:snapToGrid w:val="0"/>
          <w:sz w:val="32"/>
          <w:szCs w:val="32"/>
        </w:rPr>
        <w:t>等</w:t>
      </w:r>
      <w:r>
        <w:rPr>
          <w:rFonts w:hint="eastAsia" w:ascii="宋体" w:hAnsi="宋体" w:eastAsia="宋体" w:cs="宋体"/>
          <w:snapToGrid w:val="0"/>
          <w:sz w:val="32"/>
          <w:szCs w:val="32"/>
          <w:lang w:val="en-US" w:eastAsia="zh-CN"/>
        </w:rPr>
        <w:t>工作</w:t>
      </w:r>
      <w:r>
        <w:rPr>
          <w:rFonts w:hint="eastAsia" w:ascii="宋体" w:hAnsi="宋体" w:eastAsia="宋体" w:cs="宋体"/>
          <w:snapToGrid w:val="0"/>
          <w:sz w:val="32"/>
          <w:szCs w:val="32"/>
        </w:rPr>
        <w:t>，具体要求如下：</w:t>
      </w:r>
    </w:p>
    <w:p w14:paraId="7F65DC26">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snapToGrid w:val="0"/>
          <w:sz w:val="32"/>
          <w:szCs w:val="32"/>
          <w:lang w:val="en-US" w:eastAsia="zh-CN"/>
        </w:rPr>
        <w:t>（一）乙方在甲方指导下开展检查工作。甲乙双方签订《保密协议》和《廉洁承诺书》，确保检查过程安全保密。乙方根据检查情况，配合甲方完成相关检查报告撰写工作。</w:t>
      </w:r>
    </w:p>
    <w:p w14:paraId="64D41A9C">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snapToGrid w:val="0"/>
          <w:sz w:val="32"/>
          <w:szCs w:val="32"/>
          <w:lang w:val="en-US" w:eastAsia="zh-CN"/>
        </w:rPr>
        <w:t>（二）定点医药机构稽核</w:t>
      </w:r>
    </w:p>
    <w:p w14:paraId="141CC53A">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rPr>
      </w:pPr>
      <w:r>
        <w:rPr>
          <w:rFonts w:hint="eastAsia" w:ascii="宋体" w:hAnsi="宋体" w:eastAsia="宋体" w:cs="宋体"/>
          <w:snapToGrid w:val="0"/>
          <w:sz w:val="32"/>
          <w:szCs w:val="32"/>
          <w:lang w:val="en-US" w:eastAsia="zh-CN"/>
        </w:rPr>
        <w:t>1.乙方</w:t>
      </w:r>
      <w:r>
        <w:rPr>
          <w:rFonts w:hint="eastAsia" w:ascii="宋体" w:hAnsi="宋体" w:eastAsia="宋体" w:cs="宋体"/>
          <w:color w:val="000000"/>
          <w:kern w:val="0"/>
          <w:sz w:val="32"/>
          <w:szCs w:val="32"/>
          <w:lang w:val="en-US" w:eastAsia="zh-CN" w:bidi="ar"/>
        </w:rPr>
        <w:t>根据国家、省、市医保基金监管重点任务及工作要求，协助甲方对市本级定点医药机构医保基金使用情况开展数据分析、日常监管，进行医保基金稽核。</w:t>
      </w:r>
    </w:p>
    <w:p w14:paraId="42A73315">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napToGrid w:val="0"/>
          <w:sz w:val="32"/>
          <w:szCs w:val="32"/>
        </w:rPr>
      </w:pPr>
      <w:r>
        <w:rPr>
          <w:rFonts w:hint="eastAsia" w:ascii="宋体" w:hAnsi="宋体" w:eastAsia="宋体" w:cs="宋体"/>
          <w:snapToGrid w:val="0"/>
          <w:sz w:val="32"/>
          <w:szCs w:val="32"/>
          <w:lang w:val="en-US" w:eastAsia="zh-CN"/>
        </w:rPr>
        <w:t>2</w:t>
      </w:r>
      <w:r>
        <w:rPr>
          <w:rFonts w:hint="eastAsia" w:ascii="宋体" w:hAnsi="宋体" w:eastAsia="宋体" w:cs="宋体"/>
          <w:snapToGrid w:val="0"/>
          <w:sz w:val="32"/>
          <w:szCs w:val="32"/>
        </w:rPr>
        <w:t>.</w:t>
      </w:r>
      <w:r>
        <w:rPr>
          <w:rFonts w:hint="eastAsia" w:ascii="宋体" w:hAnsi="宋体" w:eastAsia="宋体" w:cs="宋体"/>
          <w:snapToGrid w:val="0"/>
          <w:sz w:val="32"/>
          <w:szCs w:val="32"/>
          <w:lang w:val="en-US" w:eastAsia="zh-CN"/>
        </w:rPr>
        <w:t>乙方协助甲方稽核</w:t>
      </w:r>
      <w:r>
        <w:rPr>
          <w:rFonts w:hint="eastAsia" w:ascii="宋体" w:hAnsi="宋体" w:eastAsia="宋体" w:cs="宋体"/>
          <w:snapToGrid w:val="0"/>
          <w:sz w:val="32"/>
          <w:szCs w:val="32"/>
        </w:rPr>
        <w:t>定点医药机构不少于</w:t>
      </w:r>
      <w:r>
        <w:rPr>
          <w:rFonts w:hint="eastAsia" w:ascii="宋体" w:hAnsi="宋体" w:eastAsia="宋体" w:cs="宋体"/>
          <w:snapToGrid w:val="0"/>
          <w:sz w:val="32"/>
          <w:szCs w:val="32"/>
          <w:lang w:val="en-US" w:eastAsia="zh-CN"/>
        </w:rPr>
        <w:t>1</w:t>
      </w:r>
      <w:r>
        <w:rPr>
          <w:rFonts w:hint="eastAsia" w:ascii="宋体" w:hAnsi="宋体" w:eastAsia="宋体" w:cs="宋体"/>
          <w:snapToGrid w:val="0"/>
          <w:sz w:val="32"/>
          <w:szCs w:val="32"/>
          <w:lang w:val="en-US" w:eastAsia="zh-CN"/>
        </w:rPr>
        <w:t>0</w:t>
      </w:r>
      <w:r>
        <w:rPr>
          <w:rFonts w:hint="eastAsia" w:ascii="宋体" w:hAnsi="宋体" w:eastAsia="宋体" w:cs="宋体"/>
          <w:snapToGrid w:val="0"/>
          <w:sz w:val="32"/>
          <w:szCs w:val="32"/>
          <w:lang w:val="en-US" w:eastAsia="zh-CN"/>
        </w:rPr>
        <w:t>0</w:t>
      </w:r>
      <w:r>
        <w:rPr>
          <w:rFonts w:hint="eastAsia" w:ascii="宋体" w:hAnsi="宋体" w:eastAsia="宋体" w:cs="宋体"/>
          <w:snapToGrid w:val="0"/>
          <w:sz w:val="32"/>
          <w:szCs w:val="32"/>
        </w:rPr>
        <w:t>家次</w:t>
      </w:r>
      <w:r>
        <w:rPr>
          <w:rFonts w:hint="eastAsia" w:ascii="宋体" w:hAnsi="宋体" w:eastAsia="宋体" w:cs="宋体"/>
          <w:snapToGrid w:val="0"/>
          <w:sz w:val="32"/>
          <w:szCs w:val="32"/>
          <w:lang w:eastAsia="zh-CN"/>
        </w:rPr>
        <w:t>，包括数据稽核和实地稽核。</w:t>
      </w:r>
    </w:p>
    <w:p w14:paraId="5A92DF6B">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z w:val="32"/>
          <w:szCs w:val="32"/>
        </w:rPr>
      </w:pPr>
      <w:r>
        <w:rPr>
          <w:rFonts w:hint="eastAsia" w:ascii="宋体" w:hAnsi="宋体" w:eastAsia="宋体" w:cs="宋体"/>
          <w:snapToGrid w:val="0"/>
          <w:sz w:val="32"/>
          <w:szCs w:val="32"/>
          <w:lang w:val="en-US" w:eastAsia="zh-CN"/>
        </w:rPr>
        <w:t>3</w:t>
      </w:r>
      <w:r>
        <w:rPr>
          <w:rFonts w:hint="eastAsia" w:ascii="宋体" w:hAnsi="宋体" w:eastAsia="宋体" w:cs="宋体"/>
          <w:snapToGrid w:val="0"/>
          <w:sz w:val="32"/>
          <w:szCs w:val="32"/>
        </w:rPr>
        <w:t>.</w:t>
      </w:r>
      <w:r>
        <w:rPr>
          <w:rFonts w:hint="eastAsia" w:ascii="宋体" w:hAnsi="宋体" w:eastAsia="宋体" w:cs="宋体"/>
          <w:snapToGrid w:val="0"/>
          <w:sz w:val="32"/>
          <w:szCs w:val="32"/>
          <w:lang w:val="en-US" w:eastAsia="zh-CN"/>
        </w:rPr>
        <w:t>乙方在</w:t>
      </w:r>
      <w:r>
        <w:rPr>
          <w:rFonts w:hint="eastAsia" w:ascii="宋体" w:hAnsi="宋体" w:eastAsia="宋体" w:cs="宋体"/>
          <w:sz w:val="32"/>
          <w:szCs w:val="32"/>
          <w:lang w:val="en-US" w:eastAsia="zh-CN"/>
        </w:rPr>
        <w:t>稽核</w:t>
      </w:r>
      <w:r>
        <w:rPr>
          <w:rFonts w:hint="eastAsia" w:ascii="宋体" w:hAnsi="宋体" w:eastAsia="宋体" w:cs="宋体"/>
          <w:sz w:val="32"/>
          <w:szCs w:val="32"/>
        </w:rPr>
        <w:t>工作过程中应依照</w:t>
      </w:r>
      <w:r>
        <w:rPr>
          <w:rFonts w:hint="eastAsia" w:ascii="宋体" w:hAnsi="宋体" w:eastAsia="宋体" w:cs="宋体"/>
          <w:sz w:val="32"/>
          <w:szCs w:val="32"/>
          <w:lang w:val="en-US" w:eastAsia="zh-CN"/>
        </w:rPr>
        <w:t>检查方案和检查重点</w:t>
      </w:r>
      <w:r>
        <w:rPr>
          <w:rFonts w:hint="eastAsia" w:ascii="宋体" w:hAnsi="宋体" w:eastAsia="宋体" w:cs="宋体"/>
          <w:sz w:val="32"/>
          <w:szCs w:val="32"/>
        </w:rPr>
        <w:t>对定点</w:t>
      </w:r>
      <w:r>
        <w:rPr>
          <w:rFonts w:hint="eastAsia" w:ascii="宋体" w:hAnsi="宋体" w:eastAsia="宋体" w:cs="宋体"/>
          <w:sz w:val="32"/>
          <w:szCs w:val="32"/>
          <w:lang w:val="en-US" w:eastAsia="zh-CN"/>
        </w:rPr>
        <w:t>医药</w:t>
      </w:r>
      <w:r>
        <w:rPr>
          <w:rFonts w:hint="eastAsia" w:ascii="宋体" w:hAnsi="宋体" w:eastAsia="宋体" w:cs="宋体"/>
          <w:sz w:val="32"/>
          <w:szCs w:val="32"/>
        </w:rPr>
        <w:t>机构进行检查，填写</w:t>
      </w:r>
      <w:r>
        <w:rPr>
          <w:rFonts w:hint="eastAsia" w:ascii="宋体" w:hAnsi="宋体" w:eastAsia="宋体" w:cs="宋体"/>
          <w:sz w:val="32"/>
          <w:szCs w:val="32"/>
          <w:lang w:eastAsia="zh-CN"/>
        </w:rPr>
        <w:t>《西安市</w:t>
      </w:r>
      <w:r>
        <w:rPr>
          <w:rFonts w:hint="eastAsia" w:ascii="宋体" w:hAnsi="宋体" w:eastAsia="宋体" w:cs="宋体"/>
          <w:sz w:val="32"/>
          <w:szCs w:val="32"/>
        </w:rPr>
        <w:t>医疗保障</w:t>
      </w:r>
      <w:r>
        <w:rPr>
          <w:rFonts w:hint="eastAsia" w:ascii="宋体" w:hAnsi="宋体" w:eastAsia="宋体" w:cs="宋体"/>
          <w:sz w:val="32"/>
          <w:szCs w:val="32"/>
          <w:lang w:val="en-US" w:eastAsia="zh-CN"/>
        </w:rPr>
        <w:t>检查</w:t>
      </w:r>
      <w:r>
        <w:rPr>
          <w:rFonts w:hint="eastAsia" w:ascii="宋体" w:hAnsi="宋体" w:eastAsia="宋体" w:cs="宋体"/>
          <w:sz w:val="32"/>
          <w:szCs w:val="32"/>
        </w:rPr>
        <w:t>记录》</w:t>
      </w:r>
      <w:r>
        <w:rPr>
          <w:rFonts w:hint="eastAsia" w:ascii="宋体" w:hAnsi="宋体" w:eastAsia="宋体" w:cs="宋体"/>
          <w:sz w:val="32"/>
          <w:szCs w:val="32"/>
          <w:lang w:eastAsia="zh-CN"/>
        </w:rPr>
        <w:t>等稽核文书</w:t>
      </w:r>
      <w:r>
        <w:rPr>
          <w:rFonts w:hint="eastAsia" w:ascii="宋体" w:hAnsi="宋体" w:eastAsia="宋体" w:cs="宋体"/>
          <w:sz w:val="32"/>
          <w:szCs w:val="32"/>
        </w:rPr>
        <w:t>，并留存相应纸质、视频、音频</w:t>
      </w:r>
      <w:r>
        <w:rPr>
          <w:rFonts w:hint="eastAsia" w:ascii="宋体" w:hAnsi="宋体" w:eastAsia="宋体" w:cs="宋体"/>
          <w:sz w:val="32"/>
          <w:szCs w:val="32"/>
          <w:lang w:eastAsia="zh-CN"/>
        </w:rPr>
        <w:t>等</w:t>
      </w:r>
      <w:r>
        <w:rPr>
          <w:rFonts w:hint="eastAsia" w:ascii="宋体" w:hAnsi="宋体" w:eastAsia="宋体" w:cs="宋体"/>
          <w:sz w:val="32"/>
          <w:szCs w:val="32"/>
        </w:rPr>
        <w:t>资料。</w:t>
      </w:r>
      <w:r>
        <w:rPr>
          <w:rFonts w:hint="eastAsia" w:ascii="宋体" w:hAnsi="宋体" w:eastAsia="宋体" w:cs="宋体"/>
          <w:sz w:val="32"/>
          <w:szCs w:val="32"/>
          <w:lang w:val="en-US" w:eastAsia="zh-CN"/>
        </w:rPr>
        <w:t>检查</w:t>
      </w:r>
      <w:r>
        <w:rPr>
          <w:rFonts w:hint="eastAsia" w:ascii="宋体" w:hAnsi="宋体" w:eastAsia="宋体" w:cs="宋体"/>
          <w:sz w:val="32"/>
          <w:szCs w:val="32"/>
        </w:rPr>
        <w:t>记录</w:t>
      </w:r>
      <w:r>
        <w:rPr>
          <w:rFonts w:hint="eastAsia" w:ascii="宋体" w:hAnsi="宋体" w:eastAsia="宋体" w:cs="宋体"/>
          <w:sz w:val="32"/>
          <w:szCs w:val="32"/>
          <w:lang w:eastAsia="zh-CN"/>
        </w:rPr>
        <w:t>等稽核文书</w:t>
      </w:r>
      <w:r>
        <w:rPr>
          <w:rFonts w:hint="eastAsia" w:ascii="宋体" w:hAnsi="宋体" w:eastAsia="宋体" w:cs="宋体"/>
          <w:sz w:val="32"/>
          <w:szCs w:val="32"/>
        </w:rPr>
        <w:t>应由被检查单位确认并加盖公章，纸质资料为复印件的由被检查单位核对后加盖公章。</w:t>
      </w:r>
    </w:p>
    <w:p w14:paraId="4919C811">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b w:val="0"/>
          <w:bCs w:val="0"/>
          <w:snapToGrid w:val="0"/>
          <w:sz w:val="32"/>
          <w:szCs w:val="32"/>
          <w:lang w:val="en-US" w:eastAsia="zh-CN"/>
        </w:rPr>
      </w:pPr>
      <w:r>
        <w:rPr>
          <w:rFonts w:hint="eastAsia" w:ascii="宋体" w:hAnsi="宋体" w:eastAsia="宋体" w:cs="宋体"/>
          <w:b w:val="0"/>
          <w:bCs w:val="0"/>
          <w:snapToGrid w:val="0"/>
          <w:sz w:val="32"/>
          <w:szCs w:val="32"/>
          <w:lang w:val="en-US" w:eastAsia="zh-CN"/>
        </w:rPr>
        <w:t>（三）定点医药机构年度考核</w:t>
      </w:r>
    </w:p>
    <w:p w14:paraId="4AA62987">
      <w:pPr>
        <w:keepNext w:val="0"/>
        <w:keepLines w:val="0"/>
        <w:pageBreakBefore w:val="0"/>
        <w:widowControl/>
        <w:suppressLineNumbers w:val="0"/>
        <w:kinsoku/>
        <w:wordWrap/>
        <w:topLinePunct w:val="0"/>
        <w:bidi w:val="0"/>
        <w:spacing w:line="600" w:lineRule="exact"/>
        <w:ind w:firstLine="640" w:firstLineChars="200"/>
        <w:jc w:val="left"/>
        <w:textAlignment w:val="auto"/>
        <w:rPr>
          <w:rFonts w:hint="eastAsia" w:ascii="宋体" w:hAnsi="宋体" w:eastAsia="宋体" w:cs="宋体"/>
          <w:lang w:val="en-US"/>
        </w:rPr>
      </w:pPr>
      <w:r>
        <w:rPr>
          <w:rFonts w:hint="eastAsia" w:ascii="宋体" w:hAnsi="宋体" w:eastAsia="宋体" w:cs="宋体"/>
          <w:b w:val="0"/>
          <w:bCs w:val="0"/>
          <w:snapToGrid w:val="0"/>
          <w:sz w:val="32"/>
          <w:szCs w:val="32"/>
          <w:lang w:val="en-US" w:eastAsia="zh-CN"/>
        </w:rPr>
        <w:t>1.乙方根据省市文件要求，协助甲方对定点医药机构2025年度</w:t>
      </w:r>
      <w:r>
        <w:rPr>
          <w:rFonts w:hint="eastAsia" w:ascii="宋体" w:hAnsi="宋体" w:eastAsia="宋体" w:cs="宋体"/>
          <w:color w:val="000000"/>
          <w:kern w:val="0"/>
          <w:sz w:val="31"/>
          <w:szCs w:val="31"/>
          <w:lang w:val="en-US" w:eastAsia="zh-CN" w:bidi="ar"/>
        </w:rPr>
        <w:t>执行医保政策和履行服务协议情况进行考核。</w:t>
      </w:r>
    </w:p>
    <w:p w14:paraId="6C8459BB">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b w:val="0"/>
          <w:bCs w:val="0"/>
          <w:snapToGrid w:val="0"/>
          <w:sz w:val="32"/>
          <w:szCs w:val="32"/>
          <w:lang w:val="en-US" w:eastAsia="zh-CN"/>
        </w:rPr>
      </w:pPr>
      <w:r>
        <w:rPr>
          <w:rFonts w:hint="eastAsia" w:ascii="宋体" w:hAnsi="宋体" w:eastAsia="宋体" w:cs="宋体"/>
          <w:b w:val="0"/>
          <w:bCs w:val="0"/>
          <w:snapToGrid w:val="0"/>
          <w:sz w:val="32"/>
          <w:szCs w:val="32"/>
          <w:lang w:val="en-US" w:eastAsia="zh-CN"/>
        </w:rPr>
        <w:t>2.乙方要确保充分发挥专业优势，在参与年度考核过程中切实注重数据分析和风险防控，对发现的各种问题，按甲方要求汇总成书面报告。</w:t>
      </w:r>
    </w:p>
    <w:p w14:paraId="4DB2A733">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snapToGrid w:val="0"/>
          <w:sz w:val="32"/>
          <w:szCs w:val="32"/>
          <w:lang w:val="en-US" w:eastAsia="zh-CN"/>
        </w:rPr>
        <w:t>（四）</w:t>
      </w:r>
      <w:r>
        <w:rPr>
          <w:rFonts w:hint="eastAsia" w:ascii="宋体" w:hAnsi="宋体" w:eastAsia="宋体" w:cs="宋体"/>
          <w:b w:val="0"/>
          <w:bCs w:val="0"/>
          <w:snapToGrid w:val="0"/>
          <w:sz w:val="32"/>
          <w:szCs w:val="32"/>
          <w:lang w:val="en-US" w:eastAsia="zh-CN"/>
        </w:rPr>
        <w:t>乙方应协助甲方追回违规使用医保基金，目标金额不低于</w:t>
      </w:r>
      <w:r>
        <w:rPr>
          <w:rFonts w:hint="eastAsia" w:ascii="宋体" w:hAnsi="宋体" w:eastAsia="宋体" w:cs="宋体"/>
          <w:b w:val="0"/>
          <w:bCs w:val="0"/>
          <w:snapToGrid w:val="0"/>
          <w:sz w:val="32"/>
          <w:szCs w:val="32"/>
          <w:lang w:val="en-US" w:eastAsia="zh-CN"/>
        </w:rPr>
        <w:t>500</w:t>
      </w:r>
      <w:r>
        <w:rPr>
          <w:rFonts w:hint="eastAsia" w:ascii="宋体" w:hAnsi="宋体" w:eastAsia="宋体" w:cs="宋体"/>
          <w:b w:val="0"/>
          <w:bCs w:val="0"/>
          <w:snapToGrid w:val="0"/>
          <w:sz w:val="32"/>
          <w:szCs w:val="32"/>
          <w:lang w:val="en-US" w:eastAsia="zh-CN"/>
        </w:rPr>
        <w:t>万元</w:t>
      </w:r>
      <w:r>
        <w:rPr>
          <w:rFonts w:hint="eastAsia" w:ascii="宋体" w:hAnsi="宋体" w:eastAsia="宋体" w:cs="宋体"/>
          <w:b w:val="0"/>
          <w:bCs w:val="0"/>
          <w:color w:val="auto"/>
          <w:sz w:val="32"/>
          <w:szCs w:val="32"/>
          <w:lang w:val="en-US" w:eastAsia="zh-CN"/>
        </w:rPr>
        <w:t>（不含定点医药机构被扣除的违约金和质量保证金）。</w:t>
      </w:r>
    </w:p>
    <w:p w14:paraId="274554C1">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snapToGrid w:val="0"/>
          <w:sz w:val="32"/>
          <w:szCs w:val="32"/>
        </w:rPr>
      </w:pPr>
      <w:r>
        <w:rPr>
          <w:rFonts w:hint="eastAsia" w:ascii="宋体" w:hAnsi="宋体" w:eastAsia="宋体" w:cs="宋体"/>
          <w:snapToGrid w:val="0"/>
          <w:sz w:val="32"/>
          <w:szCs w:val="32"/>
          <w:lang w:val="en-US" w:eastAsia="zh-CN"/>
        </w:rPr>
        <w:t>（五）</w:t>
      </w:r>
      <w:r>
        <w:rPr>
          <w:rFonts w:hint="eastAsia" w:ascii="宋体" w:hAnsi="宋体" w:eastAsia="宋体" w:cs="宋体"/>
          <w:bCs/>
          <w:snapToGrid w:val="0"/>
          <w:sz w:val="32"/>
          <w:szCs w:val="32"/>
        </w:rPr>
        <w:t>乙方对</w:t>
      </w:r>
      <w:r>
        <w:rPr>
          <w:rFonts w:hint="eastAsia" w:ascii="宋体" w:hAnsi="宋体" w:eastAsia="宋体" w:cs="宋体"/>
          <w:bCs/>
          <w:snapToGrid w:val="0"/>
          <w:sz w:val="32"/>
          <w:szCs w:val="32"/>
          <w:lang w:eastAsia="zh-CN"/>
        </w:rPr>
        <w:t>定点医药机构核查</w:t>
      </w:r>
      <w:r>
        <w:rPr>
          <w:rFonts w:hint="eastAsia" w:ascii="宋体" w:hAnsi="宋体" w:eastAsia="宋体" w:cs="宋体"/>
          <w:bCs/>
          <w:snapToGrid w:val="0"/>
          <w:sz w:val="32"/>
          <w:szCs w:val="32"/>
          <w:lang w:val="en-US" w:eastAsia="zh-CN"/>
        </w:rPr>
        <w:t>和年度考核结果</w:t>
      </w:r>
      <w:r>
        <w:rPr>
          <w:rFonts w:hint="eastAsia" w:ascii="宋体" w:hAnsi="宋体" w:eastAsia="宋体" w:cs="宋体"/>
          <w:bCs/>
          <w:snapToGrid w:val="0"/>
          <w:sz w:val="32"/>
          <w:szCs w:val="32"/>
        </w:rPr>
        <w:t>的真实性负责，不得存在</w:t>
      </w:r>
      <w:r>
        <w:rPr>
          <w:rFonts w:hint="eastAsia" w:ascii="宋体" w:hAnsi="宋体" w:eastAsia="宋体" w:cs="宋体"/>
          <w:snapToGrid w:val="0"/>
          <w:sz w:val="32"/>
          <w:szCs w:val="32"/>
        </w:rPr>
        <w:t>虚假核查行为或故意隐瞒事实。</w:t>
      </w:r>
    </w:p>
    <w:p w14:paraId="691ABC9E">
      <w:pPr>
        <w:pStyle w:val="5"/>
        <w:keepNext w:val="0"/>
        <w:keepLines w:val="0"/>
        <w:pageBreakBefore w:val="0"/>
        <w:widowControl w:val="0"/>
        <w:kinsoku/>
        <w:wordWrap/>
        <w:overflowPunct w:val="0"/>
        <w:topLinePunct w:val="0"/>
        <w:bidi w:val="0"/>
        <w:snapToGrid w:val="0"/>
        <w:spacing w:beforeLines="0" w:afterLines="0" w:line="600" w:lineRule="exact"/>
        <w:ind w:left="0" w:leftChars="0" w:firstLine="640" w:firstLineChars="200"/>
        <w:jc w:val="both"/>
        <w:textAlignment w:val="auto"/>
        <w:rPr>
          <w:rFonts w:hint="eastAsia" w:ascii="宋体" w:hAnsi="宋体" w:eastAsia="宋体" w:cs="宋体"/>
          <w:snapToGrid w:val="0"/>
          <w:sz w:val="32"/>
          <w:szCs w:val="32"/>
        </w:rPr>
      </w:pPr>
      <w:r>
        <w:rPr>
          <w:rFonts w:hint="eastAsia" w:ascii="宋体" w:hAnsi="宋体" w:eastAsia="宋体" w:cs="宋体"/>
          <w:snapToGrid w:val="0"/>
          <w:sz w:val="32"/>
          <w:szCs w:val="32"/>
          <w:lang w:val="en-US" w:eastAsia="zh-CN"/>
        </w:rPr>
        <w:t>（六）</w:t>
      </w:r>
      <w:r>
        <w:rPr>
          <w:rFonts w:hint="eastAsia" w:ascii="宋体" w:hAnsi="宋体" w:eastAsia="宋体" w:cs="宋体"/>
          <w:snapToGrid w:val="0"/>
          <w:sz w:val="32"/>
          <w:szCs w:val="32"/>
        </w:rPr>
        <w:t>乙方及其工作人员应对甲方提供或在提供服务过程中获知的甲方信息及相关资料承担保密责任，不得以任何方式向任何与乙方工作人员履职无关的第三人泄露，也不得用于其他用途。</w:t>
      </w:r>
    </w:p>
    <w:p w14:paraId="2A01F67F">
      <w:pPr>
        <w:pStyle w:val="5"/>
        <w:keepNext w:val="0"/>
        <w:keepLines w:val="0"/>
        <w:pageBreakBefore w:val="0"/>
        <w:widowControl w:val="0"/>
        <w:kinsoku/>
        <w:wordWrap/>
        <w:overflowPunct w:val="0"/>
        <w:topLinePunct w:val="0"/>
        <w:bidi w:val="0"/>
        <w:snapToGrid w:val="0"/>
        <w:spacing w:beforeLines="0" w:afterLines="0" w:line="600" w:lineRule="exact"/>
        <w:ind w:left="0" w:leftChars="0" w:firstLine="640" w:firstLineChars="200"/>
        <w:jc w:val="both"/>
        <w:textAlignment w:val="auto"/>
        <w:rPr>
          <w:rFonts w:hint="eastAsia" w:ascii="宋体" w:hAnsi="宋体" w:eastAsia="宋体" w:cs="宋体"/>
          <w:bCs/>
          <w:sz w:val="32"/>
          <w:szCs w:val="32"/>
        </w:rPr>
      </w:pPr>
      <w:r>
        <w:rPr>
          <w:rFonts w:hint="eastAsia" w:ascii="宋体" w:hAnsi="宋体" w:eastAsia="宋体" w:cs="宋体"/>
          <w:b w:val="0"/>
          <w:bCs w:val="0"/>
          <w:snapToGrid w:val="0"/>
          <w:sz w:val="32"/>
          <w:szCs w:val="32"/>
          <w:lang w:eastAsia="zh-CN"/>
        </w:rPr>
        <w:t>（</w:t>
      </w:r>
      <w:r>
        <w:rPr>
          <w:rFonts w:hint="eastAsia" w:ascii="宋体" w:hAnsi="宋体" w:eastAsia="宋体" w:cs="宋体"/>
          <w:b w:val="0"/>
          <w:bCs w:val="0"/>
          <w:snapToGrid w:val="0"/>
          <w:sz w:val="32"/>
          <w:szCs w:val="32"/>
          <w:lang w:val="en-US" w:eastAsia="zh-CN"/>
        </w:rPr>
        <w:t>七</w:t>
      </w:r>
      <w:r>
        <w:rPr>
          <w:rFonts w:hint="eastAsia" w:ascii="宋体" w:hAnsi="宋体" w:eastAsia="宋体" w:cs="宋体"/>
          <w:b w:val="0"/>
          <w:bCs w:val="0"/>
          <w:snapToGrid w:val="0"/>
          <w:sz w:val="32"/>
          <w:szCs w:val="32"/>
          <w:lang w:eastAsia="zh-CN"/>
        </w:rPr>
        <w:t>）</w:t>
      </w:r>
      <w:r>
        <w:rPr>
          <w:rFonts w:hint="eastAsia" w:ascii="宋体" w:hAnsi="宋体" w:eastAsia="宋体" w:cs="宋体"/>
          <w:snapToGrid w:val="0"/>
          <w:sz w:val="32"/>
          <w:szCs w:val="32"/>
        </w:rPr>
        <w:t>乙方应当在本合同约定范围内从事</w:t>
      </w:r>
      <w:r>
        <w:rPr>
          <w:rFonts w:hint="eastAsia" w:ascii="宋体" w:hAnsi="宋体" w:eastAsia="宋体" w:cs="宋体"/>
          <w:snapToGrid w:val="0"/>
          <w:sz w:val="32"/>
          <w:szCs w:val="32"/>
          <w:lang w:val="en-US" w:eastAsia="zh-CN"/>
        </w:rPr>
        <w:t>定点医药机构专项检查和年度考核工作</w:t>
      </w:r>
      <w:r>
        <w:rPr>
          <w:rFonts w:hint="eastAsia" w:ascii="宋体" w:hAnsi="宋体" w:eastAsia="宋体" w:cs="宋体"/>
          <w:snapToGrid w:val="0"/>
          <w:sz w:val="32"/>
          <w:szCs w:val="32"/>
        </w:rPr>
        <w:t>，超出本</w:t>
      </w:r>
      <w:r>
        <w:rPr>
          <w:rFonts w:hint="eastAsia" w:ascii="宋体" w:hAnsi="宋体" w:eastAsia="宋体" w:cs="宋体"/>
          <w:snapToGrid w:val="0"/>
          <w:sz w:val="32"/>
          <w:szCs w:val="32"/>
          <w:lang w:eastAsia="zh-CN"/>
        </w:rPr>
        <w:t>合同</w:t>
      </w:r>
      <w:r>
        <w:rPr>
          <w:rFonts w:hint="eastAsia" w:ascii="宋体" w:hAnsi="宋体" w:eastAsia="宋体" w:cs="宋体"/>
          <w:snapToGrid w:val="0"/>
          <w:sz w:val="32"/>
          <w:szCs w:val="32"/>
        </w:rPr>
        <w:t>合作范围的事项由乙方自行承担责任，与甲方无关。</w:t>
      </w:r>
    </w:p>
    <w:p w14:paraId="16E9EC54">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kern w:val="2"/>
          <w:sz w:val="32"/>
          <w:szCs w:val="32"/>
          <w:lang w:val="en-US" w:eastAsia="zh-CN" w:bidi="ar-SA"/>
        </w:rPr>
      </w:pPr>
    </w:p>
    <w:p w14:paraId="2B592560">
      <w:pPr>
        <w:keepNext w:val="0"/>
        <w:keepLines w:val="0"/>
        <w:pageBreakBefore w:val="0"/>
        <w:widowControl w:val="0"/>
        <w:numPr>
          <w:ilvl w:val="0"/>
          <w:numId w:val="1"/>
        </w:numPr>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rPr>
      </w:pPr>
      <w:r>
        <w:rPr>
          <w:rFonts w:hint="eastAsia" w:ascii="宋体" w:hAnsi="宋体" w:eastAsia="宋体" w:cs="宋体"/>
          <w:b w:val="0"/>
          <w:bCs w:val="0"/>
          <w:sz w:val="32"/>
          <w:szCs w:val="32"/>
        </w:rPr>
        <w:t>服务期限</w:t>
      </w:r>
    </w:p>
    <w:p w14:paraId="31A4902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Cs/>
          <w:kern w:val="0"/>
          <w:sz w:val="32"/>
          <w:szCs w:val="32"/>
        </w:rPr>
      </w:pPr>
      <w:r>
        <w:rPr>
          <w:rFonts w:hint="eastAsia" w:ascii="宋体" w:hAnsi="宋体" w:eastAsia="宋体" w:cs="宋体"/>
          <w:b/>
          <w:bCs/>
          <w:kern w:val="0"/>
          <w:sz w:val="32"/>
          <w:szCs w:val="32"/>
        </w:rPr>
        <w:t>第</w:t>
      </w:r>
      <w:r>
        <w:rPr>
          <w:rFonts w:hint="eastAsia" w:ascii="宋体" w:hAnsi="宋体" w:eastAsia="宋体" w:cs="宋体"/>
          <w:b/>
          <w:bCs/>
          <w:kern w:val="0"/>
          <w:sz w:val="32"/>
          <w:szCs w:val="32"/>
          <w:lang w:val="en-US" w:eastAsia="zh-CN"/>
        </w:rPr>
        <w:t>八</w:t>
      </w:r>
      <w:r>
        <w:rPr>
          <w:rFonts w:hint="eastAsia" w:ascii="宋体" w:hAnsi="宋体" w:eastAsia="宋体" w:cs="宋体"/>
          <w:b/>
          <w:bCs/>
          <w:kern w:val="0"/>
          <w:sz w:val="32"/>
          <w:szCs w:val="32"/>
        </w:rPr>
        <w:t xml:space="preserve">条  </w:t>
      </w:r>
      <w:r>
        <w:rPr>
          <w:rFonts w:hint="eastAsia" w:ascii="宋体" w:hAnsi="宋体" w:eastAsia="宋体" w:cs="宋体"/>
          <w:bCs/>
          <w:kern w:val="0"/>
          <w:sz w:val="32"/>
          <w:szCs w:val="32"/>
        </w:rPr>
        <w:t>自合同签订之日起至</w:t>
      </w:r>
      <w:r>
        <w:rPr>
          <w:rFonts w:hint="eastAsia" w:ascii="宋体" w:hAnsi="宋体" w:eastAsia="宋体" w:cs="宋体"/>
          <w:bCs/>
          <w:kern w:val="0"/>
          <w:sz w:val="32"/>
          <w:szCs w:val="32"/>
          <w:lang w:val="en-US" w:eastAsia="zh-CN"/>
        </w:rPr>
        <w:t xml:space="preserve">   年   月   日</w:t>
      </w:r>
      <w:r>
        <w:rPr>
          <w:rFonts w:hint="eastAsia" w:ascii="宋体" w:hAnsi="宋体" w:eastAsia="宋体" w:cs="宋体"/>
          <w:bCs/>
          <w:kern w:val="0"/>
          <w:sz w:val="32"/>
          <w:szCs w:val="32"/>
        </w:rPr>
        <w:t>。如乙方提前完成额定的</w:t>
      </w:r>
      <w:r>
        <w:rPr>
          <w:rFonts w:hint="eastAsia" w:ascii="宋体" w:hAnsi="宋体" w:eastAsia="宋体" w:cs="宋体"/>
          <w:bCs/>
          <w:kern w:val="0"/>
          <w:sz w:val="32"/>
          <w:szCs w:val="32"/>
          <w:lang w:val="en-US" w:eastAsia="zh-CN"/>
        </w:rPr>
        <w:t>定点医药机构核查和年度考核</w:t>
      </w:r>
      <w:r>
        <w:rPr>
          <w:rFonts w:hint="eastAsia" w:ascii="宋体" w:hAnsi="宋体" w:eastAsia="宋体" w:cs="宋体"/>
          <w:bCs/>
          <w:kern w:val="0"/>
          <w:sz w:val="32"/>
          <w:szCs w:val="32"/>
        </w:rPr>
        <w:t>工作，服务期限并不因此提前结束，乙方仍应继续履行本</w:t>
      </w:r>
      <w:r>
        <w:rPr>
          <w:rFonts w:hint="eastAsia" w:ascii="宋体" w:hAnsi="宋体" w:eastAsia="宋体" w:cs="宋体"/>
          <w:bCs/>
          <w:kern w:val="0"/>
          <w:sz w:val="32"/>
          <w:szCs w:val="32"/>
          <w:lang w:eastAsia="zh-CN"/>
        </w:rPr>
        <w:t>合同</w:t>
      </w:r>
      <w:r>
        <w:rPr>
          <w:rFonts w:hint="eastAsia" w:ascii="宋体" w:hAnsi="宋体" w:eastAsia="宋体" w:cs="宋体"/>
          <w:bCs/>
          <w:kern w:val="0"/>
          <w:sz w:val="32"/>
          <w:szCs w:val="32"/>
        </w:rPr>
        <w:t>，向甲方提供服务至202</w:t>
      </w:r>
      <w:r>
        <w:rPr>
          <w:rFonts w:hint="eastAsia" w:ascii="宋体" w:hAnsi="宋体" w:eastAsia="宋体" w:cs="宋体"/>
          <w:bCs/>
          <w:kern w:val="0"/>
          <w:sz w:val="32"/>
          <w:szCs w:val="32"/>
          <w:lang w:val="en-US" w:eastAsia="zh-CN"/>
        </w:rPr>
        <w:t>6</w:t>
      </w:r>
      <w:r>
        <w:rPr>
          <w:rFonts w:hint="eastAsia" w:ascii="宋体" w:hAnsi="宋体" w:eastAsia="宋体" w:cs="宋体"/>
          <w:bCs/>
          <w:kern w:val="0"/>
          <w:sz w:val="32"/>
          <w:szCs w:val="32"/>
        </w:rPr>
        <w:t>年</w:t>
      </w:r>
      <w:r>
        <w:rPr>
          <w:rFonts w:hint="eastAsia" w:ascii="宋体" w:hAnsi="宋体" w:eastAsia="宋体" w:cs="宋体"/>
          <w:bCs/>
          <w:kern w:val="0"/>
          <w:sz w:val="32"/>
          <w:szCs w:val="32"/>
          <w:lang w:val="en-US" w:eastAsia="zh-CN"/>
        </w:rPr>
        <w:t>6</w:t>
      </w:r>
      <w:r>
        <w:rPr>
          <w:rFonts w:hint="eastAsia" w:ascii="宋体" w:hAnsi="宋体" w:eastAsia="宋体" w:cs="宋体"/>
          <w:bCs/>
          <w:kern w:val="0"/>
          <w:sz w:val="32"/>
          <w:szCs w:val="32"/>
        </w:rPr>
        <w:t>月</w:t>
      </w:r>
      <w:r>
        <w:rPr>
          <w:rFonts w:hint="eastAsia" w:ascii="宋体" w:hAnsi="宋体" w:eastAsia="宋体" w:cs="宋体"/>
          <w:bCs/>
          <w:kern w:val="0"/>
          <w:sz w:val="32"/>
          <w:szCs w:val="32"/>
          <w:lang w:val="en-US" w:eastAsia="zh-CN"/>
        </w:rPr>
        <w:t>3</w:t>
      </w:r>
      <w:r>
        <w:rPr>
          <w:rFonts w:hint="eastAsia" w:ascii="宋体" w:hAnsi="宋体" w:eastAsia="宋体" w:cs="宋体"/>
          <w:bCs/>
          <w:kern w:val="0"/>
          <w:sz w:val="32"/>
          <w:szCs w:val="32"/>
        </w:rPr>
        <w:t>0日。</w:t>
      </w:r>
    </w:p>
    <w:p w14:paraId="5B0BA17D">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lang w:val="zh-CN"/>
        </w:rPr>
      </w:pPr>
    </w:p>
    <w:p w14:paraId="6596F808">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bCs/>
          <w:sz w:val="32"/>
          <w:szCs w:val="32"/>
          <w:lang w:val="zh-CN"/>
        </w:rPr>
      </w:pPr>
      <w:r>
        <w:rPr>
          <w:rFonts w:hint="eastAsia" w:ascii="宋体" w:hAnsi="宋体" w:eastAsia="宋体" w:cs="宋体"/>
          <w:b w:val="0"/>
          <w:bCs w:val="0"/>
          <w:sz w:val="32"/>
          <w:szCs w:val="32"/>
          <w:lang w:val="zh-CN"/>
        </w:rPr>
        <w:t>四、服务费用</w:t>
      </w:r>
    </w:p>
    <w:p w14:paraId="6EC7004E">
      <w:pPr>
        <w:keepNext w:val="0"/>
        <w:keepLines w:val="0"/>
        <w:pageBreakBefore w:val="0"/>
        <w:widowControl/>
        <w:suppressLineNumbers w:val="0"/>
        <w:kinsoku/>
        <w:wordWrap/>
        <w:topLinePunct w:val="0"/>
        <w:bidi w:val="0"/>
        <w:spacing w:line="600" w:lineRule="exact"/>
        <w:ind w:firstLine="643" w:firstLineChars="200"/>
        <w:jc w:val="both"/>
        <w:textAlignment w:val="auto"/>
        <w:rPr>
          <w:rFonts w:hint="eastAsia" w:ascii="宋体" w:hAnsi="宋体" w:eastAsia="宋体" w:cs="宋体"/>
        </w:rPr>
      </w:pPr>
      <w:r>
        <w:rPr>
          <w:rFonts w:hint="eastAsia" w:ascii="宋体" w:hAnsi="宋体" w:eastAsia="宋体" w:cs="宋体"/>
          <w:b/>
          <w:bCs/>
          <w:color w:val="000000" w:themeColor="text1"/>
          <w:sz w:val="32"/>
          <w:szCs w:val="32"/>
          <w14:textFill>
            <w14:solidFill>
              <w14:schemeClr w14:val="tx1"/>
            </w14:solidFill>
          </w14:textFill>
        </w:rPr>
        <w:t>第</w:t>
      </w:r>
      <w:r>
        <w:rPr>
          <w:rFonts w:hint="eastAsia" w:ascii="宋体" w:hAnsi="宋体" w:eastAsia="宋体" w:cs="宋体"/>
          <w:b/>
          <w:bCs/>
          <w:color w:val="000000" w:themeColor="text1"/>
          <w:sz w:val="32"/>
          <w:szCs w:val="32"/>
          <w:lang w:val="en-US" w:eastAsia="zh-CN"/>
          <w14:textFill>
            <w14:solidFill>
              <w14:schemeClr w14:val="tx1"/>
            </w14:solidFill>
          </w14:textFill>
        </w:rPr>
        <w:t>九</w:t>
      </w:r>
      <w:r>
        <w:rPr>
          <w:rFonts w:hint="eastAsia" w:ascii="宋体" w:hAnsi="宋体" w:eastAsia="宋体" w:cs="宋体"/>
          <w:b/>
          <w:bCs/>
          <w:color w:val="000000" w:themeColor="text1"/>
          <w:sz w:val="32"/>
          <w:szCs w:val="32"/>
          <w14:textFill>
            <w14:solidFill>
              <w14:schemeClr w14:val="tx1"/>
            </w14:solidFill>
          </w14:textFill>
        </w:rPr>
        <w:t xml:space="preserve">条 </w:t>
      </w:r>
      <w:r>
        <w:rPr>
          <w:rFonts w:hint="eastAsia" w:ascii="宋体" w:hAnsi="宋体" w:eastAsia="宋体" w:cs="宋体"/>
          <w:b/>
          <w:bCs/>
          <w:color w:val="000000" w:themeColor="text1"/>
          <w:sz w:val="32"/>
          <w:szCs w:val="32"/>
          <w:lang w:val="en-US" w:eastAsia="zh-CN"/>
          <w14:textFill>
            <w14:solidFill>
              <w14:schemeClr w14:val="tx1"/>
            </w14:solidFill>
          </w14:textFill>
        </w:rPr>
        <w:t xml:space="preserve"> </w:t>
      </w:r>
      <w:r>
        <w:rPr>
          <w:rFonts w:hint="eastAsia" w:ascii="宋体" w:hAnsi="宋体" w:eastAsia="宋体" w:cs="宋体"/>
          <w:color w:val="000000" w:themeColor="text1"/>
          <w:kern w:val="0"/>
          <w:sz w:val="32"/>
          <w:szCs w:val="32"/>
          <w:lang w:val="en-US" w:eastAsia="zh-CN" w:bidi="ar"/>
          <w14:textFill>
            <w14:solidFill>
              <w14:schemeClr w14:val="tx1"/>
            </w14:solidFill>
          </w14:textFill>
        </w:rPr>
        <w:t>本合同服务费用总额为</w:t>
      </w:r>
      <w:r>
        <w:rPr>
          <w:rFonts w:hint="eastAsia" w:ascii="宋体" w:hAnsi="宋体" w:eastAsia="宋体" w:cs="宋体"/>
          <w:color w:val="000000" w:themeColor="text1"/>
          <w:kern w:val="0"/>
          <w:sz w:val="32"/>
          <w:szCs w:val="32"/>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32"/>
          <w:szCs w:val="32"/>
          <w:lang w:val="en-US" w:eastAsia="zh-CN" w:bidi="ar"/>
          <w14:textFill>
            <w14:solidFill>
              <w14:schemeClr w14:val="tx1"/>
            </w14:solidFill>
          </w14:textFill>
        </w:rPr>
        <w:t>元，大写（人民币）：</w:t>
      </w:r>
      <w:r>
        <w:rPr>
          <w:rFonts w:hint="eastAsia" w:ascii="宋体" w:hAnsi="宋体" w:eastAsia="宋体" w:cs="宋体"/>
          <w:color w:val="000000" w:themeColor="text1"/>
          <w:kern w:val="0"/>
          <w:sz w:val="32"/>
          <w:szCs w:val="32"/>
          <w:u w:val="single"/>
          <w:lang w:val="en-US" w:eastAsia="zh-CN" w:bidi="ar"/>
          <w14:textFill>
            <w14:solidFill>
              <w14:schemeClr w14:val="tx1"/>
            </w14:solidFill>
          </w14:textFill>
        </w:rPr>
        <w:t xml:space="preserve">      元整</w:t>
      </w:r>
      <w:r>
        <w:rPr>
          <w:rFonts w:hint="eastAsia" w:ascii="宋体" w:hAnsi="宋体" w:eastAsia="宋体" w:cs="宋体"/>
          <w:color w:val="0000FF"/>
          <w:kern w:val="0"/>
          <w:sz w:val="32"/>
          <w:szCs w:val="32"/>
          <w:lang w:val="en-US" w:eastAsia="zh-CN" w:bidi="ar"/>
        </w:rPr>
        <w:t>。</w:t>
      </w:r>
      <w:r>
        <w:rPr>
          <w:rFonts w:hint="eastAsia" w:ascii="宋体" w:hAnsi="宋体" w:eastAsia="宋体" w:cs="宋体"/>
          <w:color w:val="000000"/>
          <w:kern w:val="0"/>
          <w:sz w:val="32"/>
          <w:szCs w:val="32"/>
          <w:lang w:val="en-US" w:eastAsia="zh-CN" w:bidi="ar"/>
        </w:rPr>
        <w:t>此费用包括但不限于人工、物料、交通、税金等与本合同有关的一切费用，上述价格不因市场价格等其他因素的变化而调整，除此之外，甲方无需向乙方支付任何费用。</w:t>
      </w:r>
    </w:p>
    <w:p w14:paraId="4C94D64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lang w:val="zh-CN"/>
        </w:rPr>
      </w:pPr>
    </w:p>
    <w:p w14:paraId="73BF824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bCs/>
          <w:sz w:val="32"/>
          <w:szCs w:val="32"/>
          <w:lang w:val="zh-CN"/>
        </w:rPr>
      </w:pPr>
      <w:r>
        <w:rPr>
          <w:rFonts w:hint="eastAsia" w:ascii="宋体" w:hAnsi="宋体" w:eastAsia="宋体" w:cs="宋体"/>
          <w:b w:val="0"/>
          <w:bCs w:val="0"/>
          <w:sz w:val="32"/>
          <w:szCs w:val="32"/>
          <w:lang w:val="zh-CN"/>
        </w:rPr>
        <w:t>五、验收和结算</w:t>
      </w:r>
    </w:p>
    <w:p w14:paraId="046197A4">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0" w:leftChars="0" w:firstLine="643" w:firstLineChars="200"/>
        <w:jc w:val="both"/>
        <w:textAlignment w:val="auto"/>
        <w:rPr>
          <w:rFonts w:hint="eastAsia" w:ascii="宋体" w:hAnsi="宋体" w:eastAsia="宋体" w:cs="宋体"/>
          <w:b/>
          <w:kern w:val="44"/>
          <w:sz w:val="32"/>
          <w:szCs w:val="32"/>
        </w:rPr>
      </w:pPr>
      <w:r>
        <w:rPr>
          <w:rFonts w:hint="eastAsia" w:ascii="宋体" w:hAnsi="宋体" w:eastAsia="宋体" w:cs="宋体"/>
          <w:b/>
          <w:bCs/>
          <w:kern w:val="0"/>
          <w:sz w:val="32"/>
          <w:szCs w:val="32"/>
        </w:rPr>
        <w:t xml:space="preserve">第十条  </w:t>
      </w:r>
      <w:r>
        <w:rPr>
          <w:rFonts w:hint="eastAsia" w:ascii="宋体" w:hAnsi="宋体" w:eastAsia="宋体" w:cs="宋体"/>
          <w:bCs/>
          <w:kern w:val="0"/>
          <w:sz w:val="32"/>
          <w:szCs w:val="32"/>
        </w:rPr>
        <w:t>甲方应当在乙方完成</w:t>
      </w:r>
      <w:r>
        <w:rPr>
          <w:rFonts w:hint="eastAsia" w:ascii="宋体" w:hAnsi="宋体" w:eastAsia="宋体" w:cs="宋体"/>
          <w:bCs/>
          <w:kern w:val="0"/>
          <w:sz w:val="32"/>
          <w:szCs w:val="32"/>
          <w:lang w:val="en-US" w:eastAsia="zh-CN"/>
        </w:rPr>
        <w:t>合同约定服务内容</w:t>
      </w:r>
      <w:r>
        <w:rPr>
          <w:rFonts w:hint="eastAsia" w:ascii="宋体" w:hAnsi="宋体" w:eastAsia="宋体" w:cs="宋体"/>
          <w:bCs/>
          <w:kern w:val="0"/>
          <w:sz w:val="32"/>
          <w:szCs w:val="32"/>
        </w:rPr>
        <w:t>的10个工作日内进行验收，出具服务项目评价意见。甲方的验收标准为本</w:t>
      </w:r>
      <w:r>
        <w:rPr>
          <w:rFonts w:hint="eastAsia" w:ascii="宋体" w:hAnsi="宋体" w:eastAsia="宋体" w:cs="宋体"/>
          <w:bCs/>
          <w:kern w:val="0"/>
          <w:sz w:val="32"/>
          <w:szCs w:val="32"/>
          <w:lang w:eastAsia="zh-CN"/>
        </w:rPr>
        <w:t>合同</w:t>
      </w:r>
      <w:r>
        <w:rPr>
          <w:rFonts w:hint="eastAsia" w:ascii="宋体" w:hAnsi="宋体" w:eastAsia="宋体" w:cs="宋体"/>
          <w:bCs/>
          <w:kern w:val="0"/>
          <w:sz w:val="32"/>
          <w:szCs w:val="32"/>
        </w:rPr>
        <w:t>的约定及相关</w:t>
      </w:r>
      <w:r>
        <w:rPr>
          <w:rFonts w:hint="eastAsia" w:ascii="宋体" w:hAnsi="宋体" w:eastAsia="宋体" w:cs="宋体"/>
          <w:bCs/>
          <w:kern w:val="0"/>
          <w:sz w:val="32"/>
          <w:szCs w:val="32"/>
          <w:lang w:eastAsia="zh-CN"/>
        </w:rPr>
        <w:t>法律法规</w:t>
      </w:r>
      <w:r>
        <w:rPr>
          <w:rFonts w:hint="eastAsia" w:ascii="宋体" w:hAnsi="宋体" w:eastAsia="宋体" w:cs="宋体"/>
          <w:bCs/>
          <w:kern w:val="0"/>
          <w:sz w:val="32"/>
          <w:szCs w:val="32"/>
        </w:rPr>
        <w:t>及规范性文件的规定。</w:t>
      </w:r>
    </w:p>
    <w:p w14:paraId="66799AC8">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0" w:leftChars="0" w:firstLine="643" w:firstLineChars="200"/>
        <w:jc w:val="both"/>
        <w:textAlignment w:val="auto"/>
        <w:rPr>
          <w:rFonts w:hint="eastAsia" w:ascii="宋体" w:hAnsi="宋体" w:eastAsia="宋体" w:cs="宋体"/>
          <w:color w:val="000000" w:themeColor="text1"/>
          <w:kern w:val="0"/>
          <w:sz w:val="32"/>
          <w:szCs w:val="32"/>
          <w:lang w:val="en-US" w:eastAsia="zh-CN" w:bidi="ar"/>
          <w14:textFill>
            <w14:solidFill>
              <w14:schemeClr w14:val="tx1"/>
            </w14:solidFill>
          </w14:textFill>
        </w:rPr>
      </w:pPr>
      <w:r>
        <w:rPr>
          <w:rFonts w:hint="eastAsia" w:ascii="宋体" w:hAnsi="宋体" w:eastAsia="宋体" w:cs="宋体"/>
          <w:b/>
          <w:bCs/>
          <w:kern w:val="0"/>
          <w:sz w:val="32"/>
          <w:szCs w:val="32"/>
        </w:rPr>
        <w:t>第十</w:t>
      </w:r>
      <w:r>
        <w:rPr>
          <w:rFonts w:hint="eastAsia" w:ascii="宋体" w:hAnsi="宋体" w:eastAsia="宋体" w:cs="宋体"/>
          <w:b/>
          <w:bCs/>
          <w:kern w:val="0"/>
          <w:sz w:val="32"/>
          <w:szCs w:val="32"/>
          <w:lang w:val="en-US" w:eastAsia="zh-CN"/>
        </w:rPr>
        <w:t>一</w:t>
      </w:r>
      <w:r>
        <w:rPr>
          <w:rFonts w:hint="eastAsia" w:ascii="宋体" w:hAnsi="宋体" w:eastAsia="宋体" w:cs="宋体"/>
          <w:b/>
          <w:bCs/>
          <w:kern w:val="0"/>
          <w:sz w:val="32"/>
          <w:szCs w:val="32"/>
        </w:rPr>
        <w:t xml:space="preserve">条 </w:t>
      </w:r>
      <w:r>
        <w:rPr>
          <w:rFonts w:hint="eastAsia" w:ascii="宋体" w:hAnsi="宋体" w:eastAsia="宋体" w:cs="宋体"/>
          <w:b/>
          <w:bCs/>
          <w:kern w:val="0"/>
          <w:sz w:val="32"/>
          <w:szCs w:val="32"/>
          <w:lang w:val="en-US" w:eastAsia="zh-CN"/>
        </w:rPr>
        <w:t xml:space="preserve"> </w:t>
      </w:r>
      <w:r>
        <w:rPr>
          <w:rFonts w:hint="eastAsia" w:ascii="宋体" w:hAnsi="宋体" w:eastAsia="宋体" w:cs="宋体"/>
          <w:b w:val="0"/>
          <w:bCs w:val="0"/>
          <w:kern w:val="0"/>
          <w:sz w:val="32"/>
          <w:szCs w:val="32"/>
        </w:rPr>
        <w:t>乙方在签订合同之日起7个工作日内</w:t>
      </w:r>
      <w:r>
        <w:rPr>
          <w:rFonts w:hint="eastAsia" w:ascii="宋体" w:hAnsi="宋体" w:eastAsia="宋体" w:cs="宋体"/>
          <w:b w:val="0"/>
          <w:bCs w:val="0"/>
          <w:kern w:val="0"/>
          <w:sz w:val="32"/>
          <w:szCs w:val="32"/>
          <w:lang w:val="en-US" w:eastAsia="zh-CN"/>
        </w:rPr>
        <w:t>完成项目小组成员的配备</w:t>
      </w:r>
      <w:r>
        <w:rPr>
          <w:rFonts w:hint="eastAsia" w:ascii="宋体" w:hAnsi="宋体" w:eastAsia="宋体" w:cs="宋体"/>
          <w:b w:val="0"/>
          <w:bCs w:val="0"/>
          <w:sz w:val="32"/>
          <w:szCs w:val="32"/>
          <w:lang w:eastAsia="zh-CN"/>
        </w:rPr>
        <w:t>。</w:t>
      </w:r>
      <w:r>
        <w:rPr>
          <w:rFonts w:hint="eastAsia" w:ascii="宋体" w:hAnsi="宋体" w:eastAsia="宋体" w:cs="宋体"/>
          <w:b w:val="0"/>
          <w:bCs w:val="0"/>
          <w:kern w:val="0"/>
          <w:sz w:val="32"/>
          <w:szCs w:val="32"/>
        </w:rPr>
        <w:t>在乙方人员设备全部到位的情况下，</w:t>
      </w:r>
      <w:r>
        <w:rPr>
          <w:rFonts w:hint="eastAsia" w:ascii="宋体" w:hAnsi="宋体" w:eastAsia="宋体" w:cs="宋体"/>
          <w:b w:val="0"/>
          <w:bCs w:val="0"/>
          <w:kern w:val="0"/>
          <w:sz w:val="32"/>
          <w:szCs w:val="32"/>
          <w:lang w:val="en-US" w:eastAsia="zh-CN"/>
        </w:rPr>
        <w:t>30</w:t>
      </w:r>
      <w:r>
        <w:rPr>
          <w:rFonts w:hint="eastAsia" w:ascii="宋体" w:hAnsi="宋体" w:eastAsia="宋体" w:cs="宋体"/>
          <w:b w:val="0"/>
          <w:bCs w:val="0"/>
          <w:kern w:val="0"/>
          <w:sz w:val="32"/>
          <w:szCs w:val="32"/>
        </w:rPr>
        <w:t>个工</w:t>
      </w:r>
      <w:r>
        <w:rPr>
          <w:rFonts w:hint="eastAsia" w:ascii="宋体" w:hAnsi="宋体" w:eastAsia="宋体" w:cs="宋体"/>
          <w:b w:val="0"/>
          <w:bCs w:val="0"/>
          <w:color w:val="000000" w:themeColor="text1"/>
          <w:kern w:val="0"/>
          <w:sz w:val="32"/>
          <w:szCs w:val="32"/>
          <w14:textFill>
            <w14:solidFill>
              <w14:schemeClr w14:val="tx1"/>
            </w14:solidFill>
          </w14:textFill>
        </w:rPr>
        <w:t>作日内甲方预付乙方服务费总金额</w:t>
      </w:r>
      <w:r>
        <w:rPr>
          <w:rFonts w:hint="eastAsia" w:ascii="宋体" w:hAnsi="宋体" w:eastAsia="宋体" w:cs="宋体"/>
          <w:b w:val="0"/>
          <w:bCs w:val="0"/>
          <w:color w:val="000000" w:themeColor="text1"/>
          <w:kern w:val="0"/>
          <w:sz w:val="32"/>
          <w:szCs w:val="32"/>
          <w:u w:val="none"/>
          <w:lang w:val="en-US" w:eastAsia="zh-CN"/>
          <w14:textFill>
            <w14:solidFill>
              <w14:schemeClr w14:val="tx1"/>
            </w14:solidFill>
          </w14:textFill>
        </w:rPr>
        <w:t>70</w:t>
      </w:r>
      <w:r>
        <w:rPr>
          <w:rFonts w:hint="eastAsia" w:ascii="宋体" w:hAnsi="宋体" w:eastAsia="宋体" w:cs="宋体"/>
          <w:b w:val="0"/>
          <w:bCs w:val="0"/>
          <w:color w:val="000000" w:themeColor="text1"/>
          <w:kern w:val="0"/>
          <w:sz w:val="32"/>
          <w:szCs w:val="32"/>
          <w:u w:val="none"/>
          <w14:textFill>
            <w14:solidFill>
              <w14:schemeClr w14:val="tx1"/>
            </w14:solidFill>
          </w14:textFill>
        </w:rPr>
        <w:t>%的款项</w:t>
      </w:r>
      <w:r>
        <w:rPr>
          <w:rFonts w:hint="eastAsia" w:ascii="宋体" w:hAnsi="宋体" w:eastAsia="宋体" w:cs="宋体"/>
          <w:b w:val="0"/>
          <w:bCs w:val="0"/>
          <w:color w:val="000000" w:themeColor="text1"/>
          <w:kern w:val="0"/>
          <w:sz w:val="32"/>
          <w:szCs w:val="32"/>
          <w:u w:val="none"/>
          <w:lang w:eastAsia="zh-CN"/>
          <w14:textFill>
            <w14:solidFill>
              <w14:schemeClr w14:val="tx1"/>
            </w14:solidFill>
          </w14:textFill>
        </w:rPr>
        <w:t>，</w:t>
      </w:r>
      <w:r>
        <w:rPr>
          <w:rFonts w:hint="eastAsia" w:ascii="宋体" w:hAnsi="宋体" w:eastAsia="宋体" w:cs="宋体"/>
          <w:b w:val="0"/>
          <w:bCs w:val="0"/>
          <w:color w:val="000000" w:themeColor="text1"/>
          <w:kern w:val="0"/>
          <w:sz w:val="32"/>
          <w:szCs w:val="32"/>
          <w:lang w:val="en-US" w:eastAsia="zh-CN"/>
          <w14:textFill>
            <w14:solidFill>
              <w14:schemeClr w14:val="tx1"/>
            </w14:solidFill>
          </w14:textFill>
        </w:rPr>
        <w:t>即</w:t>
      </w:r>
      <w:r>
        <w:rPr>
          <w:rFonts w:hint="eastAsia" w:ascii="宋体" w:hAnsi="宋体" w:eastAsia="宋体" w:cs="宋体"/>
          <w:color w:val="000000" w:themeColor="text1"/>
          <w:kern w:val="0"/>
          <w:sz w:val="32"/>
          <w:szCs w:val="32"/>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0"/>
          <w:sz w:val="32"/>
          <w:szCs w:val="32"/>
          <w:lang w:val="en-US" w:eastAsia="zh-CN" w:bidi="ar"/>
          <w14:textFill>
            <w14:solidFill>
              <w14:schemeClr w14:val="tx1"/>
            </w14:solidFill>
          </w14:textFill>
        </w:rPr>
        <w:t>元，大写（人民币）：</w:t>
      </w:r>
      <w:r>
        <w:rPr>
          <w:rFonts w:hint="eastAsia" w:ascii="宋体" w:hAnsi="宋体" w:eastAsia="宋体" w:cs="宋体"/>
          <w:color w:val="000000" w:themeColor="text1"/>
          <w:kern w:val="0"/>
          <w:sz w:val="32"/>
          <w:szCs w:val="32"/>
          <w:u w:val="single"/>
          <w:lang w:val="en-US" w:eastAsia="zh-CN" w:bidi="ar"/>
          <w14:textFill>
            <w14:solidFill>
              <w14:schemeClr w14:val="tx1"/>
            </w14:solidFill>
          </w14:textFill>
        </w:rPr>
        <w:t xml:space="preserve">     元整</w:t>
      </w:r>
      <w:r>
        <w:rPr>
          <w:rFonts w:hint="eastAsia" w:ascii="宋体" w:hAnsi="宋体" w:eastAsia="宋体" w:cs="宋体"/>
          <w:color w:val="000000" w:themeColor="text1"/>
          <w:kern w:val="0"/>
          <w:sz w:val="32"/>
          <w:szCs w:val="32"/>
          <w:lang w:val="en-US" w:eastAsia="zh-CN" w:bidi="ar"/>
          <w14:textFill>
            <w14:solidFill>
              <w14:schemeClr w14:val="tx1"/>
            </w14:solidFill>
          </w14:textFill>
        </w:rPr>
        <w:t>。</w:t>
      </w:r>
    </w:p>
    <w:p w14:paraId="25154FE0">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color w:val="000000" w:themeColor="text1"/>
          <w:kern w:val="0"/>
          <w:sz w:val="32"/>
          <w:szCs w:val="32"/>
          <w:u w:val="no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32"/>
          <w:szCs w:val="32"/>
          <w14:textFill>
            <w14:solidFill>
              <w14:schemeClr w14:val="tx1"/>
            </w14:solidFill>
          </w14:textFill>
        </w:rPr>
        <w:t>乙方完成</w:t>
      </w:r>
      <w:r>
        <w:rPr>
          <w:rFonts w:hint="eastAsia" w:ascii="宋体" w:hAnsi="宋体" w:eastAsia="宋体" w:cs="宋体"/>
          <w:b w:val="0"/>
          <w:bCs w:val="0"/>
          <w:color w:val="000000" w:themeColor="text1"/>
          <w:kern w:val="0"/>
          <w:sz w:val="32"/>
          <w:szCs w:val="32"/>
          <w:lang w:val="en-US" w:eastAsia="zh-CN"/>
          <w14:textFill>
            <w14:solidFill>
              <w14:schemeClr w14:val="tx1"/>
            </w14:solidFill>
          </w14:textFill>
        </w:rPr>
        <w:t>全部</w:t>
      </w:r>
      <w:r>
        <w:rPr>
          <w:rFonts w:hint="eastAsia" w:ascii="宋体" w:hAnsi="宋体" w:eastAsia="宋体" w:cs="宋体"/>
          <w:b w:val="0"/>
          <w:bCs w:val="0"/>
          <w:color w:val="000000" w:themeColor="text1"/>
          <w:kern w:val="0"/>
          <w:sz w:val="32"/>
          <w:szCs w:val="32"/>
          <w14:textFill>
            <w14:solidFill>
              <w14:schemeClr w14:val="tx1"/>
            </w14:solidFill>
          </w14:textFill>
        </w:rPr>
        <w:t>工作且验收无质量问题后，甲方支付乙方服务费总金额30%的款项</w:t>
      </w:r>
      <w:r>
        <w:rPr>
          <w:rFonts w:hint="eastAsia" w:ascii="宋体" w:hAnsi="宋体" w:eastAsia="宋体" w:cs="宋体"/>
          <w:b w:val="0"/>
          <w:bCs w:val="0"/>
          <w:color w:val="000000" w:themeColor="text1"/>
          <w:kern w:val="0"/>
          <w:sz w:val="32"/>
          <w:szCs w:val="32"/>
          <w:lang w:eastAsia="zh-CN"/>
          <w14:textFill>
            <w14:solidFill>
              <w14:schemeClr w14:val="tx1"/>
            </w14:solidFill>
          </w14:textFill>
        </w:rPr>
        <w:t>，</w:t>
      </w:r>
      <w:r>
        <w:rPr>
          <w:rFonts w:hint="eastAsia" w:ascii="宋体" w:hAnsi="宋体" w:eastAsia="宋体" w:cs="宋体"/>
          <w:b w:val="0"/>
          <w:bCs w:val="0"/>
          <w:color w:val="000000" w:themeColor="text1"/>
          <w:kern w:val="2"/>
          <w:sz w:val="32"/>
          <w:szCs w:val="32"/>
          <w:lang w:val="en-US" w:eastAsia="zh-CN" w:bidi="ar-SA"/>
          <w14:textFill>
            <w14:solidFill>
              <w14:schemeClr w14:val="tx1"/>
            </w14:solidFill>
          </w14:textFill>
        </w:rPr>
        <w:t>即</w:t>
      </w:r>
      <w:r>
        <w:rPr>
          <w:rFonts w:hint="eastAsia" w:ascii="宋体" w:hAnsi="宋体" w:eastAsia="宋体" w:cs="宋体"/>
          <w:color w:val="000000" w:themeColor="text1"/>
          <w:kern w:val="0"/>
          <w:sz w:val="32"/>
          <w:szCs w:val="32"/>
          <w:u w:val="single"/>
          <w:lang w:val="en-US" w:eastAsia="zh-CN" w:bidi="ar"/>
          <w14:textFill>
            <w14:solidFill>
              <w14:schemeClr w14:val="tx1"/>
            </w14:solidFill>
          </w14:textFill>
        </w:rPr>
        <w:t>¥</w:t>
      </w:r>
      <w:r>
        <w:rPr>
          <w:rFonts w:hint="eastAsia" w:ascii="宋体" w:hAnsi="宋体" w:eastAsia="宋体" w:cs="宋体"/>
          <w:b w:val="0"/>
          <w:bCs w:val="0"/>
          <w:color w:val="000000" w:themeColor="text1"/>
          <w:kern w:val="2"/>
          <w:sz w:val="32"/>
          <w:szCs w:val="32"/>
          <w:u w:val="single"/>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2"/>
          <w:sz w:val="32"/>
          <w:szCs w:val="32"/>
          <w:lang w:val="en-US" w:eastAsia="zh-CN" w:bidi="ar-SA"/>
          <w14:textFill>
            <w14:solidFill>
              <w14:schemeClr w14:val="tx1"/>
            </w14:solidFill>
          </w14:textFill>
        </w:rPr>
        <w:t>元，</w:t>
      </w:r>
      <w:r>
        <w:rPr>
          <w:rFonts w:hint="eastAsia" w:ascii="宋体" w:hAnsi="宋体" w:eastAsia="宋体" w:cs="宋体"/>
          <w:color w:val="000000" w:themeColor="text1"/>
          <w:kern w:val="0"/>
          <w:sz w:val="32"/>
          <w:szCs w:val="32"/>
          <w:lang w:val="en-US" w:eastAsia="zh-CN" w:bidi="ar"/>
          <w14:textFill>
            <w14:solidFill>
              <w14:schemeClr w14:val="tx1"/>
            </w14:solidFill>
          </w14:textFill>
        </w:rPr>
        <w:t>大写（人民币）</w:t>
      </w:r>
      <w:r>
        <w:rPr>
          <w:rFonts w:hint="eastAsia" w:ascii="宋体" w:hAnsi="宋体" w:eastAsia="宋体" w:cs="宋体"/>
          <w:color w:val="000000" w:themeColor="text1"/>
          <w:kern w:val="0"/>
          <w:sz w:val="32"/>
          <w:szCs w:val="32"/>
          <w:u w:val="none"/>
          <w:lang w:val="en-US" w:eastAsia="zh-CN" w:bidi="ar"/>
          <w14:textFill>
            <w14:solidFill>
              <w14:schemeClr w14:val="tx1"/>
            </w14:solidFill>
          </w14:textFill>
        </w:rPr>
        <w:t>：</w:t>
      </w:r>
      <w:r>
        <w:rPr>
          <w:rFonts w:hint="eastAsia" w:ascii="宋体" w:hAnsi="宋体" w:eastAsia="宋体" w:cs="宋体"/>
          <w:color w:val="000000" w:themeColor="text1"/>
          <w:kern w:val="0"/>
          <w:sz w:val="32"/>
          <w:szCs w:val="32"/>
          <w:u w:val="single"/>
          <w:lang w:val="en-US" w:eastAsia="zh-CN" w:bidi="ar"/>
          <w14:textFill>
            <w14:solidFill>
              <w14:schemeClr w14:val="tx1"/>
            </w14:solidFill>
          </w14:textFill>
        </w:rPr>
        <w:t xml:space="preserve">        元整</w:t>
      </w:r>
      <w:r>
        <w:rPr>
          <w:rFonts w:hint="eastAsia" w:ascii="宋体" w:hAnsi="宋体" w:eastAsia="宋体" w:cs="宋体"/>
          <w:color w:val="000000" w:themeColor="text1"/>
          <w:kern w:val="0"/>
          <w:sz w:val="32"/>
          <w:szCs w:val="32"/>
          <w:u w:val="none"/>
          <w:lang w:val="en-US" w:eastAsia="zh-CN" w:bidi="ar"/>
          <w14:textFill>
            <w14:solidFill>
              <w14:schemeClr w14:val="tx1"/>
            </w14:solidFill>
          </w14:textFill>
        </w:rPr>
        <w:t>。</w:t>
      </w:r>
    </w:p>
    <w:p w14:paraId="60B8483A">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bCs/>
          <w:kern w:val="0"/>
          <w:sz w:val="32"/>
          <w:szCs w:val="32"/>
        </w:rPr>
      </w:pPr>
      <w:r>
        <w:rPr>
          <w:rFonts w:hint="eastAsia" w:ascii="宋体" w:hAnsi="宋体" w:eastAsia="宋体" w:cs="宋体"/>
          <w:bCs/>
          <w:kern w:val="0"/>
          <w:sz w:val="32"/>
          <w:szCs w:val="32"/>
        </w:rPr>
        <w:t>乙方</w:t>
      </w:r>
      <w:r>
        <w:rPr>
          <w:rFonts w:hint="eastAsia" w:ascii="宋体" w:hAnsi="宋体" w:eastAsia="宋体" w:cs="宋体"/>
          <w:bCs/>
          <w:kern w:val="0"/>
          <w:sz w:val="32"/>
          <w:szCs w:val="32"/>
          <w:lang w:val="en-US" w:eastAsia="zh-CN"/>
        </w:rPr>
        <w:t>在</w:t>
      </w:r>
      <w:r>
        <w:rPr>
          <w:rFonts w:hint="eastAsia" w:ascii="宋体" w:hAnsi="宋体" w:eastAsia="宋体" w:cs="宋体"/>
          <w:b w:val="0"/>
          <w:bCs w:val="0"/>
          <w:kern w:val="0"/>
          <w:sz w:val="32"/>
          <w:szCs w:val="32"/>
        </w:rPr>
        <w:t>甲方付</w:t>
      </w:r>
      <w:r>
        <w:rPr>
          <w:rFonts w:hint="eastAsia" w:ascii="宋体" w:hAnsi="宋体" w:eastAsia="宋体" w:cs="宋体"/>
          <w:bCs/>
          <w:kern w:val="0"/>
          <w:sz w:val="32"/>
          <w:szCs w:val="32"/>
        </w:rPr>
        <w:t>款前</w:t>
      </w:r>
      <w:r>
        <w:rPr>
          <w:rFonts w:hint="eastAsia" w:ascii="宋体" w:hAnsi="宋体" w:eastAsia="宋体" w:cs="宋体"/>
          <w:bCs/>
          <w:kern w:val="0"/>
          <w:sz w:val="32"/>
          <w:szCs w:val="32"/>
          <w:lang w:val="en-US" w:eastAsia="zh-CN"/>
        </w:rPr>
        <w:t>均</w:t>
      </w:r>
      <w:r>
        <w:rPr>
          <w:rFonts w:hint="eastAsia" w:ascii="宋体" w:hAnsi="宋体" w:eastAsia="宋体" w:cs="宋体"/>
          <w:bCs/>
          <w:kern w:val="0"/>
          <w:sz w:val="32"/>
          <w:szCs w:val="32"/>
        </w:rPr>
        <w:t>应</w:t>
      </w:r>
      <w:r>
        <w:rPr>
          <w:rFonts w:hint="eastAsia" w:ascii="宋体" w:hAnsi="宋体" w:eastAsia="宋体" w:cs="宋体"/>
          <w:bCs/>
          <w:kern w:val="0"/>
          <w:sz w:val="32"/>
          <w:szCs w:val="32"/>
          <w:lang w:val="en-US" w:eastAsia="zh-CN"/>
        </w:rPr>
        <w:t>向甲方开具合法有效的等额发</w:t>
      </w:r>
      <w:r>
        <w:rPr>
          <w:rFonts w:hint="eastAsia" w:ascii="宋体" w:hAnsi="宋体" w:eastAsia="宋体" w:cs="宋体"/>
          <w:bCs/>
          <w:kern w:val="0"/>
          <w:sz w:val="32"/>
          <w:szCs w:val="32"/>
        </w:rPr>
        <w:t>票，</w:t>
      </w:r>
      <w:r>
        <w:rPr>
          <w:rFonts w:hint="eastAsia" w:ascii="宋体" w:hAnsi="宋体" w:eastAsia="宋体" w:cs="宋体"/>
          <w:bCs/>
          <w:kern w:val="0"/>
          <w:sz w:val="32"/>
          <w:szCs w:val="32"/>
          <w:lang w:val="en-US" w:eastAsia="zh-CN"/>
        </w:rPr>
        <w:t>并应符合甲方的要求。</w:t>
      </w:r>
      <w:r>
        <w:rPr>
          <w:rFonts w:hint="eastAsia" w:ascii="宋体" w:hAnsi="宋体" w:eastAsia="宋体" w:cs="宋体"/>
          <w:bCs/>
          <w:kern w:val="0"/>
          <w:sz w:val="32"/>
          <w:szCs w:val="32"/>
        </w:rPr>
        <w:t>乙方未开具发票或开具发票不合格，甲方有权拒绝付款且不承担任何责任。甲方收到合规发票后启动付款流程，如因甲方付款审批程序导致的付款延迟，不视为甲方违约。</w:t>
      </w:r>
    </w:p>
    <w:p w14:paraId="1F5BD9AA">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640" w:leftChars="200" w:firstLine="0" w:firstLineChars="0"/>
        <w:jc w:val="both"/>
        <w:textAlignment w:val="auto"/>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lang w:val="en-US" w:eastAsia="zh-CN"/>
        </w:rPr>
        <w:t>甲方的开票信息如下：</w:t>
      </w:r>
    </w:p>
    <w:p w14:paraId="01C13384">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640" w:leftChars="200" w:firstLine="0" w:firstLineChars="0"/>
        <w:jc w:val="both"/>
        <w:textAlignment w:val="auto"/>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lang w:val="en-US" w:eastAsia="zh-CN"/>
        </w:rPr>
        <w:t>单位名称：西安市医疗保障经办服务中心</w:t>
      </w:r>
    </w:p>
    <w:p w14:paraId="76B36EC0">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640" w:leftChars="200" w:firstLine="0" w:firstLineChars="0"/>
        <w:jc w:val="both"/>
        <w:textAlignment w:val="auto"/>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lang w:val="en-US" w:eastAsia="zh-CN"/>
        </w:rPr>
        <w:t>纳税人识别号：12610100MB29778009</w:t>
      </w:r>
    </w:p>
    <w:p w14:paraId="515AE653">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640" w:leftChars="200" w:firstLine="0" w:firstLineChars="0"/>
        <w:jc w:val="both"/>
        <w:textAlignment w:val="auto"/>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lang w:val="en-US" w:eastAsia="zh-CN"/>
        </w:rPr>
        <w:t>乙方的收款信息如下：</w:t>
      </w:r>
    </w:p>
    <w:p w14:paraId="48B3D149">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rPr>
      </w:pPr>
      <w:r>
        <w:rPr>
          <w:rFonts w:hint="eastAsia" w:ascii="宋体" w:hAnsi="宋体" w:eastAsia="宋体" w:cs="宋体"/>
          <w:color w:val="000000"/>
          <w:kern w:val="0"/>
          <w:sz w:val="32"/>
          <w:szCs w:val="32"/>
          <w:lang w:val="en-US" w:eastAsia="zh-CN" w:bidi="ar"/>
        </w:rPr>
        <w:t xml:space="preserve">开户行： </w:t>
      </w:r>
      <w:bookmarkStart w:id="1" w:name="_GoBack"/>
      <w:bookmarkEnd w:id="1"/>
    </w:p>
    <w:p w14:paraId="66433E18">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rPr>
      </w:pPr>
      <w:r>
        <w:rPr>
          <w:rFonts w:hint="eastAsia" w:ascii="宋体" w:hAnsi="宋体" w:eastAsia="宋体" w:cs="宋体"/>
          <w:color w:val="000000"/>
          <w:kern w:val="0"/>
          <w:sz w:val="32"/>
          <w:szCs w:val="32"/>
          <w:lang w:val="en-US" w:eastAsia="zh-CN" w:bidi="ar"/>
        </w:rPr>
        <w:t xml:space="preserve">账号： </w:t>
      </w:r>
    </w:p>
    <w:p w14:paraId="4A987631">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rPr>
      </w:pPr>
      <w:r>
        <w:rPr>
          <w:rFonts w:hint="eastAsia" w:ascii="宋体" w:hAnsi="宋体" w:eastAsia="宋体" w:cs="宋体"/>
          <w:color w:val="000000"/>
          <w:kern w:val="0"/>
          <w:sz w:val="32"/>
          <w:szCs w:val="32"/>
          <w:lang w:val="en-US" w:eastAsia="zh-CN" w:bidi="ar"/>
        </w:rPr>
        <w:t>户名：</w:t>
      </w:r>
    </w:p>
    <w:p w14:paraId="436750CA">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kern w:val="2"/>
          <w:sz w:val="32"/>
          <w:szCs w:val="32"/>
          <w:lang w:val="en-US" w:eastAsia="zh-CN" w:bidi="ar-SA"/>
        </w:rPr>
        <w:t>六、</w:t>
      </w:r>
      <w:r>
        <w:rPr>
          <w:rFonts w:hint="eastAsia" w:ascii="宋体" w:hAnsi="宋体" w:eastAsia="宋体" w:cs="宋体"/>
          <w:b w:val="0"/>
          <w:bCs w:val="0"/>
          <w:sz w:val="32"/>
          <w:szCs w:val="32"/>
          <w:lang w:val="en-US" w:eastAsia="zh-CN"/>
        </w:rPr>
        <w:t>双方的权利和义务</w:t>
      </w:r>
    </w:p>
    <w:p w14:paraId="3C807C6D">
      <w:pPr>
        <w:pStyle w:val="2"/>
        <w:keepNext/>
        <w:keepLines/>
        <w:pageBreakBefore w:val="0"/>
        <w:widowControl w:val="0"/>
        <w:numPr>
          <w:ilvl w:val="0"/>
          <w:numId w:val="0"/>
        </w:numPr>
        <w:kinsoku/>
        <w:wordWrap/>
        <w:overflowPunct/>
        <w:topLinePunct w:val="0"/>
        <w:autoSpaceDE/>
        <w:autoSpaceDN/>
        <w:bidi w:val="0"/>
        <w:adjustRightInd/>
        <w:snapToGrid/>
        <w:spacing w:before="0" w:after="0" w:line="600" w:lineRule="exact"/>
        <w:ind w:firstLine="643" w:firstLineChars="200"/>
        <w:jc w:val="both"/>
        <w:textAlignment w:val="auto"/>
        <w:rPr>
          <w:rFonts w:hint="eastAsia" w:ascii="宋体" w:hAnsi="宋体" w:eastAsia="宋体" w:cs="宋体"/>
          <w:b w:val="0"/>
          <w:bCs w:val="0"/>
          <w:sz w:val="32"/>
          <w:szCs w:val="32"/>
          <w:lang w:val="en-US" w:eastAsia="zh-CN"/>
        </w:rPr>
      </w:pPr>
      <w:r>
        <w:rPr>
          <w:rFonts w:hint="eastAsia" w:ascii="宋体" w:hAnsi="宋体" w:eastAsia="宋体" w:cs="宋体"/>
          <w:b/>
          <w:bCs/>
          <w:sz w:val="32"/>
          <w:szCs w:val="32"/>
          <w:lang w:val="en-US" w:eastAsia="zh-CN"/>
        </w:rPr>
        <w:t xml:space="preserve">第十二条  </w:t>
      </w:r>
      <w:r>
        <w:rPr>
          <w:rFonts w:hint="eastAsia" w:ascii="宋体" w:hAnsi="宋体" w:eastAsia="宋体" w:cs="宋体"/>
          <w:b w:val="0"/>
          <w:bCs w:val="0"/>
          <w:sz w:val="32"/>
          <w:szCs w:val="32"/>
          <w:lang w:val="en-US" w:eastAsia="zh-CN"/>
        </w:rPr>
        <w:t>甲乙双方在合同履行中应当注意以下权利义务。</w:t>
      </w:r>
    </w:p>
    <w:p w14:paraId="2F9A995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（一）</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方权利</w:t>
      </w:r>
    </w:p>
    <w:p w14:paraId="6F9E791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1.</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方有权监督</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方履行本合同的全过程，并及时提出异议和改进意见。</w:t>
      </w:r>
    </w:p>
    <w:p w14:paraId="6F2A0A2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2.</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方有权查验</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方派出人员的资质证书，以确认</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方派出人员的工作胜任能力。</w:t>
      </w:r>
    </w:p>
    <w:p w14:paraId="684DC78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3.</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方有权要求</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方派出人员在参与检查工作中严格遵守相关检查工作纪律和保密纪律。</w:t>
      </w:r>
    </w:p>
    <w:p w14:paraId="29798CE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4.</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方派出人员有不服从管理、未按要求完成交办工作的，</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方有权退回或要求更换相关人员。</w:t>
      </w:r>
    </w:p>
    <w:p w14:paraId="3A2657A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5.</w:t>
      </w:r>
      <w:r>
        <w:rPr>
          <w:rFonts w:hint="eastAsia" w:ascii="宋体" w:hAnsi="宋体" w:eastAsia="宋体" w:cs="宋体"/>
          <w:b w:val="0"/>
          <w:bCs w:val="0"/>
          <w:color w:val="auto"/>
          <w:sz w:val="32"/>
          <w:szCs w:val="32"/>
        </w:rPr>
        <w:t>乙方工作形成的检查报告、分析数据等成果知识产权归甲方所有，未经书面许可乙方不得用于其他用途。</w:t>
      </w:r>
    </w:p>
    <w:p w14:paraId="320D1DD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6</w:t>
      </w:r>
      <w:r>
        <w:rPr>
          <w:rFonts w:hint="eastAsia" w:ascii="宋体" w:hAnsi="宋体" w:eastAsia="宋体" w:cs="宋体"/>
          <w:b w:val="0"/>
          <w:bCs w:val="0"/>
          <w:color w:val="auto"/>
          <w:sz w:val="32"/>
          <w:szCs w:val="32"/>
        </w:rPr>
        <w:t>.其他需约定的权利。</w:t>
      </w:r>
    </w:p>
    <w:p w14:paraId="3BA67E3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（二）</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方的义务</w:t>
      </w:r>
    </w:p>
    <w:p w14:paraId="105A5F2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1.按照工作完成情况和约定进度及时付款。</w:t>
      </w:r>
    </w:p>
    <w:p w14:paraId="46BCBB4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2.不得在检查工作中安排</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方派出人员从事不符合法律法规规定的工作。</w:t>
      </w:r>
    </w:p>
    <w:p w14:paraId="2763021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3.其他需约定的义务。</w:t>
      </w:r>
    </w:p>
    <w:p w14:paraId="4D344DF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（三）</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方的权利</w:t>
      </w:r>
    </w:p>
    <w:p w14:paraId="4056DB0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rPr>
        <w:t>1.对</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方派出人员已按照</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方要求完成工作的，有权要求</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方按照合同约定及时付款</w:t>
      </w:r>
      <w:r>
        <w:rPr>
          <w:rFonts w:hint="eastAsia" w:ascii="宋体" w:hAnsi="宋体" w:eastAsia="宋体" w:cs="宋体"/>
          <w:b w:val="0"/>
          <w:bCs w:val="0"/>
          <w:color w:val="auto"/>
          <w:sz w:val="32"/>
          <w:szCs w:val="32"/>
          <w:lang w:eastAsia="zh-CN"/>
        </w:rPr>
        <w:t>。</w:t>
      </w:r>
    </w:p>
    <w:p w14:paraId="0887787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rPr>
        <w:t>2.</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方派出人员在参与检查工作中，有权</w:t>
      </w:r>
      <w:r>
        <w:rPr>
          <w:rFonts w:hint="eastAsia" w:ascii="宋体" w:hAnsi="宋体" w:eastAsia="宋体" w:cs="宋体"/>
          <w:b w:val="0"/>
          <w:bCs w:val="0"/>
          <w:color w:val="auto"/>
          <w:sz w:val="32"/>
          <w:szCs w:val="32"/>
          <w:lang w:eastAsia="zh-CN"/>
        </w:rPr>
        <w:t>要求被检机构提供监督检查所需的医疗保障相关资料和数据信息。</w:t>
      </w:r>
    </w:p>
    <w:p w14:paraId="213466F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3.其他需约定的权利。</w:t>
      </w:r>
    </w:p>
    <w:p w14:paraId="7C2E44E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（四）</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方的义务</w:t>
      </w:r>
    </w:p>
    <w:p w14:paraId="0AA1F76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rPr>
        <w:t>1.</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方在履约过程中必须遵守本合同约定，完成</w:t>
      </w:r>
      <w:r>
        <w:rPr>
          <w:rFonts w:hint="eastAsia" w:ascii="宋体" w:hAnsi="宋体" w:eastAsia="宋体" w:cs="宋体"/>
          <w:b w:val="0"/>
          <w:bCs w:val="0"/>
          <w:color w:val="auto"/>
          <w:sz w:val="32"/>
          <w:szCs w:val="32"/>
          <w:lang w:eastAsia="zh-CN"/>
        </w:rPr>
        <w:t>甲方</w:t>
      </w:r>
      <w:r>
        <w:rPr>
          <w:rFonts w:hint="eastAsia" w:ascii="宋体" w:hAnsi="宋体" w:eastAsia="宋体" w:cs="宋体"/>
          <w:b w:val="0"/>
          <w:bCs w:val="0"/>
          <w:color w:val="auto"/>
          <w:sz w:val="32"/>
          <w:szCs w:val="32"/>
          <w:lang w:val="en-US" w:eastAsia="zh-CN"/>
        </w:rPr>
        <w:t>委托</w:t>
      </w:r>
      <w:r>
        <w:rPr>
          <w:rFonts w:hint="eastAsia" w:ascii="宋体" w:hAnsi="宋体" w:eastAsia="宋体" w:cs="宋体"/>
          <w:b w:val="0"/>
          <w:bCs w:val="0"/>
          <w:color w:val="auto"/>
          <w:sz w:val="32"/>
          <w:szCs w:val="32"/>
        </w:rPr>
        <w:t>事务</w:t>
      </w:r>
      <w:r>
        <w:rPr>
          <w:rFonts w:hint="eastAsia" w:ascii="宋体" w:hAnsi="宋体" w:eastAsia="宋体" w:cs="宋体"/>
          <w:b w:val="0"/>
          <w:bCs w:val="0"/>
          <w:color w:val="auto"/>
          <w:sz w:val="32"/>
          <w:szCs w:val="32"/>
          <w:lang w:eastAsia="zh-CN"/>
        </w:rPr>
        <w:t>。</w:t>
      </w:r>
    </w:p>
    <w:p w14:paraId="7090AAF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2.乙方负责配备符合要求的项目团队，具备医保基金数据分析和基金监管现场检查能力，按照工作要求，在甲方的指导下对定点医疗机构医保基金使用数据进行分析、开展费用核查和现场检查等工作，遵守相关工作纪律和要求。</w:t>
      </w:r>
    </w:p>
    <w:p w14:paraId="037B12A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lang w:val="en-US" w:eastAsia="zh-CN"/>
        </w:rPr>
        <w:t>3</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乙方对在参与检查工作中发现的问题和有关线索，有义务</w:t>
      </w:r>
    </w:p>
    <w:p w14:paraId="132BA21E">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lang w:eastAsia="zh-CN"/>
        </w:rPr>
        <w:t>及时向甲方检查组反映。</w:t>
      </w:r>
    </w:p>
    <w:p w14:paraId="1FE5515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highlight w:val="none"/>
          <w:lang w:val="en-US" w:eastAsia="zh-CN"/>
        </w:rPr>
        <w:t>4.</w:t>
      </w:r>
      <w:r>
        <w:rPr>
          <w:rFonts w:hint="eastAsia" w:ascii="宋体" w:hAnsi="宋体" w:eastAsia="宋体" w:cs="宋体"/>
          <w:b w:val="0"/>
          <w:bCs w:val="0"/>
          <w:color w:val="auto"/>
          <w:sz w:val="32"/>
          <w:szCs w:val="32"/>
          <w:highlight w:val="none"/>
          <w:lang w:eastAsia="zh-CN"/>
        </w:rPr>
        <w:t>乙</w:t>
      </w:r>
      <w:r>
        <w:rPr>
          <w:rFonts w:hint="eastAsia" w:ascii="宋体" w:hAnsi="宋体" w:eastAsia="宋体" w:cs="宋体"/>
          <w:b w:val="0"/>
          <w:bCs w:val="0"/>
          <w:color w:val="auto"/>
          <w:sz w:val="32"/>
          <w:szCs w:val="32"/>
          <w:highlight w:val="none"/>
        </w:rPr>
        <w:t>方</w:t>
      </w:r>
      <w:r>
        <w:rPr>
          <w:rFonts w:hint="eastAsia" w:ascii="宋体" w:hAnsi="宋体" w:eastAsia="宋体" w:cs="宋体"/>
          <w:b w:val="0"/>
          <w:bCs w:val="0"/>
          <w:color w:val="auto"/>
          <w:sz w:val="32"/>
          <w:szCs w:val="32"/>
          <w:highlight w:val="none"/>
          <w:lang w:val="en-US" w:eastAsia="zh-CN"/>
        </w:rPr>
        <w:t>应</w:t>
      </w:r>
      <w:r>
        <w:rPr>
          <w:rFonts w:hint="eastAsia" w:ascii="宋体" w:hAnsi="宋体" w:eastAsia="宋体" w:cs="宋体"/>
          <w:b w:val="0"/>
          <w:bCs w:val="0"/>
          <w:color w:val="auto"/>
          <w:sz w:val="32"/>
          <w:szCs w:val="32"/>
          <w:highlight w:val="none"/>
        </w:rPr>
        <w:t>根据</w:t>
      </w:r>
      <w:r>
        <w:rPr>
          <w:rFonts w:hint="eastAsia" w:ascii="宋体" w:hAnsi="宋体" w:eastAsia="宋体" w:cs="宋体"/>
          <w:b w:val="0"/>
          <w:bCs w:val="0"/>
          <w:color w:val="auto"/>
          <w:sz w:val="32"/>
          <w:szCs w:val="32"/>
          <w:highlight w:val="none"/>
          <w:lang w:eastAsia="zh-CN"/>
        </w:rPr>
        <w:t>甲</w:t>
      </w:r>
      <w:r>
        <w:rPr>
          <w:rFonts w:hint="eastAsia" w:ascii="宋体" w:hAnsi="宋体" w:eastAsia="宋体" w:cs="宋体"/>
          <w:b w:val="0"/>
          <w:bCs w:val="0"/>
          <w:color w:val="auto"/>
          <w:sz w:val="32"/>
          <w:szCs w:val="32"/>
          <w:highlight w:val="none"/>
        </w:rPr>
        <w:t>方工作需要，支付</w:t>
      </w:r>
      <w:r>
        <w:rPr>
          <w:rFonts w:hint="eastAsia" w:ascii="宋体" w:hAnsi="宋体" w:eastAsia="宋体" w:cs="宋体"/>
          <w:b w:val="0"/>
          <w:bCs w:val="0"/>
          <w:color w:val="auto"/>
          <w:sz w:val="32"/>
          <w:szCs w:val="32"/>
          <w:highlight w:val="none"/>
          <w:lang w:eastAsia="zh-CN"/>
        </w:rPr>
        <w:t>甲</w:t>
      </w:r>
      <w:r>
        <w:rPr>
          <w:rFonts w:hint="eastAsia" w:ascii="宋体" w:hAnsi="宋体" w:eastAsia="宋体" w:cs="宋体"/>
          <w:b w:val="0"/>
          <w:bCs w:val="0"/>
          <w:color w:val="auto"/>
          <w:sz w:val="32"/>
          <w:szCs w:val="32"/>
          <w:highlight w:val="none"/>
        </w:rPr>
        <w:t>方外聘医疗专家相关费用</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lang w:val="en-US" w:eastAsia="zh-CN"/>
        </w:rPr>
        <w:t>并</w:t>
      </w:r>
      <w:r>
        <w:rPr>
          <w:rFonts w:hint="eastAsia" w:ascii="宋体" w:hAnsi="宋体" w:eastAsia="宋体" w:cs="宋体"/>
          <w:b w:val="0"/>
          <w:bCs w:val="0"/>
          <w:i w:val="0"/>
          <w:caps w:val="0"/>
          <w:color w:val="auto"/>
          <w:spacing w:val="0"/>
          <w:sz w:val="32"/>
          <w:szCs w:val="32"/>
          <w:shd w:val="clear" w:color="auto" w:fill="FFFFFF"/>
        </w:rPr>
        <w:t>为专家检查工作提供后勤保障，包括提供检查用车（含司机）、协助订餐</w:t>
      </w:r>
      <w:r>
        <w:rPr>
          <w:rFonts w:hint="eastAsia" w:ascii="宋体" w:hAnsi="宋体" w:eastAsia="宋体" w:cs="宋体"/>
          <w:b w:val="0"/>
          <w:bCs w:val="0"/>
          <w:i w:val="0"/>
          <w:caps w:val="0"/>
          <w:color w:val="auto"/>
          <w:spacing w:val="0"/>
          <w:sz w:val="32"/>
          <w:szCs w:val="32"/>
          <w:shd w:val="clear" w:color="auto" w:fill="FFFFFF"/>
          <w:lang w:val="en-US" w:eastAsia="zh-CN"/>
        </w:rPr>
        <w:t>等</w:t>
      </w:r>
      <w:r>
        <w:rPr>
          <w:rFonts w:hint="eastAsia" w:ascii="宋体" w:hAnsi="宋体" w:eastAsia="宋体" w:cs="宋体"/>
          <w:b w:val="0"/>
          <w:bCs w:val="0"/>
          <w:color w:val="auto"/>
          <w:sz w:val="32"/>
          <w:szCs w:val="32"/>
          <w:lang w:eastAsia="zh-CN"/>
        </w:rPr>
        <w:t>。</w:t>
      </w:r>
    </w:p>
    <w:p w14:paraId="6FA0264C">
      <w:pPr>
        <w:pageBreakBefore w:val="0"/>
        <w:kinsoku/>
        <w:wordWrap/>
        <w:topLinePunct w:val="0"/>
        <w:bidi w:val="0"/>
        <w:spacing w:line="600" w:lineRule="exact"/>
        <w:ind w:firstLine="640" w:firstLineChars="200"/>
        <w:jc w:val="both"/>
        <w:textAlignment w:val="auto"/>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lang w:val="en-US" w:eastAsia="zh-CN"/>
        </w:rPr>
        <w:t>5</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乙方</w:t>
      </w:r>
      <w:r>
        <w:rPr>
          <w:rFonts w:hint="eastAsia" w:ascii="宋体" w:hAnsi="宋体" w:eastAsia="宋体" w:cs="宋体"/>
          <w:b w:val="0"/>
          <w:bCs w:val="0"/>
          <w:color w:val="auto"/>
          <w:sz w:val="32"/>
          <w:szCs w:val="32"/>
        </w:rPr>
        <w:t>不得泄露在参与检查工作中了解接触到的国家秘密</w:t>
      </w:r>
      <w:r>
        <w:rPr>
          <w:rFonts w:hint="eastAsia" w:ascii="宋体" w:hAnsi="宋体" w:eastAsia="宋体" w:cs="宋体"/>
          <w:b w:val="0"/>
          <w:bCs w:val="0"/>
          <w:color w:val="auto"/>
          <w:sz w:val="32"/>
          <w:szCs w:val="32"/>
          <w:lang w:eastAsia="zh-CN"/>
        </w:rPr>
        <w:t>，医保业务数据，</w:t>
      </w:r>
      <w:r>
        <w:rPr>
          <w:rFonts w:hint="eastAsia" w:ascii="宋体" w:hAnsi="宋体" w:eastAsia="宋体" w:cs="宋体"/>
          <w:b w:val="0"/>
          <w:bCs w:val="0"/>
          <w:color w:val="auto"/>
          <w:sz w:val="32"/>
          <w:szCs w:val="32"/>
        </w:rPr>
        <w:t>被检查单位</w:t>
      </w:r>
      <w:r>
        <w:rPr>
          <w:rFonts w:hint="eastAsia" w:ascii="宋体" w:hAnsi="宋体" w:eastAsia="宋体" w:cs="宋体"/>
          <w:b w:val="0"/>
          <w:bCs w:val="0"/>
          <w:color w:val="auto"/>
          <w:sz w:val="32"/>
          <w:szCs w:val="32"/>
          <w:lang w:eastAsia="zh-CN"/>
        </w:rPr>
        <w:t>经营信息、人员信息等商业秘密，医保业务数据</w:t>
      </w:r>
      <w:r>
        <w:rPr>
          <w:rFonts w:hint="eastAsia" w:ascii="宋体" w:hAnsi="宋体" w:eastAsia="宋体" w:cs="宋体"/>
          <w:b w:val="0"/>
          <w:bCs w:val="0"/>
          <w:color w:val="auto"/>
          <w:sz w:val="32"/>
          <w:szCs w:val="32"/>
        </w:rPr>
        <w:t>以及有关工作秘密</w:t>
      </w:r>
      <w:r>
        <w:rPr>
          <w:rFonts w:hint="eastAsia" w:ascii="宋体" w:hAnsi="宋体" w:eastAsia="宋体" w:cs="宋体"/>
          <w:b w:val="0"/>
          <w:bCs w:val="0"/>
          <w:color w:val="auto"/>
          <w:sz w:val="32"/>
          <w:szCs w:val="32"/>
          <w:lang w:eastAsia="zh-CN"/>
        </w:rPr>
        <w:t>。</w:t>
      </w:r>
    </w:p>
    <w:p w14:paraId="6B152458">
      <w:pPr>
        <w:pageBreakBefore w:val="0"/>
        <w:kinsoku/>
        <w:wordWrap/>
        <w:topLinePunct w:val="0"/>
        <w:bidi w:val="0"/>
        <w:spacing w:line="600" w:lineRule="exact"/>
        <w:ind w:firstLine="640" w:firstLineChars="200"/>
        <w:jc w:val="both"/>
        <w:textAlignment w:val="auto"/>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医保业务数据包括但不限于以下内容：</w:t>
      </w:r>
    </w:p>
    <w:p w14:paraId="291BFA8F">
      <w:pPr>
        <w:pageBreakBefore w:val="0"/>
        <w:numPr>
          <w:ilvl w:val="0"/>
          <w:numId w:val="0"/>
        </w:numPr>
        <w:kinsoku/>
        <w:wordWrap/>
        <w:topLinePunct w:val="0"/>
        <w:bidi w:val="0"/>
        <w:spacing w:line="600" w:lineRule="exact"/>
        <w:ind w:firstLine="640" w:firstLineChars="200"/>
        <w:jc w:val="both"/>
        <w:textAlignment w:val="auto"/>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lang w:eastAsia="zh-CN"/>
        </w:rPr>
        <w:t>）参保人的基本信息，如姓名，身份证号码，联系方式等；</w:t>
      </w:r>
    </w:p>
    <w:p w14:paraId="242E5B14">
      <w:pPr>
        <w:pageBreakBefore w:val="0"/>
        <w:numPr>
          <w:ilvl w:val="0"/>
          <w:numId w:val="0"/>
        </w:numPr>
        <w:kinsoku/>
        <w:wordWrap/>
        <w:topLinePunct w:val="0"/>
        <w:bidi w:val="0"/>
        <w:spacing w:line="600" w:lineRule="exact"/>
        <w:ind w:firstLine="640"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lang w:eastAsia="zh-CN"/>
        </w:rPr>
        <w:t>）医保待遇信息，如住院、门诊、购药等医疗费用及报销情况；</w:t>
      </w:r>
    </w:p>
    <w:p w14:paraId="47C13CFD">
      <w:pPr>
        <w:pageBreakBefore w:val="0"/>
        <w:numPr>
          <w:ilvl w:val="0"/>
          <w:numId w:val="0"/>
        </w:numPr>
        <w:kinsoku/>
        <w:wordWrap/>
        <w:topLinePunct w:val="0"/>
        <w:bidi w:val="0"/>
        <w:spacing w:line="600" w:lineRule="exact"/>
        <w:ind w:left="0" w:leftChars="0" w:firstLine="640" w:firstLineChars="200"/>
        <w:jc w:val="both"/>
        <w:textAlignment w:val="auto"/>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lang w:eastAsia="zh-CN"/>
        </w:rPr>
        <w:t>）医保基金支出情况，如药品、诊疗项目、医疗服务设施等费用；</w:t>
      </w:r>
    </w:p>
    <w:p w14:paraId="24D22194">
      <w:pPr>
        <w:pageBreakBefore w:val="0"/>
        <w:numPr>
          <w:ilvl w:val="0"/>
          <w:numId w:val="0"/>
        </w:numPr>
        <w:kinsoku/>
        <w:wordWrap/>
        <w:topLinePunct w:val="0"/>
        <w:bidi w:val="0"/>
        <w:spacing w:line="600" w:lineRule="exact"/>
        <w:ind w:left="0" w:leftChars="0" w:firstLine="640"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4</w:t>
      </w:r>
      <w:r>
        <w:rPr>
          <w:rFonts w:hint="eastAsia" w:ascii="宋体" w:hAnsi="宋体" w:eastAsia="宋体" w:cs="宋体"/>
          <w:color w:val="auto"/>
          <w:sz w:val="32"/>
          <w:szCs w:val="32"/>
          <w:lang w:eastAsia="zh-CN"/>
        </w:rPr>
        <w:t>）医保政策、法规、标准、制度等相关信息；</w:t>
      </w:r>
    </w:p>
    <w:p w14:paraId="2B1335A5">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lang w:eastAsia="zh-CN"/>
        </w:rPr>
        <w:t>）其他与医保业务相关的数据信息。</w:t>
      </w:r>
    </w:p>
    <w:p w14:paraId="707BCCF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lang w:val="en-US" w:eastAsia="zh-CN"/>
        </w:rPr>
        <w:t>6</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方对在执行业务过程中获取或知悉的资料和信息保密，保密义务不因本合同的无效、变更、中止、解除、终止等而免除</w:t>
      </w:r>
      <w:r>
        <w:rPr>
          <w:rFonts w:hint="eastAsia" w:ascii="宋体" w:hAnsi="宋体" w:eastAsia="宋体" w:cs="宋体"/>
          <w:b w:val="0"/>
          <w:bCs w:val="0"/>
          <w:color w:val="auto"/>
          <w:sz w:val="32"/>
          <w:szCs w:val="32"/>
          <w:lang w:eastAsia="zh-CN"/>
        </w:rPr>
        <w:t>。</w:t>
      </w:r>
    </w:p>
    <w:p w14:paraId="7BC9660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7</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乙方应</w:t>
      </w:r>
      <w:r>
        <w:rPr>
          <w:rFonts w:hint="eastAsia" w:ascii="宋体" w:hAnsi="宋体" w:eastAsia="宋体" w:cs="宋体"/>
          <w:b w:val="0"/>
          <w:bCs w:val="0"/>
          <w:color w:val="auto"/>
          <w:sz w:val="32"/>
          <w:szCs w:val="32"/>
        </w:rPr>
        <w:t>按照</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方提出的异议和改进意见就本合同的履行情况进行改进和完善</w:t>
      </w:r>
      <w:r>
        <w:rPr>
          <w:rFonts w:hint="eastAsia" w:ascii="宋体" w:hAnsi="宋体" w:eastAsia="宋体" w:cs="宋体"/>
          <w:b w:val="0"/>
          <w:bCs w:val="0"/>
          <w:color w:val="auto"/>
          <w:sz w:val="32"/>
          <w:szCs w:val="32"/>
          <w:lang w:eastAsia="zh-CN"/>
        </w:rPr>
        <w:t>。</w:t>
      </w:r>
    </w:p>
    <w:p w14:paraId="2CCA763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8</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方应按</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方的要求组织相关人员</w:t>
      </w:r>
      <w:r>
        <w:rPr>
          <w:rFonts w:hint="eastAsia" w:ascii="宋体" w:hAnsi="宋体" w:eastAsia="宋体" w:cs="宋体"/>
          <w:b w:val="0"/>
          <w:bCs w:val="0"/>
          <w:color w:val="auto"/>
          <w:sz w:val="32"/>
          <w:szCs w:val="32"/>
          <w:lang w:val="en-US" w:eastAsia="zh-CN"/>
        </w:rPr>
        <w:t>撰写、修改</w:t>
      </w:r>
      <w:r>
        <w:rPr>
          <w:rFonts w:hint="eastAsia" w:ascii="宋体" w:hAnsi="宋体" w:eastAsia="宋体" w:cs="宋体"/>
          <w:b w:val="0"/>
          <w:bCs w:val="0"/>
          <w:color w:val="auto"/>
          <w:sz w:val="32"/>
          <w:szCs w:val="32"/>
        </w:rPr>
        <w:t>检查报告。</w:t>
      </w:r>
    </w:p>
    <w:p w14:paraId="7C3085D5">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9</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方应按</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方的要求组织相关人员参与本合同相关会议。</w:t>
      </w:r>
    </w:p>
    <w:p w14:paraId="535D645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10</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方应协调相关人员接受</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方的咨询。</w:t>
      </w:r>
    </w:p>
    <w:p w14:paraId="1F734A7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11.乙方项目团队人员非因甲方原因对自身或第三方造成人身或财产损害时，由乙方承担责任，与甲方无关。</w:t>
      </w:r>
    </w:p>
    <w:p w14:paraId="613AFF0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12.乙方项目团队人员与甲方不构成劳动关系，乙方应与项目团队人员签订劳动合同、建立劳动关系、按法律规定缴纳各项社会保险，并承担项目团队人员的劳动争议责任。</w:t>
      </w:r>
    </w:p>
    <w:p w14:paraId="0277E00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13.乙方项目团队人员因劳动关系变更等导致项目团队人数不足的，乙方应按甲方要求补足项目团队人数。</w:t>
      </w:r>
    </w:p>
    <w:p w14:paraId="627AB61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0" w:firstLineChars="200"/>
        <w:jc w:val="both"/>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14.配合甲方在检查过程中的其他义务。</w:t>
      </w:r>
    </w:p>
    <w:p w14:paraId="02375984">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lang w:val="en-US" w:eastAsia="zh-CN"/>
        </w:rPr>
      </w:pPr>
    </w:p>
    <w:p w14:paraId="46DD4E73">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bCs/>
          <w:sz w:val="32"/>
          <w:szCs w:val="32"/>
        </w:rPr>
      </w:pPr>
      <w:r>
        <w:rPr>
          <w:rFonts w:hint="eastAsia" w:ascii="宋体" w:hAnsi="宋体" w:eastAsia="宋体" w:cs="宋体"/>
          <w:b w:val="0"/>
          <w:bCs w:val="0"/>
          <w:sz w:val="32"/>
          <w:szCs w:val="32"/>
          <w:lang w:val="en-US" w:eastAsia="zh-CN"/>
        </w:rPr>
        <w:t>七</w:t>
      </w:r>
      <w:r>
        <w:rPr>
          <w:rFonts w:hint="eastAsia" w:ascii="宋体" w:hAnsi="宋体" w:eastAsia="宋体" w:cs="宋体"/>
          <w:b w:val="0"/>
          <w:bCs w:val="0"/>
          <w:sz w:val="32"/>
          <w:szCs w:val="32"/>
        </w:rPr>
        <w:t>、违约责任</w:t>
      </w:r>
    </w:p>
    <w:p w14:paraId="1B79AD9E">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3" w:firstLineChars="200"/>
        <w:jc w:val="both"/>
        <w:textAlignment w:val="auto"/>
        <w:rPr>
          <w:rFonts w:hint="eastAsia" w:ascii="宋体" w:hAnsi="宋体" w:eastAsia="宋体" w:cs="宋体"/>
          <w:b/>
          <w:bCs/>
          <w:kern w:val="2"/>
          <w:sz w:val="32"/>
          <w:szCs w:val="32"/>
        </w:rPr>
      </w:pPr>
      <w:r>
        <w:rPr>
          <w:rFonts w:hint="eastAsia" w:ascii="宋体" w:hAnsi="宋体" w:eastAsia="宋体" w:cs="宋体"/>
          <w:b/>
          <w:bCs/>
          <w:kern w:val="2"/>
          <w:sz w:val="32"/>
          <w:szCs w:val="32"/>
        </w:rPr>
        <w:t>第十</w:t>
      </w:r>
      <w:r>
        <w:rPr>
          <w:rFonts w:hint="eastAsia" w:ascii="宋体" w:hAnsi="宋体" w:eastAsia="宋体" w:cs="宋体"/>
          <w:b/>
          <w:bCs/>
          <w:kern w:val="2"/>
          <w:sz w:val="32"/>
          <w:szCs w:val="32"/>
          <w:lang w:val="en-US" w:eastAsia="zh-CN"/>
        </w:rPr>
        <w:t>三</w:t>
      </w:r>
      <w:r>
        <w:rPr>
          <w:rFonts w:hint="eastAsia" w:ascii="宋体" w:hAnsi="宋体" w:eastAsia="宋体" w:cs="宋体"/>
          <w:b/>
          <w:bCs/>
          <w:kern w:val="2"/>
          <w:sz w:val="32"/>
          <w:szCs w:val="32"/>
        </w:rPr>
        <w:t>条</w:t>
      </w:r>
      <w:r>
        <w:rPr>
          <w:rFonts w:hint="eastAsia" w:ascii="宋体" w:hAnsi="宋体" w:eastAsia="宋体" w:cs="宋体"/>
          <w:b w:val="0"/>
          <w:bCs w:val="0"/>
          <w:kern w:val="2"/>
          <w:sz w:val="32"/>
          <w:szCs w:val="32"/>
        </w:rPr>
        <w:t xml:space="preserve">  甲乙双方任何一方违约的，应当按照本条约定及法律规定承担违约责任。</w:t>
      </w:r>
    </w:p>
    <w:p w14:paraId="529812B1">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
          <w:bCs/>
          <w:kern w:val="2"/>
          <w:sz w:val="32"/>
          <w:szCs w:val="32"/>
        </w:rPr>
      </w:pPr>
      <w:r>
        <w:rPr>
          <w:rFonts w:hint="eastAsia" w:ascii="宋体" w:hAnsi="宋体" w:eastAsia="宋体" w:cs="宋体"/>
          <w:b w:val="0"/>
          <w:bCs w:val="0"/>
          <w:kern w:val="2"/>
          <w:sz w:val="32"/>
          <w:szCs w:val="32"/>
        </w:rPr>
        <w:t>（一）乙方违约责任</w:t>
      </w:r>
    </w:p>
    <w:p w14:paraId="477A0BBB">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rPr>
      </w:pPr>
      <w:r>
        <w:rPr>
          <w:rFonts w:hint="eastAsia" w:ascii="宋体" w:hAnsi="宋体" w:eastAsia="宋体" w:cs="宋体"/>
          <w:bCs/>
          <w:kern w:val="2"/>
          <w:sz w:val="32"/>
          <w:szCs w:val="32"/>
        </w:rPr>
        <w:t>1.在服务期内乙方</w:t>
      </w:r>
      <w:r>
        <w:rPr>
          <w:rFonts w:hint="eastAsia" w:ascii="宋体" w:hAnsi="宋体" w:eastAsia="宋体" w:cs="宋体"/>
          <w:bCs/>
          <w:kern w:val="2"/>
          <w:sz w:val="32"/>
          <w:szCs w:val="32"/>
          <w:lang w:val="en-US" w:eastAsia="zh-CN"/>
        </w:rPr>
        <w:t>未按约定</w:t>
      </w:r>
      <w:r>
        <w:rPr>
          <w:rFonts w:hint="eastAsia" w:ascii="宋体" w:hAnsi="宋体" w:eastAsia="宋体" w:cs="宋体"/>
          <w:bCs/>
          <w:kern w:val="2"/>
          <w:sz w:val="32"/>
          <w:szCs w:val="32"/>
        </w:rPr>
        <w:t>完成</w:t>
      </w:r>
      <w:r>
        <w:rPr>
          <w:rFonts w:hint="eastAsia" w:ascii="宋体" w:hAnsi="宋体" w:eastAsia="宋体" w:cs="宋体"/>
          <w:bCs/>
          <w:kern w:val="2"/>
          <w:sz w:val="32"/>
          <w:szCs w:val="32"/>
          <w:lang w:val="en-US" w:eastAsia="zh-CN"/>
        </w:rPr>
        <w:t>定点医药机构核查和年度考核工作</w:t>
      </w:r>
      <w:r>
        <w:rPr>
          <w:rFonts w:hint="eastAsia" w:ascii="宋体" w:hAnsi="宋体" w:eastAsia="宋体" w:cs="宋体"/>
          <w:bCs/>
          <w:kern w:val="2"/>
          <w:sz w:val="32"/>
          <w:szCs w:val="32"/>
        </w:rPr>
        <w:t>，每缺失1</w:t>
      </w:r>
      <w:r>
        <w:rPr>
          <w:rFonts w:hint="eastAsia" w:ascii="宋体" w:hAnsi="宋体" w:eastAsia="宋体" w:cs="宋体"/>
          <w:bCs/>
          <w:kern w:val="2"/>
          <w:sz w:val="32"/>
          <w:szCs w:val="32"/>
          <w:lang w:val="en-US" w:eastAsia="zh-CN"/>
        </w:rPr>
        <w:t>次</w:t>
      </w:r>
      <w:r>
        <w:rPr>
          <w:rFonts w:hint="eastAsia" w:ascii="宋体" w:hAnsi="宋体" w:eastAsia="宋体" w:cs="宋体"/>
          <w:bCs/>
          <w:kern w:val="2"/>
          <w:sz w:val="32"/>
          <w:szCs w:val="32"/>
        </w:rPr>
        <w:t>，甲方有权要求乙方承担违约金1500元。</w:t>
      </w:r>
      <w:bookmarkStart w:id="0" w:name="_Hlk41662573"/>
      <w:r>
        <w:rPr>
          <w:rFonts w:hint="eastAsia" w:ascii="宋体" w:hAnsi="宋体" w:eastAsia="宋体" w:cs="宋体"/>
          <w:bCs/>
          <w:kern w:val="2"/>
          <w:sz w:val="32"/>
          <w:szCs w:val="32"/>
        </w:rPr>
        <w:t>若因乙方未按照甲方规章制度及本合同明确约定的程序、要求开展</w:t>
      </w:r>
      <w:r>
        <w:rPr>
          <w:rFonts w:hint="eastAsia" w:ascii="宋体" w:hAnsi="宋体" w:eastAsia="宋体" w:cs="宋体"/>
          <w:bCs/>
          <w:kern w:val="2"/>
          <w:sz w:val="32"/>
          <w:szCs w:val="32"/>
          <w:lang w:val="en-US" w:eastAsia="zh-CN"/>
        </w:rPr>
        <w:t>定点医药机构核查和年度考核工作</w:t>
      </w:r>
      <w:r>
        <w:rPr>
          <w:rFonts w:hint="eastAsia" w:ascii="宋体" w:hAnsi="宋体" w:eastAsia="宋体" w:cs="宋体"/>
          <w:bCs/>
          <w:kern w:val="2"/>
          <w:sz w:val="32"/>
          <w:szCs w:val="32"/>
        </w:rPr>
        <w:t>，导致任何纠纷的（包括但不限于第三人投诉、举报、上访及提起行政复议或行政诉讼、行政赔偿等），甲方有权要求乙方承担本合同总金额30%的违约金，若上述违约金不足以弥补甲方实际损失的，甲方有权向乙方全额追偿。</w:t>
      </w:r>
      <w:bookmarkEnd w:id="0"/>
    </w:p>
    <w:p w14:paraId="52E2BDE2">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rPr>
      </w:pPr>
      <w:r>
        <w:rPr>
          <w:rFonts w:hint="eastAsia" w:ascii="宋体" w:hAnsi="宋体" w:eastAsia="宋体" w:cs="宋体"/>
          <w:bCs/>
          <w:kern w:val="2"/>
          <w:sz w:val="32"/>
          <w:szCs w:val="32"/>
        </w:rPr>
        <w:t>2.乙方未经甲方允许私自更换派驻人员，每发生1人次，甲方有权要求乙方承担违约金500元。</w:t>
      </w:r>
    </w:p>
    <w:p w14:paraId="7A87E79B">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rPr>
      </w:pPr>
      <w:r>
        <w:rPr>
          <w:rFonts w:hint="eastAsia" w:ascii="宋体" w:hAnsi="宋体" w:eastAsia="宋体" w:cs="宋体"/>
          <w:bCs/>
          <w:kern w:val="2"/>
          <w:sz w:val="32"/>
          <w:szCs w:val="32"/>
          <w:lang w:val="en-US" w:eastAsia="zh-CN"/>
        </w:rPr>
        <w:t>3.</w:t>
      </w:r>
      <w:r>
        <w:rPr>
          <w:rFonts w:hint="eastAsia" w:ascii="宋体" w:hAnsi="宋体" w:eastAsia="宋体" w:cs="宋体"/>
          <w:bCs/>
          <w:kern w:val="2"/>
          <w:sz w:val="32"/>
          <w:szCs w:val="32"/>
        </w:rPr>
        <w:t>若乙方违反保密义务，甲方有权解除合同并要求乙方承担合同总价20%的违约金，若上述违约金不足以弥补甲方实际损失的，甲方有权向乙方全额追偿。</w:t>
      </w:r>
    </w:p>
    <w:p w14:paraId="0ECE0CC6">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rPr>
      </w:pPr>
      <w:r>
        <w:rPr>
          <w:rFonts w:hint="eastAsia" w:ascii="宋体" w:hAnsi="宋体" w:eastAsia="宋体" w:cs="宋体"/>
          <w:bCs/>
          <w:kern w:val="2"/>
          <w:sz w:val="32"/>
          <w:szCs w:val="32"/>
          <w:lang w:val="en-US" w:eastAsia="zh-CN"/>
        </w:rPr>
        <w:t>4</w:t>
      </w:r>
      <w:r>
        <w:rPr>
          <w:rFonts w:hint="eastAsia" w:ascii="宋体" w:hAnsi="宋体" w:eastAsia="宋体" w:cs="宋体"/>
          <w:bCs/>
          <w:kern w:val="2"/>
          <w:sz w:val="32"/>
          <w:szCs w:val="32"/>
        </w:rPr>
        <w:t>.乙方虚假核查或核查中故意隐瞒事实真相，甲方有权解除合同，且不支付任何服务费用，若已经支付的，乙方应当全额返还。由于乙方上述行为导致甲方医保基金损失的，由乙方另行承担赔偿责任。</w:t>
      </w:r>
    </w:p>
    <w:p w14:paraId="2B4EC11D">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lang w:val="en-US" w:eastAsia="zh-CN"/>
        </w:rPr>
      </w:pPr>
      <w:r>
        <w:rPr>
          <w:rFonts w:hint="eastAsia" w:ascii="宋体" w:hAnsi="宋体" w:eastAsia="宋体" w:cs="宋体"/>
          <w:bCs/>
          <w:kern w:val="2"/>
          <w:sz w:val="32"/>
          <w:szCs w:val="32"/>
          <w:lang w:val="en-US" w:eastAsia="zh-CN"/>
        </w:rPr>
        <w:t>5.乙方未按合同约定或甲方要求履行合同义务，经甲方提出两次整改要求乙方仍无法按期改正的，甲方有权根据其对乙方项目完成进度的评估结果选择单方解除本合同或扣减乙方未履约或不完全履约部分费用。甲方据此解除合同的，乙方应退还甲方已支付但未履约部分费用并赔偿因此给甲方造成的一切损失（包括但不限于直接经济损失、间接经济损失）。</w:t>
      </w:r>
    </w:p>
    <w:p w14:paraId="7E9A22FF">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z w:val="32"/>
          <w:szCs w:val="32"/>
          <w:lang w:val="zh-CN"/>
        </w:rPr>
      </w:pPr>
      <w:r>
        <w:rPr>
          <w:rFonts w:hint="eastAsia" w:ascii="宋体" w:hAnsi="宋体" w:eastAsia="宋体" w:cs="宋体"/>
          <w:bCs/>
          <w:sz w:val="32"/>
          <w:szCs w:val="32"/>
          <w:lang w:val="en-US" w:eastAsia="zh-CN"/>
        </w:rPr>
        <w:t>6</w:t>
      </w:r>
      <w:r>
        <w:rPr>
          <w:rFonts w:hint="eastAsia" w:ascii="宋体" w:hAnsi="宋体" w:eastAsia="宋体" w:cs="宋体"/>
          <w:bCs/>
          <w:sz w:val="32"/>
          <w:szCs w:val="32"/>
        </w:rPr>
        <w:t>.</w:t>
      </w:r>
      <w:r>
        <w:rPr>
          <w:rFonts w:hint="eastAsia" w:ascii="宋体" w:hAnsi="宋体" w:eastAsia="宋体" w:cs="宋体"/>
          <w:sz w:val="32"/>
          <w:szCs w:val="32"/>
        </w:rPr>
        <w:t>乙方应在接到甲方</w:t>
      </w:r>
      <w:r>
        <w:rPr>
          <w:rFonts w:hint="eastAsia" w:ascii="宋体" w:hAnsi="宋体" w:eastAsia="宋体" w:cs="宋体"/>
          <w:sz w:val="32"/>
          <w:szCs w:val="32"/>
          <w:lang w:val="en-US" w:eastAsia="zh-CN"/>
        </w:rPr>
        <w:t>扣除违约金</w:t>
      </w:r>
      <w:r>
        <w:rPr>
          <w:rFonts w:hint="eastAsia" w:ascii="宋体" w:hAnsi="宋体" w:eastAsia="宋体" w:cs="宋体"/>
          <w:sz w:val="32"/>
          <w:szCs w:val="32"/>
        </w:rPr>
        <w:t>通知后</w:t>
      </w:r>
      <w:r>
        <w:rPr>
          <w:rFonts w:hint="eastAsia" w:ascii="宋体" w:hAnsi="宋体" w:eastAsia="宋体" w:cs="宋体"/>
          <w:sz w:val="32"/>
          <w:szCs w:val="32"/>
          <w:lang w:val="en-US" w:eastAsia="zh-CN"/>
        </w:rPr>
        <w:t>5</w:t>
      </w:r>
      <w:r>
        <w:rPr>
          <w:rFonts w:hint="eastAsia" w:ascii="宋体" w:hAnsi="宋体" w:eastAsia="宋体" w:cs="宋体"/>
          <w:sz w:val="32"/>
          <w:szCs w:val="32"/>
        </w:rPr>
        <w:t>个工作日内</w:t>
      </w:r>
      <w:r>
        <w:rPr>
          <w:rFonts w:hint="eastAsia" w:ascii="宋体" w:hAnsi="宋体" w:eastAsia="宋体" w:cs="宋体"/>
          <w:sz w:val="32"/>
          <w:szCs w:val="32"/>
          <w:lang w:val="en-US" w:eastAsia="zh-CN"/>
        </w:rPr>
        <w:t>向甲方指定账户一次性支付违约金。</w:t>
      </w:r>
      <w:r>
        <w:rPr>
          <w:rFonts w:hint="eastAsia" w:ascii="宋体" w:hAnsi="宋体" w:eastAsia="宋体" w:cs="宋体"/>
          <w:sz w:val="32"/>
          <w:szCs w:val="32"/>
        </w:rPr>
        <w:t>以上违约行为发生超过5次，甲方可解除合同并要求乙方支付合同金额</w:t>
      </w:r>
      <w:r>
        <w:rPr>
          <w:rFonts w:hint="eastAsia" w:ascii="宋体" w:hAnsi="宋体" w:eastAsia="宋体" w:cs="宋体"/>
          <w:sz w:val="32"/>
          <w:szCs w:val="32"/>
          <w:lang w:val="en-US" w:eastAsia="zh-CN"/>
        </w:rPr>
        <w:t>1</w:t>
      </w:r>
      <w:r>
        <w:rPr>
          <w:rFonts w:hint="eastAsia" w:ascii="宋体" w:hAnsi="宋体" w:eastAsia="宋体" w:cs="宋体"/>
          <w:sz w:val="32"/>
          <w:szCs w:val="32"/>
        </w:rPr>
        <w:t>0%的违约金。甲方有权在</w:t>
      </w:r>
      <w:r>
        <w:rPr>
          <w:rFonts w:hint="eastAsia" w:ascii="宋体" w:hAnsi="宋体" w:eastAsia="宋体" w:cs="宋体"/>
          <w:sz w:val="32"/>
          <w:szCs w:val="32"/>
          <w:lang w:val="zh-CN"/>
        </w:rPr>
        <w:t>西安市医疗保障局</w:t>
      </w:r>
      <w:r>
        <w:rPr>
          <w:rFonts w:hint="eastAsia" w:ascii="宋体" w:hAnsi="宋体" w:eastAsia="宋体" w:cs="宋体"/>
          <w:sz w:val="32"/>
          <w:szCs w:val="32"/>
        </w:rPr>
        <w:t>官方网站公示乙方服务期内违约行为，并不排除将乙方登入</w:t>
      </w:r>
      <w:r>
        <w:rPr>
          <w:rFonts w:hint="eastAsia" w:ascii="宋体" w:hAnsi="宋体" w:eastAsia="宋体" w:cs="宋体"/>
          <w:sz w:val="32"/>
          <w:szCs w:val="32"/>
          <w:lang w:val="zh-CN"/>
        </w:rPr>
        <w:t>西安市医疗保障局供应商黑名单或向上级主管（监管）单位汇报，不排除之后西安医保系统所有采购项目认定乙方为不合格供应商。</w:t>
      </w:r>
    </w:p>
    <w:p w14:paraId="426558D9">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
          <w:bCs/>
          <w:kern w:val="2"/>
          <w:sz w:val="32"/>
          <w:szCs w:val="32"/>
        </w:rPr>
      </w:pPr>
      <w:r>
        <w:rPr>
          <w:rFonts w:hint="eastAsia" w:ascii="宋体" w:hAnsi="宋体" w:eastAsia="宋体" w:cs="宋体"/>
          <w:b w:val="0"/>
          <w:bCs w:val="0"/>
          <w:kern w:val="2"/>
          <w:sz w:val="32"/>
          <w:szCs w:val="32"/>
        </w:rPr>
        <w:t>（二）甲方违约责任</w:t>
      </w:r>
    </w:p>
    <w:p w14:paraId="2CD2811D">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kern w:val="2"/>
          <w:sz w:val="32"/>
          <w:szCs w:val="32"/>
        </w:rPr>
      </w:pPr>
      <w:r>
        <w:rPr>
          <w:rFonts w:hint="eastAsia" w:ascii="宋体" w:hAnsi="宋体" w:eastAsia="宋体" w:cs="宋体"/>
          <w:kern w:val="2"/>
          <w:sz w:val="32"/>
          <w:szCs w:val="32"/>
        </w:rPr>
        <w:t>甲方</w:t>
      </w:r>
      <w:r>
        <w:rPr>
          <w:rFonts w:hint="eastAsia" w:ascii="宋体" w:hAnsi="宋体" w:eastAsia="宋体" w:cs="宋体"/>
          <w:kern w:val="2"/>
          <w:sz w:val="32"/>
          <w:szCs w:val="32"/>
          <w:lang w:eastAsia="zh-CN"/>
        </w:rPr>
        <w:t>已验收通过</w:t>
      </w:r>
      <w:r>
        <w:rPr>
          <w:rFonts w:hint="eastAsia" w:ascii="宋体" w:hAnsi="宋体" w:eastAsia="宋体" w:cs="宋体"/>
          <w:kern w:val="2"/>
          <w:sz w:val="32"/>
          <w:szCs w:val="32"/>
        </w:rPr>
        <w:t>乙方</w:t>
      </w:r>
      <w:r>
        <w:rPr>
          <w:rFonts w:hint="eastAsia" w:ascii="宋体" w:hAnsi="宋体" w:eastAsia="宋体" w:cs="宋体"/>
          <w:kern w:val="2"/>
          <w:sz w:val="32"/>
          <w:szCs w:val="32"/>
          <w:lang w:val="en-US" w:eastAsia="zh-CN"/>
        </w:rPr>
        <w:t>合</w:t>
      </w:r>
      <w:r>
        <w:rPr>
          <w:rFonts w:hint="eastAsia" w:ascii="宋体" w:hAnsi="宋体" w:eastAsia="宋体" w:cs="宋体"/>
          <w:bCs/>
          <w:kern w:val="0"/>
          <w:sz w:val="32"/>
          <w:szCs w:val="32"/>
          <w:lang w:val="en-US" w:eastAsia="zh-CN"/>
        </w:rPr>
        <w:t>同约定服务内</w:t>
      </w:r>
      <w:r>
        <w:rPr>
          <w:rFonts w:hint="eastAsia" w:ascii="宋体" w:hAnsi="宋体" w:eastAsia="宋体" w:cs="宋体"/>
          <w:bCs/>
          <w:kern w:val="0"/>
          <w:sz w:val="32"/>
          <w:szCs w:val="32"/>
          <w:lang w:val="en-US" w:eastAsia="zh-CN"/>
        </w:rPr>
        <w:t>容后未</w:t>
      </w:r>
      <w:r>
        <w:rPr>
          <w:rFonts w:hint="eastAsia" w:ascii="宋体" w:hAnsi="宋体" w:eastAsia="宋体" w:cs="宋体"/>
          <w:kern w:val="2"/>
          <w:sz w:val="32"/>
          <w:szCs w:val="32"/>
        </w:rPr>
        <w:t>按时付款的</w:t>
      </w:r>
      <w:r>
        <w:rPr>
          <w:rFonts w:hint="eastAsia" w:ascii="宋体" w:hAnsi="宋体" w:eastAsia="宋体" w:cs="宋体"/>
          <w:kern w:val="2"/>
          <w:sz w:val="32"/>
          <w:szCs w:val="32"/>
          <w:lang w:eastAsia="zh-CN"/>
        </w:rPr>
        <w:t>，</w:t>
      </w:r>
      <w:r>
        <w:rPr>
          <w:rFonts w:hint="eastAsia" w:ascii="宋体" w:hAnsi="宋体" w:eastAsia="宋体" w:cs="宋体"/>
          <w:kern w:val="2"/>
          <w:sz w:val="32"/>
          <w:szCs w:val="32"/>
        </w:rPr>
        <w:t>按照迟延付款总额计付违约金，每迟延一天按照银行同期贷款利率的1.5倍向乙方支付违约金。</w:t>
      </w:r>
    </w:p>
    <w:p w14:paraId="733A0450">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
          <w:bCs/>
          <w:kern w:val="2"/>
          <w:sz w:val="32"/>
          <w:szCs w:val="32"/>
        </w:rPr>
      </w:pPr>
      <w:r>
        <w:rPr>
          <w:rFonts w:hint="eastAsia" w:ascii="宋体" w:hAnsi="宋体" w:eastAsia="宋体" w:cs="宋体"/>
          <w:b w:val="0"/>
          <w:bCs w:val="0"/>
          <w:kern w:val="2"/>
          <w:sz w:val="32"/>
          <w:szCs w:val="32"/>
        </w:rPr>
        <w:t>（三）实现债权费用承担</w:t>
      </w:r>
    </w:p>
    <w:p w14:paraId="37FEE421">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kern w:val="2"/>
          <w:sz w:val="32"/>
          <w:szCs w:val="32"/>
        </w:rPr>
      </w:pPr>
      <w:r>
        <w:rPr>
          <w:rFonts w:hint="eastAsia" w:ascii="宋体" w:hAnsi="宋体" w:eastAsia="宋体" w:cs="宋体"/>
          <w:kern w:val="2"/>
          <w:sz w:val="32"/>
          <w:szCs w:val="32"/>
        </w:rPr>
        <w:t>守约方为维护或实现合同权益而支出的诉讼费、律师费、调查费等均由违约方承担。</w:t>
      </w:r>
    </w:p>
    <w:p w14:paraId="48F6939A">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lang w:val="en-US" w:eastAsia="zh-CN"/>
        </w:rPr>
      </w:pPr>
    </w:p>
    <w:p w14:paraId="1423CD51">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bCs/>
          <w:sz w:val="32"/>
          <w:szCs w:val="32"/>
          <w:lang w:val="zh-CN"/>
        </w:rPr>
      </w:pPr>
      <w:r>
        <w:rPr>
          <w:rFonts w:hint="eastAsia" w:ascii="宋体" w:hAnsi="宋体" w:eastAsia="宋体" w:cs="宋体"/>
          <w:b w:val="0"/>
          <w:bCs w:val="0"/>
          <w:sz w:val="32"/>
          <w:szCs w:val="32"/>
          <w:lang w:val="en-US" w:eastAsia="zh-CN"/>
        </w:rPr>
        <w:t>八</w:t>
      </w:r>
      <w:r>
        <w:rPr>
          <w:rFonts w:hint="eastAsia" w:ascii="宋体" w:hAnsi="宋体" w:eastAsia="宋体" w:cs="宋体"/>
          <w:b w:val="0"/>
          <w:bCs w:val="0"/>
          <w:sz w:val="32"/>
          <w:szCs w:val="32"/>
        </w:rPr>
        <w:t>、其他事项</w:t>
      </w:r>
    </w:p>
    <w:p w14:paraId="6C2C7ADC">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
          <w:bCs/>
          <w:sz w:val="32"/>
          <w:szCs w:val="32"/>
          <w:lang w:val="zh-CN"/>
        </w:rPr>
      </w:pPr>
      <w:r>
        <w:rPr>
          <w:rFonts w:hint="eastAsia" w:ascii="宋体" w:hAnsi="宋体" w:eastAsia="宋体" w:cs="宋体"/>
          <w:b/>
          <w:bCs/>
          <w:sz w:val="32"/>
          <w:szCs w:val="32"/>
          <w:lang w:val="zh-CN"/>
        </w:rPr>
        <w:t>第</w:t>
      </w:r>
      <w:r>
        <w:rPr>
          <w:rFonts w:hint="eastAsia" w:ascii="宋体" w:hAnsi="宋体" w:eastAsia="宋体" w:cs="宋体"/>
          <w:b/>
          <w:bCs/>
          <w:sz w:val="32"/>
          <w:szCs w:val="32"/>
          <w:lang w:val="en-US" w:eastAsia="zh-CN"/>
        </w:rPr>
        <w:t>十四</w:t>
      </w:r>
      <w:r>
        <w:rPr>
          <w:rFonts w:hint="eastAsia" w:ascii="宋体" w:hAnsi="宋体" w:eastAsia="宋体" w:cs="宋体"/>
          <w:b/>
          <w:bCs/>
          <w:sz w:val="32"/>
          <w:szCs w:val="32"/>
          <w:lang w:val="zh-CN"/>
        </w:rPr>
        <w:t xml:space="preserve">条 </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val="zh-CN"/>
        </w:rPr>
        <w:t>不可抗力</w:t>
      </w:r>
    </w:p>
    <w:p w14:paraId="006EAC51">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0" w:firstLineChars="200"/>
        <w:jc w:val="both"/>
        <w:textAlignment w:val="auto"/>
        <w:rPr>
          <w:rFonts w:hint="eastAsia" w:ascii="宋体" w:hAnsi="宋体" w:eastAsia="宋体" w:cs="宋体"/>
          <w:b/>
          <w:bCs/>
          <w:sz w:val="32"/>
          <w:szCs w:val="32"/>
          <w:lang w:val="zh-CN"/>
        </w:rPr>
      </w:pPr>
      <w:r>
        <w:rPr>
          <w:rFonts w:hint="eastAsia" w:ascii="宋体" w:hAnsi="宋体" w:eastAsia="宋体" w:cs="宋体"/>
          <w:kern w:val="2"/>
          <w:sz w:val="32"/>
          <w:szCs w:val="32"/>
          <w:lang w:val="zh-CN" w:eastAsia="zh-CN" w:bidi="ar-SA"/>
        </w:rPr>
        <w:t>因自然灾害、政策调整等不可抗力导致合同无法履行，受影响方应及时通知对方，双方协商延期或解除合同。</w:t>
      </w:r>
    </w:p>
    <w:p w14:paraId="3A3592F0">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
          <w:bCs/>
          <w:sz w:val="32"/>
          <w:szCs w:val="32"/>
          <w:lang w:val="zh-CN"/>
        </w:rPr>
      </w:pPr>
      <w:r>
        <w:rPr>
          <w:rFonts w:hint="eastAsia" w:ascii="宋体" w:hAnsi="宋体" w:eastAsia="宋体" w:cs="宋体"/>
          <w:b/>
          <w:bCs/>
          <w:sz w:val="32"/>
          <w:szCs w:val="32"/>
          <w:lang w:val="zh-CN"/>
        </w:rPr>
        <w:t>第十</w:t>
      </w:r>
      <w:r>
        <w:rPr>
          <w:rFonts w:hint="eastAsia" w:ascii="宋体" w:hAnsi="宋体" w:eastAsia="宋体" w:cs="宋体"/>
          <w:b/>
          <w:bCs/>
          <w:sz w:val="32"/>
          <w:szCs w:val="32"/>
          <w:lang w:val="en-US" w:eastAsia="zh-CN"/>
        </w:rPr>
        <w:t>五</w:t>
      </w:r>
      <w:r>
        <w:rPr>
          <w:rFonts w:hint="eastAsia" w:ascii="宋体" w:hAnsi="宋体" w:eastAsia="宋体" w:cs="宋体"/>
          <w:b/>
          <w:bCs/>
          <w:sz w:val="32"/>
          <w:szCs w:val="32"/>
          <w:lang w:val="zh-CN"/>
        </w:rPr>
        <w:t>条  争议</w:t>
      </w:r>
      <w:r>
        <w:rPr>
          <w:rFonts w:hint="eastAsia" w:ascii="宋体" w:hAnsi="宋体" w:eastAsia="宋体" w:cs="宋体"/>
          <w:b/>
          <w:bCs/>
          <w:sz w:val="32"/>
          <w:szCs w:val="32"/>
          <w:lang w:val="en-US" w:eastAsia="zh-CN"/>
        </w:rPr>
        <w:t>的</w:t>
      </w:r>
      <w:r>
        <w:rPr>
          <w:rFonts w:hint="eastAsia" w:ascii="宋体" w:hAnsi="宋体" w:eastAsia="宋体" w:cs="宋体"/>
          <w:b/>
          <w:bCs/>
          <w:sz w:val="32"/>
          <w:szCs w:val="32"/>
          <w:lang w:val="zh-CN"/>
        </w:rPr>
        <w:t>解决</w:t>
      </w:r>
    </w:p>
    <w:p w14:paraId="24B4B3E9">
      <w:pPr>
        <w:pStyle w:val="4"/>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z w:val="32"/>
          <w:szCs w:val="32"/>
          <w:lang w:val="zh-CN"/>
        </w:rPr>
      </w:pPr>
      <w:r>
        <w:rPr>
          <w:rFonts w:hint="eastAsia" w:ascii="宋体" w:hAnsi="宋体" w:eastAsia="宋体" w:cs="宋体"/>
          <w:sz w:val="32"/>
          <w:szCs w:val="32"/>
          <w:lang w:val="zh-CN"/>
        </w:rPr>
        <w:t>如因履行本合同发生争议时，双方应首先协商解决。协商不成时，任何一方均可向</w:t>
      </w:r>
      <w:r>
        <w:rPr>
          <w:rFonts w:hint="eastAsia" w:ascii="宋体" w:hAnsi="宋体" w:eastAsia="宋体" w:cs="宋体"/>
          <w:sz w:val="32"/>
          <w:szCs w:val="32"/>
        </w:rPr>
        <w:t>甲方所在地</w:t>
      </w:r>
      <w:r>
        <w:rPr>
          <w:rFonts w:hint="eastAsia" w:ascii="宋体" w:hAnsi="宋体" w:eastAsia="宋体" w:cs="宋体"/>
          <w:sz w:val="32"/>
          <w:szCs w:val="32"/>
          <w:lang w:val="zh-CN"/>
        </w:rPr>
        <w:t>的人民法院提起诉讼，通过法律程序予以解决。</w:t>
      </w:r>
    </w:p>
    <w:p w14:paraId="44ECB736">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
          <w:bCs/>
          <w:sz w:val="32"/>
          <w:szCs w:val="32"/>
          <w:lang w:val="zh-CN"/>
        </w:rPr>
      </w:pPr>
      <w:r>
        <w:rPr>
          <w:rFonts w:hint="eastAsia" w:ascii="宋体" w:hAnsi="宋体" w:eastAsia="宋体" w:cs="宋体"/>
          <w:b/>
          <w:bCs/>
          <w:sz w:val="32"/>
          <w:szCs w:val="32"/>
          <w:lang w:val="zh-CN"/>
        </w:rPr>
        <w:t>第十</w:t>
      </w:r>
      <w:r>
        <w:rPr>
          <w:rFonts w:hint="eastAsia" w:ascii="宋体" w:hAnsi="宋体" w:eastAsia="宋体" w:cs="宋体"/>
          <w:b/>
          <w:bCs/>
          <w:sz w:val="32"/>
          <w:szCs w:val="32"/>
          <w:lang w:val="en-US" w:eastAsia="zh-CN"/>
        </w:rPr>
        <w:t>六</w:t>
      </w:r>
      <w:r>
        <w:rPr>
          <w:rFonts w:hint="eastAsia" w:ascii="宋体" w:hAnsi="宋体" w:eastAsia="宋体" w:cs="宋体"/>
          <w:b/>
          <w:bCs/>
          <w:sz w:val="32"/>
          <w:szCs w:val="32"/>
          <w:lang w:val="zh-CN"/>
        </w:rPr>
        <w:t>条  本合同之未尽事宜</w:t>
      </w:r>
    </w:p>
    <w:p w14:paraId="50654331">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0" w:firstLineChars="200"/>
        <w:jc w:val="both"/>
        <w:textAlignment w:val="auto"/>
        <w:rPr>
          <w:rFonts w:hint="eastAsia" w:ascii="宋体" w:hAnsi="宋体" w:eastAsia="宋体" w:cs="宋体"/>
        </w:rPr>
      </w:pPr>
      <w:r>
        <w:rPr>
          <w:rFonts w:hint="eastAsia" w:ascii="宋体" w:hAnsi="宋体" w:eastAsia="宋体" w:cs="宋体"/>
          <w:sz w:val="32"/>
          <w:szCs w:val="32"/>
          <w:lang w:val="zh-CN"/>
        </w:rPr>
        <w:t>本合同其他未尽事宜，须双方共同协商，另行拟定书面补充合同，补充合同经双方签字盖章后与本合同具有同等法律效力。</w:t>
      </w:r>
    </w:p>
    <w:p w14:paraId="40AF8587">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
          <w:bCs/>
          <w:sz w:val="32"/>
          <w:szCs w:val="32"/>
          <w:lang w:val="zh-CN"/>
        </w:rPr>
      </w:pPr>
      <w:r>
        <w:rPr>
          <w:rFonts w:hint="eastAsia" w:ascii="宋体" w:hAnsi="宋体" w:eastAsia="宋体" w:cs="宋体"/>
          <w:b/>
          <w:bCs/>
          <w:sz w:val="32"/>
          <w:szCs w:val="32"/>
          <w:lang w:val="zh-CN"/>
        </w:rPr>
        <w:t>第</w:t>
      </w:r>
      <w:r>
        <w:rPr>
          <w:rFonts w:hint="eastAsia" w:ascii="宋体" w:hAnsi="宋体" w:eastAsia="宋体" w:cs="宋体"/>
          <w:b/>
          <w:bCs/>
          <w:sz w:val="32"/>
          <w:szCs w:val="32"/>
          <w:lang w:val="en-US" w:eastAsia="zh-CN"/>
        </w:rPr>
        <w:t>十七</w:t>
      </w:r>
      <w:r>
        <w:rPr>
          <w:rFonts w:hint="eastAsia" w:ascii="宋体" w:hAnsi="宋体" w:eastAsia="宋体" w:cs="宋体"/>
          <w:b/>
          <w:bCs/>
          <w:sz w:val="32"/>
          <w:szCs w:val="32"/>
          <w:lang w:val="zh-CN"/>
        </w:rPr>
        <w:t>条  其他条款</w:t>
      </w:r>
    </w:p>
    <w:p w14:paraId="3970141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（一）本合同履行过程中如有变更或者补充，必须以书面形式签订变更或者补充协议。</w:t>
      </w:r>
    </w:p>
    <w:p w14:paraId="0199D53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（二）本合同附件及变更或者补充协议均是本合同不可分割的一部分，与本合同具有同等法律效力。</w:t>
      </w:r>
    </w:p>
    <w:p w14:paraId="03F492C1">
      <w:pPr>
        <w:pStyle w:val="4"/>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z w:val="28"/>
          <w:szCs w:val="28"/>
        </w:rPr>
      </w:pPr>
      <w:r>
        <w:rPr>
          <w:rFonts w:hint="eastAsia" w:ascii="宋体" w:hAnsi="宋体" w:eastAsia="宋体" w:cs="宋体"/>
          <w:sz w:val="32"/>
          <w:szCs w:val="32"/>
          <w:lang w:val="zh-CN"/>
        </w:rPr>
        <w:t>（</w:t>
      </w:r>
      <w:r>
        <w:rPr>
          <w:rFonts w:hint="eastAsia" w:ascii="宋体" w:hAnsi="宋体" w:eastAsia="宋体" w:cs="宋体"/>
          <w:sz w:val="32"/>
          <w:szCs w:val="32"/>
          <w:lang w:val="en-US" w:eastAsia="zh-CN"/>
        </w:rPr>
        <w:t>三</w:t>
      </w:r>
      <w:r>
        <w:rPr>
          <w:rFonts w:hint="eastAsia" w:ascii="宋体" w:hAnsi="宋体" w:eastAsia="宋体" w:cs="宋体"/>
          <w:sz w:val="32"/>
          <w:szCs w:val="32"/>
          <w:lang w:val="zh-CN"/>
        </w:rPr>
        <w:t>）本合同于</w:t>
      </w:r>
      <w:r>
        <w:rPr>
          <w:rFonts w:hint="eastAsia" w:ascii="宋体" w:hAnsi="宋体" w:eastAsia="宋体" w:cs="宋体"/>
          <w:sz w:val="32"/>
          <w:szCs w:val="32"/>
        </w:rPr>
        <w:t>双方法定代表人或授权代表签字并加盖公章</w:t>
      </w:r>
      <w:r>
        <w:rPr>
          <w:rFonts w:hint="eastAsia" w:ascii="宋体" w:hAnsi="宋体" w:eastAsia="宋体" w:cs="宋体"/>
          <w:sz w:val="32"/>
          <w:szCs w:val="32"/>
          <w:lang w:val="zh-CN"/>
        </w:rPr>
        <w:t>之日起生效，有效期</w:t>
      </w:r>
      <w:r>
        <w:rPr>
          <w:rFonts w:hint="eastAsia" w:ascii="宋体" w:hAnsi="宋体" w:eastAsia="宋体" w:cs="宋体"/>
          <w:sz w:val="32"/>
          <w:szCs w:val="32"/>
          <w:lang w:val="zh-CN"/>
        </w:rPr>
        <w:t>自</w:t>
      </w:r>
      <w:r>
        <w:rPr>
          <w:rFonts w:hint="eastAsia" w:ascii="宋体" w:hAnsi="宋体" w:eastAsia="宋体" w:cs="宋体"/>
          <w:sz w:val="32"/>
          <w:szCs w:val="32"/>
          <w:u w:val="single"/>
        </w:rPr>
        <w:t>202</w:t>
      </w:r>
      <w:r>
        <w:rPr>
          <w:rFonts w:hint="eastAsia" w:ascii="宋体" w:hAnsi="宋体" w:eastAsia="宋体" w:cs="宋体"/>
          <w:sz w:val="32"/>
          <w:szCs w:val="32"/>
          <w:u w:val="single"/>
          <w:lang w:val="en-US" w:eastAsia="zh-CN"/>
        </w:rPr>
        <w:t>5</w:t>
      </w:r>
      <w:r>
        <w:rPr>
          <w:rFonts w:hint="eastAsia" w:ascii="宋体" w:hAnsi="宋体" w:eastAsia="宋体" w:cs="宋体"/>
          <w:sz w:val="32"/>
          <w:szCs w:val="32"/>
          <w:lang w:val="zh-CN"/>
        </w:rPr>
        <w:t>年</w:t>
      </w:r>
      <w:r>
        <w:rPr>
          <w:rFonts w:hint="eastAsia" w:ascii="宋体" w:hAnsi="宋体" w:eastAsia="宋体" w:cs="宋体"/>
          <w:sz w:val="32"/>
          <w:szCs w:val="32"/>
          <w:u w:val="single"/>
          <w:lang w:val="en-US" w:eastAsia="zh-CN"/>
        </w:rPr>
        <w:t>6</w:t>
      </w:r>
      <w:r>
        <w:rPr>
          <w:rFonts w:hint="eastAsia" w:ascii="宋体" w:hAnsi="宋体" w:eastAsia="宋体" w:cs="宋体"/>
          <w:sz w:val="32"/>
          <w:szCs w:val="32"/>
          <w:lang w:val="zh-CN"/>
        </w:rPr>
        <w:t>月</w:t>
      </w:r>
      <w:r>
        <w:rPr>
          <w:rFonts w:hint="eastAsia" w:ascii="宋体" w:hAnsi="宋体" w:eastAsia="宋体" w:cs="宋体"/>
          <w:sz w:val="32"/>
          <w:szCs w:val="32"/>
          <w:u w:val="single"/>
          <w:lang w:val="en-US" w:eastAsia="zh-CN"/>
        </w:rPr>
        <w:t>30</w:t>
      </w:r>
      <w:r>
        <w:rPr>
          <w:rFonts w:hint="eastAsia" w:ascii="宋体" w:hAnsi="宋体" w:eastAsia="宋体" w:cs="宋体"/>
          <w:sz w:val="32"/>
          <w:szCs w:val="32"/>
          <w:u w:val="none"/>
        </w:rPr>
        <w:t>日</w:t>
      </w:r>
      <w:r>
        <w:rPr>
          <w:rFonts w:hint="eastAsia" w:ascii="宋体" w:hAnsi="宋体" w:eastAsia="宋体" w:cs="宋体"/>
          <w:sz w:val="32"/>
          <w:szCs w:val="32"/>
          <w:lang w:val="zh-CN"/>
        </w:rPr>
        <w:t>至</w:t>
      </w:r>
      <w:r>
        <w:rPr>
          <w:rFonts w:hint="eastAsia" w:ascii="宋体" w:hAnsi="宋体" w:eastAsia="宋体" w:cs="宋体"/>
          <w:sz w:val="32"/>
          <w:szCs w:val="32"/>
          <w:u w:val="single"/>
        </w:rPr>
        <w:t>202</w:t>
      </w:r>
      <w:r>
        <w:rPr>
          <w:rFonts w:hint="eastAsia" w:ascii="宋体" w:hAnsi="宋体" w:eastAsia="宋体" w:cs="宋体"/>
          <w:sz w:val="32"/>
          <w:szCs w:val="32"/>
          <w:u w:val="single"/>
          <w:lang w:val="en-US" w:eastAsia="zh-CN"/>
        </w:rPr>
        <w:t>6</w:t>
      </w:r>
      <w:r>
        <w:rPr>
          <w:rFonts w:hint="eastAsia" w:ascii="宋体" w:hAnsi="宋体" w:eastAsia="宋体" w:cs="宋体"/>
          <w:sz w:val="32"/>
          <w:szCs w:val="32"/>
          <w:lang w:val="zh-CN"/>
        </w:rPr>
        <w:t>年</w:t>
      </w:r>
      <w:r>
        <w:rPr>
          <w:rFonts w:hint="eastAsia" w:ascii="宋体" w:hAnsi="宋体" w:eastAsia="宋体" w:cs="宋体"/>
          <w:sz w:val="32"/>
          <w:szCs w:val="32"/>
          <w:u w:val="single"/>
          <w:lang w:val="en-US" w:eastAsia="zh-CN"/>
        </w:rPr>
        <w:t>6</w:t>
      </w:r>
      <w:r>
        <w:rPr>
          <w:rFonts w:hint="eastAsia" w:ascii="宋体" w:hAnsi="宋体" w:eastAsia="宋体" w:cs="宋体"/>
          <w:sz w:val="32"/>
          <w:szCs w:val="32"/>
          <w:lang w:val="zh-CN"/>
        </w:rPr>
        <w:t>月</w:t>
      </w:r>
      <w:r>
        <w:rPr>
          <w:rFonts w:hint="eastAsia" w:ascii="宋体" w:hAnsi="宋体" w:eastAsia="宋体" w:cs="宋体"/>
          <w:sz w:val="32"/>
          <w:szCs w:val="32"/>
          <w:u w:val="single"/>
          <w:lang w:val="en-US" w:eastAsia="zh-CN"/>
        </w:rPr>
        <w:t>30</w:t>
      </w:r>
      <w:r>
        <w:rPr>
          <w:rFonts w:hint="eastAsia" w:ascii="宋体" w:hAnsi="宋体" w:eastAsia="宋体" w:cs="宋体"/>
          <w:sz w:val="32"/>
          <w:szCs w:val="32"/>
          <w:u w:val="none"/>
        </w:rPr>
        <w:t>日</w:t>
      </w:r>
      <w:r>
        <w:rPr>
          <w:rFonts w:hint="eastAsia" w:ascii="宋体" w:hAnsi="宋体" w:eastAsia="宋体" w:cs="宋体"/>
          <w:sz w:val="32"/>
          <w:szCs w:val="32"/>
          <w:u w:val="none"/>
          <w:lang w:eastAsia="zh-CN"/>
        </w:rPr>
        <w:t>止</w:t>
      </w:r>
      <w:r>
        <w:rPr>
          <w:rFonts w:hint="eastAsia" w:ascii="宋体" w:hAnsi="宋体" w:eastAsia="宋体" w:cs="宋体"/>
          <w:sz w:val="32"/>
          <w:szCs w:val="32"/>
          <w:lang w:val="zh-CN"/>
        </w:rPr>
        <w:t>。文本原件一式肆份，甲方持有贰份、乙方持有贰份，</w:t>
      </w:r>
      <w:r>
        <w:rPr>
          <w:rFonts w:hint="eastAsia" w:ascii="宋体" w:hAnsi="宋体" w:eastAsia="宋体" w:cs="宋体"/>
          <w:sz w:val="32"/>
          <w:szCs w:val="32"/>
          <w:lang w:val="en-US" w:eastAsia="zh-CN"/>
        </w:rPr>
        <w:t>具有同等法律效力</w:t>
      </w:r>
      <w:r>
        <w:rPr>
          <w:rFonts w:hint="eastAsia" w:ascii="宋体" w:hAnsi="宋体" w:eastAsia="宋体" w:cs="宋体"/>
          <w:sz w:val="32"/>
          <w:szCs w:val="32"/>
          <w:lang w:val="zh-CN"/>
        </w:rPr>
        <w:t>。</w:t>
      </w:r>
      <w:r>
        <w:rPr>
          <w:rFonts w:hint="eastAsia" w:ascii="宋体" w:hAnsi="宋体" w:eastAsia="宋体" w:cs="宋体"/>
          <w:sz w:val="28"/>
          <w:szCs w:val="28"/>
          <w:lang w:val="zh-CN"/>
        </w:rPr>
        <w:t xml:space="preserve"> </w:t>
      </w:r>
    </w:p>
    <w:p w14:paraId="1041D92D">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color w:val="000000"/>
          <w:kern w:val="0"/>
          <w:sz w:val="32"/>
          <w:szCs w:val="32"/>
          <w:lang w:val="en-US" w:eastAsia="zh-CN" w:bidi="ar"/>
        </w:rPr>
      </w:pPr>
      <w:r>
        <w:rPr>
          <w:rFonts w:hint="eastAsia" w:ascii="宋体" w:hAnsi="宋体" w:eastAsia="宋体" w:cs="宋体"/>
          <w:color w:val="000000"/>
          <w:kern w:val="0"/>
          <w:sz w:val="32"/>
          <w:szCs w:val="32"/>
          <w:lang w:val="en-US" w:eastAsia="zh-CN" w:bidi="ar"/>
        </w:rPr>
        <w:t>（以下无正文）</w:t>
      </w:r>
    </w:p>
    <w:p w14:paraId="7CA57A91">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color w:val="000000"/>
          <w:kern w:val="0"/>
          <w:sz w:val="32"/>
          <w:szCs w:val="32"/>
          <w:lang w:val="en-US" w:eastAsia="zh-CN" w:bidi="ar"/>
        </w:rPr>
      </w:pPr>
    </w:p>
    <w:p w14:paraId="14FF87AD">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color w:val="000000"/>
          <w:kern w:val="0"/>
          <w:sz w:val="32"/>
          <w:szCs w:val="32"/>
          <w:lang w:val="en-US" w:eastAsia="zh-CN" w:bidi="ar"/>
        </w:rPr>
      </w:pPr>
    </w:p>
    <w:p w14:paraId="190DDD4F">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32"/>
          <w:szCs w:val="32"/>
          <w:lang w:eastAsia="zh-CN"/>
        </w:rPr>
        <w:sectPr>
          <w:footerReference r:id="rId3" w:type="default"/>
          <w:type w:val="continuous"/>
          <w:pgSz w:w="11906" w:h="16838"/>
          <w:pgMar w:top="2098" w:right="1474" w:bottom="1984" w:left="1587" w:header="851" w:footer="992" w:gutter="0"/>
          <w:pgNumType w:fmt="decimal"/>
          <w:cols w:space="425" w:num="1"/>
          <w:docGrid w:type="lines" w:linePitch="312" w:charSpace="0"/>
        </w:sectPr>
      </w:pPr>
    </w:p>
    <w:p w14:paraId="2E6775CA">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甲</w:t>
      </w:r>
      <w:r>
        <w:rPr>
          <w:rFonts w:hint="eastAsia" w:ascii="宋体" w:hAnsi="宋体" w:eastAsia="宋体" w:cs="宋体"/>
          <w:b w:val="0"/>
          <w:bCs w:val="0"/>
          <w:color w:val="auto"/>
          <w:sz w:val="24"/>
          <w:szCs w:val="24"/>
        </w:rPr>
        <w:t>方：西安市医疗保障经办服务中心</w:t>
      </w:r>
    </w:p>
    <w:p w14:paraId="218B4CCE">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盖章</w:t>
      </w:r>
      <w:r>
        <w:rPr>
          <w:rFonts w:hint="eastAsia" w:ascii="宋体" w:hAnsi="宋体" w:eastAsia="宋体" w:cs="宋体"/>
          <w:b w:val="0"/>
          <w:bCs w:val="0"/>
          <w:color w:val="auto"/>
          <w:sz w:val="24"/>
          <w:szCs w:val="24"/>
          <w:lang w:eastAsia="zh-CN"/>
        </w:rPr>
        <w:t>）</w:t>
      </w:r>
    </w:p>
    <w:p w14:paraId="7892C3D9">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地址：</w:t>
      </w:r>
    </w:p>
    <w:p w14:paraId="1A6EC981">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法定代表人</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授权代表</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w:t>
      </w:r>
    </w:p>
    <w:p w14:paraId="57B572D7">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统一社会信用代码：</w:t>
      </w:r>
    </w:p>
    <w:p w14:paraId="736D623B">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邮编：</w:t>
      </w:r>
    </w:p>
    <w:p w14:paraId="4C6096B1">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联系电话：</w:t>
      </w:r>
    </w:p>
    <w:p w14:paraId="5285E952">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开户行：</w:t>
      </w:r>
    </w:p>
    <w:p w14:paraId="1CE3C6E3">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账号：</w:t>
      </w:r>
    </w:p>
    <w:p w14:paraId="25E58727">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年  月  日</w:t>
      </w:r>
    </w:p>
    <w:p w14:paraId="7B6949F3">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eastAsia="zh-CN"/>
        </w:rPr>
        <w:t>乙</w:t>
      </w:r>
      <w:r>
        <w:rPr>
          <w:rFonts w:hint="eastAsia" w:ascii="宋体" w:hAnsi="宋体" w:eastAsia="宋体" w:cs="宋体"/>
          <w:b w:val="0"/>
          <w:bCs w:val="0"/>
          <w:color w:val="auto"/>
          <w:sz w:val="24"/>
          <w:szCs w:val="24"/>
        </w:rPr>
        <w:t>方：</w:t>
      </w:r>
      <w:r>
        <w:rPr>
          <w:rFonts w:hint="eastAsia" w:ascii="宋体" w:hAnsi="宋体" w:eastAsia="宋体" w:cs="宋体"/>
          <w:b w:val="0"/>
          <w:bCs w:val="0"/>
          <w:color w:val="auto"/>
          <w:sz w:val="24"/>
          <w:szCs w:val="24"/>
          <w:lang w:val="en-US" w:eastAsia="zh-CN"/>
        </w:rPr>
        <w:t>XXXXXXXXX</w:t>
      </w:r>
    </w:p>
    <w:p w14:paraId="44AC5D24">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（盖章）</w:t>
      </w:r>
    </w:p>
    <w:p w14:paraId="06529CE9">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地址：</w:t>
      </w:r>
    </w:p>
    <w:p w14:paraId="6C9F31B4">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法定代表人</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授权代表</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w:t>
      </w:r>
    </w:p>
    <w:p w14:paraId="38D25F3A">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统一社会信用代码：</w:t>
      </w:r>
    </w:p>
    <w:p w14:paraId="24ADDB87">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邮编：</w:t>
      </w:r>
    </w:p>
    <w:p w14:paraId="1B768326">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联系电话：</w:t>
      </w:r>
    </w:p>
    <w:p w14:paraId="67ABF367">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开户行：</w:t>
      </w:r>
    </w:p>
    <w:p w14:paraId="4A3D7A20">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账号：</w:t>
      </w:r>
    </w:p>
    <w:p w14:paraId="1360016E">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年  月  日</w:t>
      </w:r>
    </w:p>
    <w:p w14:paraId="4DD99252">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32"/>
          <w:szCs w:val="32"/>
          <w:lang w:val="en-US" w:eastAsia="zh-CN"/>
        </w:rPr>
        <w:sectPr>
          <w:type w:val="continuous"/>
          <w:pgSz w:w="11906" w:h="16838"/>
          <w:pgMar w:top="2098" w:right="1474" w:bottom="1984" w:left="1587" w:header="851" w:footer="992" w:gutter="0"/>
          <w:pgNumType w:fmt="decimal"/>
          <w:cols w:equalWidth="0" w:num="2">
            <w:col w:w="4210" w:space="425"/>
            <w:col w:w="4210"/>
          </w:cols>
          <w:docGrid w:type="lines" w:linePitch="312" w:charSpace="0"/>
        </w:sectPr>
      </w:pPr>
    </w:p>
    <w:p w14:paraId="0D01BB18">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32"/>
          <w:szCs w:val="32"/>
          <w:lang w:val="en-US" w:eastAsia="zh-CN"/>
        </w:rPr>
      </w:pPr>
    </w:p>
    <w:p w14:paraId="585325AC">
      <w:pPr>
        <w:keepNext w:val="0"/>
        <w:keepLines w:val="0"/>
        <w:pageBreakBefore w:val="0"/>
        <w:widowControl w:val="0"/>
        <w:kinsoku/>
        <w:wordWrap/>
        <w:overflowPunct w:val="0"/>
        <w:topLinePunct w:val="0"/>
        <w:bidi w:val="0"/>
        <w:spacing w:line="600" w:lineRule="exact"/>
        <w:ind w:left="0" w:leftChars="0"/>
        <w:jc w:val="both"/>
        <w:textAlignment w:val="auto"/>
        <w:rPr>
          <w:rFonts w:hint="eastAsia" w:ascii="宋体" w:hAnsi="宋体" w:eastAsia="宋体" w:cs="宋体"/>
        </w:rPr>
      </w:pPr>
    </w:p>
    <w:p w14:paraId="7FCAC2AA">
      <w:pPr>
        <w:pStyle w:val="2"/>
        <w:keepNext w:val="0"/>
        <w:keepLines w:val="0"/>
        <w:pageBreakBefore w:val="0"/>
        <w:widowControl w:val="0"/>
        <w:kinsoku/>
        <w:wordWrap/>
        <w:overflowPunct w:val="0"/>
        <w:topLinePunct w:val="0"/>
        <w:bidi w:val="0"/>
        <w:spacing w:before="0" w:after="0" w:line="600" w:lineRule="exact"/>
        <w:ind w:left="0" w:leftChars="0"/>
        <w:jc w:val="both"/>
        <w:textAlignment w:val="auto"/>
        <w:rPr>
          <w:rFonts w:hint="eastAsia" w:ascii="宋体" w:hAnsi="宋体" w:eastAsia="宋体" w:cs="宋体"/>
        </w:rPr>
      </w:pPr>
    </w:p>
    <w:sectPr>
      <w:type w:val="continuous"/>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88310">
    <w:pPr>
      <w:pStyle w:val="7"/>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53172D5">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014A41"/>
    <w:multiLevelType w:val="singleLevel"/>
    <w:tmpl w:val="D8014A4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hideSpellingErrors/>
  <w:hideGrammaticalErrors/>
  <w:documentProtection w:enforcement="0"/>
  <w:defaultTabStop w:val="420"/>
  <w:drawingGridHorizontalSpacing w:val="158"/>
  <w:drawingGridVerticalSpacing w:val="29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AF225B"/>
    <w:rsid w:val="00020028"/>
    <w:rsid w:val="00030E64"/>
    <w:rsid w:val="00081FD3"/>
    <w:rsid w:val="000915B9"/>
    <w:rsid w:val="000B7FD2"/>
    <w:rsid w:val="000D646A"/>
    <w:rsid w:val="000F203D"/>
    <w:rsid w:val="00111379"/>
    <w:rsid w:val="00112376"/>
    <w:rsid w:val="001470DC"/>
    <w:rsid w:val="00162A15"/>
    <w:rsid w:val="00176FE3"/>
    <w:rsid w:val="00187824"/>
    <w:rsid w:val="001A399A"/>
    <w:rsid w:val="001C6359"/>
    <w:rsid w:val="001D5422"/>
    <w:rsid w:val="002235CA"/>
    <w:rsid w:val="00223CC3"/>
    <w:rsid w:val="00227C2F"/>
    <w:rsid w:val="00240250"/>
    <w:rsid w:val="00256A57"/>
    <w:rsid w:val="002A780B"/>
    <w:rsid w:val="002B25F3"/>
    <w:rsid w:val="002C7E5A"/>
    <w:rsid w:val="002E44B7"/>
    <w:rsid w:val="002E7937"/>
    <w:rsid w:val="00325E23"/>
    <w:rsid w:val="003541E9"/>
    <w:rsid w:val="0036227C"/>
    <w:rsid w:val="0036677C"/>
    <w:rsid w:val="003A4D0F"/>
    <w:rsid w:val="003A4D28"/>
    <w:rsid w:val="003B73D6"/>
    <w:rsid w:val="003F1125"/>
    <w:rsid w:val="00413458"/>
    <w:rsid w:val="004267C2"/>
    <w:rsid w:val="004433C1"/>
    <w:rsid w:val="0045092E"/>
    <w:rsid w:val="00463D05"/>
    <w:rsid w:val="00466682"/>
    <w:rsid w:val="00476E37"/>
    <w:rsid w:val="00480484"/>
    <w:rsid w:val="00496E2C"/>
    <w:rsid w:val="004D5210"/>
    <w:rsid w:val="00501B40"/>
    <w:rsid w:val="00505284"/>
    <w:rsid w:val="00513E65"/>
    <w:rsid w:val="00516A63"/>
    <w:rsid w:val="00517D18"/>
    <w:rsid w:val="0054048F"/>
    <w:rsid w:val="00557642"/>
    <w:rsid w:val="00560269"/>
    <w:rsid w:val="00560D94"/>
    <w:rsid w:val="00577BEE"/>
    <w:rsid w:val="00591CDD"/>
    <w:rsid w:val="005B3FE0"/>
    <w:rsid w:val="005D50C5"/>
    <w:rsid w:val="005E7869"/>
    <w:rsid w:val="00625B50"/>
    <w:rsid w:val="00632D63"/>
    <w:rsid w:val="00637372"/>
    <w:rsid w:val="00652380"/>
    <w:rsid w:val="0066072E"/>
    <w:rsid w:val="00660FF9"/>
    <w:rsid w:val="0066357E"/>
    <w:rsid w:val="006732AC"/>
    <w:rsid w:val="00686A91"/>
    <w:rsid w:val="00690A36"/>
    <w:rsid w:val="006A4D33"/>
    <w:rsid w:val="006C13A5"/>
    <w:rsid w:val="006D036D"/>
    <w:rsid w:val="006F34E5"/>
    <w:rsid w:val="0073428F"/>
    <w:rsid w:val="00783DAE"/>
    <w:rsid w:val="007B3035"/>
    <w:rsid w:val="007C3BCA"/>
    <w:rsid w:val="00801165"/>
    <w:rsid w:val="00805936"/>
    <w:rsid w:val="008263CC"/>
    <w:rsid w:val="008B6242"/>
    <w:rsid w:val="008C3818"/>
    <w:rsid w:val="008C4266"/>
    <w:rsid w:val="008C7A50"/>
    <w:rsid w:val="008D77EA"/>
    <w:rsid w:val="00901224"/>
    <w:rsid w:val="009174E7"/>
    <w:rsid w:val="009217A2"/>
    <w:rsid w:val="0092315D"/>
    <w:rsid w:val="00951E7B"/>
    <w:rsid w:val="00986FE1"/>
    <w:rsid w:val="00997B12"/>
    <w:rsid w:val="009A2670"/>
    <w:rsid w:val="009B6A66"/>
    <w:rsid w:val="009C6F1A"/>
    <w:rsid w:val="00A26159"/>
    <w:rsid w:val="00A84E20"/>
    <w:rsid w:val="00A86C3A"/>
    <w:rsid w:val="00AA587E"/>
    <w:rsid w:val="00AF225B"/>
    <w:rsid w:val="00B254B4"/>
    <w:rsid w:val="00B73E9C"/>
    <w:rsid w:val="00B90AC9"/>
    <w:rsid w:val="00B91BEB"/>
    <w:rsid w:val="00B96E33"/>
    <w:rsid w:val="00B974CF"/>
    <w:rsid w:val="00BA6784"/>
    <w:rsid w:val="00C03707"/>
    <w:rsid w:val="00C04C06"/>
    <w:rsid w:val="00C04DE0"/>
    <w:rsid w:val="00C248FB"/>
    <w:rsid w:val="00C6695B"/>
    <w:rsid w:val="00CB0F08"/>
    <w:rsid w:val="00CB1141"/>
    <w:rsid w:val="00CB17C7"/>
    <w:rsid w:val="00CC502B"/>
    <w:rsid w:val="00CC6986"/>
    <w:rsid w:val="00CD0ACE"/>
    <w:rsid w:val="00D209A6"/>
    <w:rsid w:val="00D255AB"/>
    <w:rsid w:val="00D5009C"/>
    <w:rsid w:val="00D84FB3"/>
    <w:rsid w:val="00DA2999"/>
    <w:rsid w:val="00DF1C74"/>
    <w:rsid w:val="00E93FDF"/>
    <w:rsid w:val="00EA65ED"/>
    <w:rsid w:val="00EE5469"/>
    <w:rsid w:val="00F20CD7"/>
    <w:rsid w:val="00F40F4F"/>
    <w:rsid w:val="00F459DE"/>
    <w:rsid w:val="00F7652B"/>
    <w:rsid w:val="00F9152A"/>
    <w:rsid w:val="00FA311A"/>
    <w:rsid w:val="00FC2106"/>
    <w:rsid w:val="00FC6B0D"/>
    <w:rsid w:val="00FD1C12"/>
    <w:rsid w:val="00FE232B"/>
    <w:rsid w:val="00FE4672"/>
    <w:rsid w:val="00FF2685"/>
    <w:rsid w:val="01B464A4"/>
    <w:rsid w:val="034F2928"/>
    <w:rsid w:val="0788465B"/>
    <w:rsid w:val="093305F6"/>
    <w:rsid w:val="0E8D40E0"/>
    <w:rsid w:val="0F0C5B71"/>
    <w:rsid w:val="137B044C"/>
    <w:rsid w:val="155F6B7B"/>
    <w:rsid w:val="163C6D3C"/>
    <w:rsid w:val="17A821AF"/>
    <w:rsid w:val="181D2B9D"/>
    <w:rsid w:val="19A370D2"/>
    <w:rsid w:val="1B0E1C86"/>
    <w:rsid w:val="1C7C3E3A"/>
    <w:rsid w:val="1CC17F9B"/>
    <w:rsid w:val="1D0F03B1"/>
    <w:rsid w:val="22F64717"/>
    <w:rsid w:val="265117E5"/>
    <w:rsid w:val="266555F7"/>
    <w:rsid w:val="266A56CF"/>
    <w:rsid w:val="283755B5"/>
    <w:rsid w:val="2BE617CC"/>
    <w:rsid w:val="2C063C1D"/>
    <w:rsid w:val="2C7F39CF"/>
    <w:rsid w:val="316B4522"/>
    <w:rsid w:val="35753BC1"/>
    <w:rsid w:val="3E7E7642"/>
    <w:rsid w:val="3E8F7AA2"/>
    <w:rsid w:val="4202058A"/>
    <w:rsid w:val="420F2CA7"/>
    <w:rsid w:val="44022AC4"/>
    <w:rsid w:val="440C3942"/>
    <w:rsid w:val="48F6541F"/>
    <w:rsid w:val="4D227D33"/>
    <w:rsid w:val="512A47D3"/>
    <w:rsid w:val="585F008D"/>
    <w:rsid w:val="5B2630E4"/>
    <w:rsid w:val="5C8710DF"/>
    <w:rsid w:val="607B5ED6"/>
    <w:rsid w:val="60C57F2A"/>
    <w:rsid w:val="61C3343B"/>
    <w:rsid w:val="621E2D67"/>
    <w:rsid w:val="658403B1"/>
    <w:rsid w:val="67F72F7E"/>
    <w:rsid w:val="6962712B"/>
    <w:rsid w:val="69BC2DE8"/>
    <w:rsid w:val="6AD14E1A"/>
    <w:rsid w:val="6BFF7765"/>
    <w:rsid w:val="6EC550B7"/>
    <w:rsid w:val="6EE40E94"/>
    <w:rsid w:val="770A79A4"/>
    <w:rsid w:val="7F196938"/>
    <w:rsid w:val="7F8C20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6"/>
    <w:semiHidden/>
    <w:unhideWhenUsed/>
    <w:qFormat/>
    <w:uiPriority w:val="99"/>
    <w:rPr>
      <w:rFonts w:ascii="宋体"/>
      <w:sz w:val="18"/>
      <w:szCs w:val="18"/>
    </w:rPr>
  </w:style>
  <w:style w:type="paragraph" w:styleId="4">
    <w:name w:val="annotation text"/>
    <w:basedOn w:val="1"/>
    <w:link w:val="20"/>
    <w:qFormat/>
    <w:uiPriority w:val="0"/>
    <w:pPr>
      <w:jc w:val="left"/>
    </w:pPr>
  </w:style>
  <w:style w:type="paragraph" w:styleId="5">
    <w:name w:val="Plain Text"/>
    <w:basedOn w:val="1"/>
    <w:link w:val="21"/>
    <w:qFormat/>
    <w:uiPriority w:val="0"/>
    <w:pPr>
      <w:spacing w:beforeLines="50" w:afterLines="50" w:line="400" w:lineRule="atLeast"/>
    </w:pPr>
    <w:rPr>
      <w:rFonts w:ascii="宋体" w:hAnsi="Courier New"/>
      <w:szCs w:val="21"/>
    </w:rPr>
  </w:style>
  <w:style w:type="paragraph" w:styleId="6">
    <w:name w:val="Balloon Text"/>
    <w:basedOn w:val="1"/>
    <w:link w:val="24"/>
    <w:semiHidden/>
    <w:unhideWhenUsed/>
    <w:qFormat/>
    <w:uiPriority w:val="99"/>
    <w:rPr>
      <w:rFonts w:ascii="宋体"/>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Subtitle"/>
    <w:next w:val="1"/>
    <w:qFormat/>
    <w:uiPriority w:val="11"/>
    <w:pPr>
      <w:widowControl w:val="0"/>
      <w:spacing w:before="240" w:after="60" w:line="312" w:lineRule="auto"/>
      <w:jc w:val="center"/>
      <w:outlineLvl w:val="1"/>
    </w:pPr>
    <w:rPr>
      <w:rFonts w:ascii="Cambria" w:hAnsi="Cambria" w:eastAsia="宋体" w:cs="Times New Roman"/>
      <w:b/>
      <w:bCs/>
      <w:kern w:val="28"/>
      <w:sz w:val="32"/>
      <w:szCs w:val="32"/>
      <w:lang w:val="en-US" w:eastAsia="zh-CN" w:bidi="ar-SA"/>
    </w:rPr>
  </w:style>
  <w:style w:type="paragraph" w:styleId="10">
    <w:name w:val="HTML Preformatted"/>
    <w:basedOn w:val="1"/>
    <w:link w:val="2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1">
    <w:name w:val="Normal (Web)"/>
    <w:basedOn w:val="1"/>
    <w:qFormat/>
    <w:uiPriority w:val="0"/>
    <w:pPr>
      <w:spacing w:beforeAutospacing="1" w:afterAutospacing="1"/>
      <w:jc w:val="left"/>
    </w:pPr>
    <w:rPr>
      <w:kern w:val="0"/>
      <w:sz w:val="24"/>
    </w:rPr>
  </w:style>
  <w:style w:type="paragraph" w:styleId="12">
    <w:name w:val="annotation subject"/>
    <w:basedOn w:val="4"/>
    <w:next w:val="4"/>
    <w:link w:val="25"/>
    <w:semiHidden/>
    <w:unhideWhenUsed/>
    <w:qFormat/>
    <w:uiPriority w:val="99"/>
    <w:rPr>
      <w:b/>
      <w:bCs/>
    </w:rPr>
  </w:style>
  <w:style w:type="character" w:styleId="15">
    <w:name w:val="Emphasis"/>
    <w:basedOn w:val="14"/>
    <w:qFormat/>
    <w:uiPriority w:val="20"/>
    <w:rPr>
      <w:i/>
    </w:rPr>
  </w:style>
  <w:style w:type="character" w:styleId="16">
    <w:name w:val="annotation reference"/>
    <w:basedOn w:val="14"/>
    <w:semiHidden/>
    <w:unhideWhenUsed/>
    <w:qFormat/>
    <w:uiPriority w:val="99"/>
    <w:rPr>
      <w:sz w:val="21"/>
      <w:szCs w:val="21"/>
    </w:rPr>
  </w:style>
  <w:style w:type="character" w:customStyle="1" w:styleId="17">
    <w:name w:val="页眉 Char"/>
    <w:basedOn w:val="14"/>
    <w:link w:val="8"/>
    <w:qFormat/>
    <w:uiPriority w:val="99"/>
    <w:rPr>
      <w:sz w:val="18"/>
      <w:szCs w:val="18"/>
    </w:rPr>
  </w:style>
  <w:style w:type="character" w:customStyle="1" w:styleId="18">
    <w:name w:val="页脚 Char"/>
    <w:basedOn w:val="14"/>
    <w:link w:val="7"/>
    <w:qFormat/>
    <w:uiPriority w:val="99"/>
    <w:rPr>
      <w:sz w:val="18"/>
      <w:szCs w:val="18"/>
    </w:rPr>
  </w:style>
  <w:style w:type="character" w:customStyle="1" w:styleId="19">
    <w:name w:val="标题 1 Char"/>
    <w:basedOn w:val="14"/>
    <w:link w:val="2"/>
    <w:qFormat/>
    <w:uiPriority w:val="0"/>
    <w:rPr>
      <w:rFonts w:ascii="Times New Roman" w:hAnsi="Times New Roman" w:eastAsia="宋体" w:cs="Times New Roman"/>
      <w:b/>
      <w:bCs/>
      <w:kern w:val="44"/>
      <w:sz w:val="44"/>
      <w:szCs w:val="44"/>
    </w:rPr>
  </w:style>
  <w:style w:type="character" w:customStyle="1" w:styleId="20">
    <w:name w:val="批注文字 Char"/>
    <w:basedOn w:val="14"/>
    <w:link w:val="4"/>
    <w:qFormat/>
    <w:uiPriority w:val="0"/>
    <w:rPr>
      <w:rFonts w:ascii="Times New Roman" w:hAnsi="Times New Roman" w:eastAsia="宋体" w:cs="Times New Roman"/>
      <w:szCs w:val="24"/>
    </w:rPr>
  </w:style>
  <w:style w:type="character" w:customStyle="1" w:styleId="21">
    <w:name w:val="纯文本 Char"/>
    <w:basedOn w:val="14"/>
    <w:link w:val="5"/>
    <w:qFormat/>
    <w:uiPriority w:val="0"/>
    <w:rPr>
      <w:rFonts w:ascii="宋体" w:hAnsi="Courier New" w:eastAsia="宋体" w:cs="Times New Roman"/>
      <w:szCs w:val="21"/>
    </w:rPr>
  </w:style>
  <w:style w:type="paragraph" w:customStyle="1" w:styleId="22">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0"/>
      <w:szCs w:val="20"/>
    </w:rPr>
  </w:style>
  <w:style w:type="character" w:customStyle="1" w:styleId="23">
    <w:name w:val="HTML 预设格式 Char"/>
    <w:basedOn w:val="14"/>
    <w:link w:val="10"/>
    <w:semiHidden/>
    <w:qFormat/>
    <w:uiPriority w:val="99"/>
    <w:rPr>
      <w:rFonts w:ascii="宋体" w:hAnsi="宋体" w:eastAsia="宋体" w:cs="宋体"/>
      <w:kern w:val="0"/>
      <w:sz w:val="24"/>
      <w:szCs w:val="24"/>
    </w:rPr>
  </w:style>
  <w:style w:type="character" w:customStyle="1" w:styleId="24">
    <w:name w:val="批注框文本 Char"/>
    <w:basedOn w:val="14"/>
    <w:link w:val="6"/>
    <w:semiHidden/>
    <w:qFormat/>
    <w:uiPriority w:val="99"/>
    <w:rPr>
      <w:rFonts w:ascii="宋体" w:hAnsi="Times New Roman" w:eastAsia="宋体" w:cs="Times New Roman"/>
      <w:sz w:val="18"/>
      <w:szCs w:val="18"/>
    </w:rPr>
  </w:style>
  <w:style w:type="character" w:customStyle="1" w:styleId="25">
    <w:name w:val="批注主题 Char"/>
    <w:basedOn w:val="20"/>
    <w:link w:val="12"/>
    <w:semiHidden/>
    <w:qFormat/>
    <w:uiPriority w:val="99"/>
    <w:rPr>
      <w:rFonts w:ascii="Times New Roman" w:hAnsi="Times New Roman" w:eastAsia="宋体" w:cs="Times New Roman"/>
      <w:b/>
      <w:bCs/>
      <w:szCs w:val="24"/>
    </w:rPr>
  </w:style>
  <w:style w:type="character" w:customStyle="1" w:styleId="26">
    <w:name w:val="文档结构图 Char"/>
    <w:basedOn w:val="14"/>
    <w:link w:val="3"/>
    <w:semiHidden/>
    <w:qFormat/>
    <w:uiPriority w:val="99"/>
    <w:rPr>
      <w:rFonts w:ascii="宋体" w:hAnsi="Times New Roman" w:eastAsia="宋体" w:cs="Times New Roman"/>
      <w:sz w:val="18"/>
      <w:szCs w:val="18"/>
    </w:rPr>
  </w:style>
  <w:style w:type="paragraph" w:customStyle="1" w:styleId="27">
    <w:name w:val="列出段落1"/>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20DC18-CE0B-43CD-8EDF-68747EABD5B9}">
  <ds:schemaRefs/>
</ds:datastoreItem>
</file>

<file path=docProps/app.xml><?xml version="1.0" encoding="utf-8"?>
<Properties xmlns="http://schemas.openxmlformats.org/officeDocument/2006/extended-properties" xmlns:vt="http://schemas.openxmlformats.org/officeDocument/2006/docPropsVTypes">
  <Template>Normal</Template>
  <Company>cpic</Company>
  <Pages>13</Pages>
  <Words>4996</Words>
  <Characters>5159</Characters>
  <Lines>25</Lines>
  <Paragraphs>7</Paragraphs>
  <TotalTime>3</TotalTime>
  <ScaleCrop>false</ScaleCrop>
  <LinksUpToDate>false</LinksUpToDate>
  <CharactersWithSpaces>5212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2020-05-29T07:37:00Z</dcterms:created>
  <dc:creator>linzhongkun</dc:creator>
  <cp:lastModifiedBy>N</cp:lastModifiedBy>
  <dcterms:modified xsi:type="dcterms:W3CDTF">2025-05-28T06:23:21Z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eyJoZGlkIjoiYzBlNDk1ZGYzZTJmMjcwZWFjOWM3YTIyMWRlNTViNWMiLCJ1c2VySWQiOiIyMDgzMTU5MTgifQ==</vt:lpwstr>
  </property>
  <property fmtid="{D5CDD505-2E9C-101B-9397-08002B2CF9AE}" pid="3" name="KSOProductBuildVer">
    <vt:lpwstr>2052-12.1.0.21171</vt:lpwstr>
  </property>
  <property fmtid="{D5CDD505-2E9C-101B-9397-08002B2CF9AE}" pid="4" name="ICV">
    <vt:lpwstr>96DBB2866DE54B3C9746B6B69DE3C8FD_12</vt:lpwstr>
  </property>
</Properties>
</file>