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版本号：2025-ZYD-ZB-01820250527001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重点污染源自动监控平台运行维护项目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2025-ZYD-ZB-018</w:t>
      </w:r>
      <w:r>
        <w:br/>
      </w:r>
      <w:r>
        <w:br/>
      </w:r>
      <w:r>
        <w:br/>
      </w:r>
    </w:p>
    <w:p>
      <w:pPr>
        <w:pStyle w:val="null3"/>
        <w:jc w:val="center"/>
        <w:outlineLvl w:val="2"/>
      </w:pPr>
      <w:r>
        <w:rPr>
          <w:rFonts w:ascii="仿宋_GB2312" w:hAnsi="仿宋_GB2312" w:cs="仿宋_GB2312" w:eastAsia="仿宋_GB2312"/>
          <w:sz w:val="28"/>
          <w:b/>
        </w:rPr>
        <w:t>西安市生态环境保护综合执法支队</w:t>
      </w:r>
    </w:p>
    <w:p>
      <w:pPr>
        <w:pStyle w:val="null3"/>
        <w:jc w:val="center"/>
        <w:outlineLvl w:val="2"/>
      </w:pPr>
      <w:r>
        <w:rPr>
          <w:rFonts w:ascii="仿宋_GB2312" w:hAnsi="仿宋_GB2312" w:cs="仿宋_GB2312" w:eastAsia="仿宋_GB2312"/>
          <w:sz w:val="28"/>
          <w:b/>
        </w:rPr>
        <w:t>陕西中扬德项目管理有限公司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陕西中扬德项目管理有限公司</w:t>
      </w:r>
      <w:r>
        <w:rPr>
          <w:rFonts w:ascii="仿宋_GB2312" w:hAnsi="仿宋_GB2312" w:cs="仿宋_GB2312" w:eastAsia="仿宋_GB2312"/>
        </w:rPr>
        <w:t>（以下简称“代理机构”）受</w:t>
      </w:r>
      <w:r>
        <w:rPr>
          <w:rFonts w:ascii="仿宋_GB2312" w:hAnsi="仿宋_GB2312" w:cs="仿宋_GB2312" w:eastAsia="仿宋_GB2312"/>
        </w:rPr>
        <w:t>西安市生态环境保护综合执法支队</w:t>
      </w:r>
      <w:r>
        <w:rPr>
          <w:rFonts w:ascii="仿宋_GB2312" w:hAnsi="仿宋_GB2312" w:cs="仿宋_GB2312" w:eastAsia="仿宋_GB2312"/>
        </w:rPr>
        <w:t>委托，拟对</w:t>
      </w:r>
      <w:r>
        <w:rPr>
          <w:rFonts w:ascii="仿宋_GB2312" w:hAnsi="仿宋_GB2312" w:cs="仿宋_GB2312" w:eastAsia="仿宋_GB2312"/>
        </w:rPr>
        <w:t>重点污染源自动监控平台运行维护项目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2025-ZYD-ZB-018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重点污染源自动监控平台运行维护项目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西安市重点污染源自动监控平台运行维护，提供市级的重点污染源自动监控平台技术维护服务；为保证西安市重点污染源自动监控数据真实、有效上传，利用非现场方式进一步强化西安市重点污染源日常监督、数据监控管理，深化数据应用，采购污染源自动监控系统数据维护服务。 运维服务范围包括：配合市级重点污染源自动监控平台的补丁升级、平台优化、数据库维护、系统数据备份及恢复等工作，配合做好数据联网及传输、系统对接、技术支持、培训标记、电子督办、协助排查、报告编制、数据统计等技术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采购包1（重点污染源自动监控平台运行维护项目）：属于专门面向中小企业采购。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1、供应商授权：法定代表人授权书（附法定代表人、被授权人身份证复印件）；法定代表人直接参加投标，须提供法定代表人身份证明及身份证复印件。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2、供应商信用记录：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3、联合体：本项目不接受联合体。</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西安市生态环境保护综合执法支队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陕西省西安市长安区居安路八号西安市生态环境保护综合执法支队执法一大队</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710119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029-81581936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陕西中扬德项目管理有限公司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西安市新城区石家街东元西路东岸国际2711室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029-82523355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采购包1：410,400.00元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代理服务费收费标准：成交供应商在领取《成交通知书》之前，向采购代理机构一次付清代理服务费。 采购代理服务费的金额依据《招标代理服务收费管理暂行办法》 计价格[2002]1980号文、《国家发展改革委关于降低部分建设项目收费标准规范收费行为等有关问题的通知》 发改价格[2011]534 号文，以中标价为基数,按标准计取代理服务费。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西安市生态环境保护综合执法支队</w:t>
      </w:r>
      <w:r>
        <w:rPr>
          <w:rFonts w:ascii="仿宋_GB2312" w:hAnsi="仿宋_GB2312" w:cs="仿宋_GB2312" w:eastAsia="仿宋_GB2312"/>
        </w:rPr>
        <w:t>和</w:t>
      </w:r>
      <w:r>
        <w:rPr>
          <w:rFonts w:ascii="仿宋_GB2312" w:hAnsi="仿宋_GB2312" w:cs="仿宋_GB2312" w:eastAsia="仿宋_GB2312"/>
        </w:rPr>
        <w:t>陕西中扬德项目管理有限公司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西安市生态环境保护综合执法支队</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陕西中扬德项目管理有限公司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西安市生态环境保护综合执法支队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陕西中扬德项目管理有限公司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（1）合同文本； （2）国内相应的标准、规范； （3）招标文件、投标文件、承诺等。</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陕西中扬德项目管理有限公司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陕西中扬德项目管理有限公司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陕西中扬德项目管理有限公司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联系人：李浩</w:t>
      </w:r>
    </w:p>
    <w:p>
      <w:pPr>
        <w:pStyle w:val="null3"/>
      </w:pPr>
      <w:r>
        <w:rPr>
          <w:rFonts w:ascii="仿宋_GB2312" w:hAnsi="仿宋_GB2312" w:cs="仿宋_GB2312" w:eastAsia="仿宋_GB2312"/>
        </w:rPr>
        <w:t>联系电话：029-82523355</w:t>
      </w:r>
    </w:p>
    <w:p>
      <w:pPr>
        <w:pStyle w:val="null3"/>
      </w:pPr>
      <w:r>
        <w:rPr>
          <w:rFonts w:ascii="仿宋_GB2312" w:hAnsi="仿宋_GB2312" w:cs="仿宋_GB2312" w:eastAsia="仿宋_GB2312"/>
        </w:rPr>
        <w:t>地址：西安市新城区石家街东元西路东岸国际2711室</w:t>
      </w:r>
    </w:p>
    <w:p>
      <w:pPr>
        <w:pStyle w:val="null3"/>
      </w:pPr>
      <w:r>
        <w:rPr>
          <w:rFonts w:ascii="仿宋_GB2312" w:hAnsi="仿宋_GB2312" w:cs="仿宋_GB2312" w:eastAsia="仿宋_GB2312"/>
        </w:rPr>
        <w:t>邮编：710043</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西安市重点污染源自动监控平台运行维护，提供市级的重点污染源自动监控平台技术维护服务；为保证西安市重点污染源自动监控数据真实、有效上传，利用非现场方式进一步强化西安市重点污染源日常监督、数据监控管理，深化数据应用，采购污染源自动监控系统数据维护服务。 运维服务范围包括：配合市级重点污染源自动监控平台的补丁升级、平台优化、数据库维护、系统数据备份及恢复等工作，配合做好数据联网及传输、系统对接、技术支持、培训标记、电子督办、协助排查、报告编制、数据统计等技术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410,400.00</w:t>
      </w:r>
    </w:p>
    <w:p>
      <w:pPr>
        <w:pStyle w:val="null3"/>
      </w:pPr>
      <w:r>
        <w:rPr>
          <w:rFonts w:ascii="仿宋_GB2312" w:hAnsi="仿宋_GB2312" w:cs="仿宋_GB2312" w:eastAsia="仿宋_GB2312"/>
        </w:rPr>
        <w:t>采购包最高限价（元）: 410,400.00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技术服务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410,400.00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8"/>
                <w:b/>
              </w:rPr>
              <w:t>一、</w:t>
            </w:r>
            <w:r>
              <w:rPr>
                <w:rFonts w:ascii="仿宋_GB2312" w:hAnsi="仿宋_GB2312" w:cs="仿宋_GB2312" w:eastAsia="仿宋_GB2312"/>
                <w:sz w:val="18"/>
                <w:b/>
              </w:rPr>
              <w:t>服务内容</w:t>
            </w:r>
          </w:p>
          <w:p>
            <w:pPr>
              <w:pStyle w:val="null3"/>
            </w:pPr>
            <w:r>
              <w:rPr>
                <w:rFonts w:ascii="仿宋_GB2312" w:hAnsi="仿宋_GB2312" w:cs="仿宋_GB2312" w:eastAsia="仿宋_GB2312"/>
                <w:sz w:val="18"/>
              </w:rPr>
              <w:t>第三方运维负责对国发重点污染源自动监控系统软件平台的维护，并提供专人进行软件平台运维服务。运维服务主要内容如下：</w:t>
            </w:r>
          </w:p>
          <w:p>
            <w:pPr>
              <w:pStyle w:val="null3"/>
            </w:pPr>
            <w:r>
              <w:rPr>
                <w:rFonts w:ascii="仿宋_GB2312" w:hAnsi="仿宋_GB2312" w:cs="仿宋_GB2312" w:eastAsia="仿宋_GB2312"/>
                <w:sz w:val="18"/>
              </w:rPr>
              <w:t>（一）提供针对西安市重点污染源自动监控系统技术支持及日常维护服务。</w:t>
            </w:r>
          </w:p>
          <w:p>
            <w:pPr>
              <w:pStyle w:val="null3"/>
            </w:pPr>
            <w:r>
              <w:rPr>
                <w:rFonts w:ascii="仿宋_GB2312" w:hAnsi="仿宋_GB2312" w:cs="仿宋_GB2312" w:eastAsia="仿宋_GB2312"/>
                <w:sz w:val="18"/>
              </w:rPr>
              <w:t>（二）协助西安市重点污染源自动监控系统数据</w:t>
            </w:r>
            <w:r>
              <w:rPr>
                <w:rFonts w:ascii="仿宋_GB2312" w:hAnsi="仿宋_GB2312" w:cs="仿宋_GB2312" w:eastAsia="仿宋_GB2312"/>
                <w:sz w:val="18"/>
              </w:rPr>
              <w:t>传输完整性，全面提高数据质量，在网络传输正常的情况下，协助完成每季度及全年全市自动监控数据传输有效率达到95%以上的要求。</w:t>
            </w:r>
          </w:p>
          <w:p>
            <w:pPr>
              <w:pStyle w:val="null3"/>
            </w:pPr>
            <w:r>
              <w:rPr>
                <w:rFonts w:ascii="仿宋_GB2312" w:hAnsi="仿宋_GB2312" w:cs="仿宋_GB2312" w:eastAsia="仿宋_GB2312"/>
                <w:sz w:val="18"/>
              </w:rPr>
              <w:t>（三）提供配合西安市重点污染源自动监控系统的部署与使用，对市辖区在国发平台上需要实施的日常工作进行指导。</w:t>
            </w:r>
          </w:p>
          <w:p>
            <w:pPr>
              <w:pStyle w:val="null3"/>
            </w:pPr>
            <w:r>
              <w:rPr>
                <w:rFonts w:ascii="仿宋_GB2312" w:hAnsi="仿宋_GB2312" w:cs="仿宋_GB2312" w:eastAsia="仿宋_GB2312"/>
                <w:sz w:val="18"/>
              </w:rPr>
              <w:t>（四）配合升级、部署联调，与国家同步升级平台软件，根据用户单位的需要，配合实施平台有关的调整、维护等。</w:t>
            </w:r>
          </w:p>
          <w:p>
            <w:pPr>
              <w:pStyle w:val="null3"/>
            </w:pPr>
            <w:r>
              <w:rPr>
                <w:rFonts w:ascii="仿宋_GB2312" w:hAnsi="仿宋_GB2312" w:cs="仿宋_GB2312" w:eastAsia="仿宋_GB2312"/>
                <w:sz w:val="18"/>
              </w:rPr>
              <w:t>（五）协助保障西安市重点污染源自动监控平台在线监控数据同步上传交换数据至环保部。</w:t>
            </w:r>
          </w:p>
          <w:p>
            <w:pPr>
              <w:pStyle w:val="null3"/>
            </w:pPr>
            <w:r>
              <w:rPr>
                <w:rFonts w:ascii="仿宋_GB2312" w:hAnsi="仿宋_GB2312" w:cs="仿宋_GB2312" w:eastAsia="仿宋_GB2312"/>
                <w:sz w:val="18"/>
              </w:rPr>
              <w:t>（六）协助提高重点污染源自动监控系统在线监测数据的联网率和数据质量。</w:t>
            </w:r>
          </w:p>
          <w:p>
            <w:pPr>
              <w:pStyle w:val="null3"/>
            </w:pPr>
            <w:r>
              <w:rPr>
                <w:rFonts w:ascii="仿宋_GB2312" w:hAnsi="仿宋_GB2312" w:cs="仿宋_GB2312" w:eastAsia="仿宋_GB2312"/>
                <w:sz w:val="18"/>
              </w:rPr>
              <w:t>（七）配合业务人员导出各种数据报表，包含月度、季度、年度报表等。</w:t>
            </w:r>
          </w:p>
          <w:p>
            <w:pPr>
              <w:pStyle w:val="null3"/>
            </w:pPr>
            <w:r>
              <w:rPr>
                <w:rFonts w:ascii="仿宋_GB2312" w:hAnsi="仿宋_GB2312" w:cs="仿宋_GB2312" w:eastAsia="仿宋_GB2312"/>
                <w:sz w:val="18"/>
              </w:rPr>
              <w:t>（八）配合解决数据接入软件平台的过程中碰到的各种问题。</w:t>
            </w:r>
          </w:p>
          <w:p>
            <w:pPr>
              <w:pStyle w:val="null3"/>
            </w:pPr>
            <w:r>
              <w:rPr>
                <w:rFonts w:ascii="仿宋_GB2312" w:hAnsi="仿宋_GB2312" w:cs="仿宋_GB2312" w:eastAsia="仿宋_GB2312"/>
                <w:sz w:val="18"/>
              </w:rPr>
              <w:t>（九）配合完成国发平台自动监测数据超标情况汇总。</w:t>
            </w:r>
          </w:p>
          <w:p>
            <w:pPr>
              <w:pStyle w:val="null3"/>
            </w:pPr>
            <w:r>
              <w:rPr>
                <w:rFonts w:ascii="仿宋_GB2312" w:hAnsi="仿宋_GB2312" w:cs="仿宋_GB2312" w:eastAsia="仿宋_GB2312"/>
                <w:sz w:val="18"/>
              </w:rPr>
              <w:t>（十）每月10日前提供月度运行管理工作简报，进行相关数据分析。</w:t>
            </w:r>
          </w:p>
          <w:p>
            <w:pPr>
              <w:pStyle w:val="null3"/>
            </w:pPr>
            <w:r>
              <w:rPr>
                <w:rFonts w:ascii="仿宋_GB2312" w:hAnsi="仿宋_GB2312" w:cs="仿宋_GB2312" w:eastAsia="仿宋_GB2312"/>
                <w:sz w:val="18"/>
              </w:rPr>
              <w:t>（十一）提供软件运行管理集中培训或1对1技术培训。</w:t>
            </w:r>
          </w:p>
          <w:p>
            <w:pPr>
              <w:pStyle w:val="null3"/>
            </w:pPr>
            <w:r>
              <w:rPr>
                <w:rFonts w:ascii="仿宋_GB2312" w:hAnsi="仿宋_GB2312" w:cs="仿宋_GB2312" w:eastAsia="仿宋_GB2312"/>
                <w:sz w:val="18"/>
              </w:rPr>
              <w:t>（十二）其他重点污染源自动监控平台维护升级等其他相关事宜。</w:t>
            </w:r>
          </w:p>
          <w:p>
            <w:pPr>
              <w:pStyle w:val="null3"/>
              <w:jc w:val="both"/>
            </w:pPr>
            <w:r>
              <w:rPr>
                <w:rFonts w:ascii="仿宋_GB2312" w:hAnsi="仿宋_GB2312" w:cs="仿宋_GB2312" w:eastAsia="仿宋_GB2312"/>
                <w:sz w:val="18"/>
                <w:b/>
              </w:rPr>
              <w:t>二、服务要求</w:t>
            </w:r>
          </w:p>
          <w:p>
            <w:pPr>
              <w:pStyle w:val="null3"/>
              <w:jc w:val="both"/>
            </w:pPr>
            <w:r>
              <w:rPr>
                <w:rFonts w:ascii="仿宋_GB2312" w:hAnsi="仿宋_GB2312" w:cs="仿宋_GB2312" w:eastAsia="仿宋_GB2312"/>
                <w:sz w:val="18"/>
              </w:rPr>
              <w:t>（一）工作时间内的远程服务和现场服务请求，1个工作日内解决，其他时间须提供7×24小时电话支持服务，如有需要，现场解决。</w:t>
            </w:r>
          </w:p>
          <w:p>
            <w:pPr>
              <w:pStyle w:val="null3"/>
              <w:jc w:val="both"/>
            </w:pPr>
            <w:r>
              <w:rPr>
                <w:rFonts w:ascii="仿宋_GB2312" w:hAnsi="仿宋_GB2312" w:cs="仿宋_GB2312" w:eastAsia="仿宋_GB2312"/>
                <w:sz w:val="18"/>
              </w:rPr>
              <w:t>（二）每月向西安市生态环境保护综合执法支队汇报上月在线监控运营情况，对常见问题提供技术支持服务。</w:t>
            </w:r>
          </w:p>
          <w:p>
            <w:pPr>
              <w:pStyle w:val="null3"/>
              <w:jc w:val="both"/>
            </w:pPr>
            <w:r>
              <w:rPr>
                <w:rFonts w:ascii="仿宋_GB2312" w:hAnsi="仿宋_GB2312" w:cs="仿宋_GB2312" w:eastAsia="仿宋_GB2312"/>
                <w:sz w:val="18"/>
              </w:rPr>
              <w:t>（三）配合解决数据接入软件平台的过程中碰到的各种技术问题。</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成果交付要求： 1、协助每月汇总西安市重点污染源自动监控设施现场监督检查情况； 2、指导各生态环境分县局及时在24小时内完成电子督办回复； 3、基于重点污染源自动监控与数据库系统软件平台，每月提交一份关于全市重点污染源数据相关工作的情况总结； 4、每月对全市重点污染源企业传输有效率进行汇总，并形成月报； 5、协助汇总西安市污染源自动监控企业超标核实数据整理工作； 6、每月对电子督办单进行汇总，并形成报告； 7、基于重点污染源自动监控与数据库系统软件平台，现场或者远程对平台工作人员进行培训指导； 8、根据平台调度协助标记，协助进行重点排污单位排查工作。</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（1）合同文本； （2）国内相应的标准、规范；（3）招标文件、投标文件、承诺等。</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2025年12月31日前</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34.00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运维服务期结束，提供的服务资料验收合格后，乙方向甲方提供服务发票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66.00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1、在执行合同中发生的或与合同有关的争端，双方应通过友好协商解决，经协商在10天内不能达成协议时，应提交西安仲裁委员会仲裁。 2、仲裁裁决应为最终决定，并对双方具有约束力。 3、除另有裁决外，仲裁费应由败诉方负担。 4、在仲裁期间，除正在进行仲裁部分外，合同其他部分继续执行。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合同最终支付比例以实际签订合同为准。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 自然人参与的提供其身份证明； （2）税收缴纳证明：提供开标截止日期前六个月内任意一个月的纳税证明或完税证明，依法免税的单位应提供相关证明材料； （3）社会保障资金缴纳证明：提供开标截止日期前六个月内任意一个月的社会保障资金缴存单据或社保机构开具的社会保险参保缴费情况证明，依法不需要缴纳社会保障资金的单位应提供相关证明材料； （4）提供参加政府采购活动前三年内在经营活动中没有重大违法记录的书面声明；（5）提供具有履行本合同所必需的设备和专业技术能力的说明。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 2024 年度完整的财务审计报告或开标前六个月内其基本账户银行出具的资信证明（附开户许可证或基本账户证明）；供应商需在项目电子化交易系统中按要求上传相应证明文件并进行电子签章。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本采购包专门面向中小企业采购,参与的供应商（联合体）服务全部由符合政策要求的中小企业承接。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供应商授权</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 ；</w:t>
            </w:r>
          </w:p>
        </w:tc>
        <w:tc>
          <w:tcPr>
            <w:tcW w:type="dxa" w:w="1661"/>
          </w:tcPr>
          <w:p>
            <w:pPr>
              <w:pStyle w:val="null3"/>
            </w:pPr>
            <w:r>
              <w:rPr>
                <w:rFonts w:ascii="仿宋_GB2312" w:hAnsi="仿宋_GB2312" w:cs="仿宋_GB2312" w:eastAsia="仿宋_GB2312"/>
              </w:rPr>
              <w:t>服务内容及服务邀请应答表 中小企业声明函 商务应答表 报价表 资格证明文件.docx 供应商承诺书.docx 其他相关资料.docx 响应文件封面 残疾人福利性单位声明函 服务方案 标的清单 业绩相关证明材料.docx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服务内容及服务邀请应答表 中小企业声明函 商务应答表 报价表 资格证明文件.docx 供应商承诺书.docx 其他相关资料.docx 响应文件封面 残疾人福利性单位声明函 服务方案 标的清单 业绩相关证明材料.docx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只能有一个有效报价，不得提交选择性报价，按要求提交二次或多次报价，且每轮报价不超过采购预算金额或最高限价或磋商小组认为低于成本价的报价；</w:t>
            </w:r>
          </w:p>
        </w:tc>
        <w:tc>
          <w:tcPr>
            <w:tcW w:type="dxa" w:w="1661"/>
          </w:tcPr>
          <w:p>
            <w:pPr>
              <w:pStyle w:val="null3"/>
            </w:pPr>
            <w:r>
              <w:rPr>
                <w:rFonts w:ascii="仿宋_GB2312" w:hAnsi="仿宋_GB2312" w:cs="仿宋_GB2312" w:eastAsia="仿宋_GB2312"/>
              </w:rPr>
              <w:t>服务内容及服务邀请应答表 中小企业声明函 商务应答表 报价表 资格证明文件.docx 供应商承诺书.docx 其他相关资料.docx 响应文件封面 残疾人福利性单位声明函 服务方案 标的清单 业绩相关证明材料.docx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服务内容及服务邀请应答表 中小企业声明函 商务应答表 报价表 资格证明文件.docx 供应商承诺书.docx 其他相关资料.docx 响应文件封面 残疾人福利性单位声明函 服务方案 标的清单 业绩相关证明材料.docx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要求商务条款全部响应，不能有采购人不能接受的附加条件；</w:t>
            </w:r>
          </w:p>
        </w:tc>
        <w:tc>
          <w:tcPr>
            <w:tcW w:type="dxa" w:w="1661"/>
          </w:tcPr>
          <w:p>
            <w:pPr>
              <w:pStyle w:val="null3"/>
            </w:pPr>
            <w:r>
              <w:rPr>
                <w:rFonts w:ascii="仿宋_GB2312" w:hAnsi="仿宋_GB2312" w:cs="仿宋_GB2312" w:eastAsia="仿宋_GB2312"/>
              </w:rPr>
              <w:t>服务内容及服务邀请应答表 中小企业声明函 商务应答表 报价表 资格证明文件.docx 供应商承诺书.docx 其他相关资料.docx 响应文件封面 残疾人福利性单位声明函 服务方案 标的清单 业绩相关证明材料.docx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 ；</w:t>
            </w:r>
          </w:p>
        </w:tc>
        <w:tc>
          <w:tcPr>
            <w:tcW w:type="dxa" w:w="1661"/>
          </w:tcPr>
          <w:p>
            <w:pPr>
              <w:pStyle w:val="null3"/>
            </w:pPr>
            <w:r>
              <w:rPr>
                <w:rFonts w:ascii="仿宋_GB2312" w:hAnsi="仿宋_GB2312" w:cs="仿宋_GB2312" w:eastAsia="仿宋_GB2312"/>
              </w:rPr>
              <w:t>服务内容及服务邀请应答表 中小企业声明函 商务应答表 报价表 资格证明文件.docx 供应商承诺书.docx 其他相关资料.docx 响应文件封面 残疾人福利性单位声明函 服务方案 标的清单 业绩相关证明材料.docx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服务内容及服务邀请应答表 中小企业声明函 商务应答表 报价表 资格证明文件.docx 供应商承诺书.docx 其他相关资料.docx 响应文件封面 残疾人福利性单位声明函 服务方案 标的清单 业绩相关证明材料.docx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一、评审内容 供应商针对本项目工作内容的理解，包括但不限于：1、业务软件与业务工作服务；2、业务软件整体开发框架和软件数据结构等内容； 二、赋分标准 各部分内容全面详细、阐述条理清晰详尽符合本项需求得10分； 以上评审内容每缺一项扣5分； 评审内容有缺陷（缺陷是指：内容粗略、逻辑混乱、描述过于简单、与项目特点不匹配、凭空编造、逻辑漏洞、出现常识性错误、存在不适用项目实际情况的情形或只有标题没有实质性内容等）的扣 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运维服务方案</w:t>
            </w:r>
          </w:p>
        </w:tc>
        <w:tc>
          <w:tcPr>
            <w:tcW w:type="dxa" w:w="2492"/>
          </w:tcPr>
          <w:p>
            <w:pPr>
              <w:pStyle w:val="null3"/>
            </w:pPr>
            <w:r>
              <w:rPr>
                <w:rFonts w:ascii="仿宋_GB2312" w:hAnsi="仿宋_GB2312" w:cs="仿宋_GB2312" w:eastAsia="仿宋_GB2312"/>
              </w:rPr>
              <w:t>一、评审内容 供应商针对本项目提供运维服务方案。包括不限于：1、服务标准；2、服务流程；3、具体实施方案等。 二、赋分标准 各部分内容全面详细、阐述条理清晰详尽符合本项需求得12分； 以上评审内容每缺一项扣4分； 评审内容有缺陷（缺陷是指：内容粗略、逻辑混乱、描述过于简单、与项目特点不匹配、凭空编造、逻辑漏洞、出现常识性错误、存在不适用项目实际情况的情形或只有标题没有实质性内容等）的扣 0-3分。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内部管理</w:t>
            </w:r>
          </w:p>
        </w:tc>
        <w:tc>
          <w:tcPr>
            <w:tcW w:type="dxa" w:w="2492"/>
          </w:tcPr>
          <w:p>
            <w:pPr>
              <w:pStyle w:val="null3"/>
            </w:pPr>
            <w:r>
              <w:rPr>
                <w:rFonts w:ascii="仿宋_GB2312" w:hAnsi="仿宋_GB2312" w:cs="仿宋_GB2312" w:eastAsia="仿宋_GB2312"/>
              </w:rPr>
              <w:t>一、评审内容 供应商针对本项目提供的内部管理制度，包括但不限于：1、项目组织管理机构及工作职能分工；2、日常管理制度和考核办法等。 二、赋分标准 各部分内容全面详细、阐述条理清晰详尽符合本项需求得8分； 以上评审内容每缺一项扣4分； 评审内容有缺陷（缺陷是指：内容粗略、逻辑混乱、描述过于简单、与项目特点不匹配、凭空编造、逻辑漏洞、出现常识性错误、存在不适用项目实际情况的情形或只有标题没有实质性内容等）的扣 0-3分。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项目经理具有信息系统项目管理师（高级），得1分； 具有ITIL服务管理证书，1分； 具备污染源自动监控系统运维服务管理经验，得1分。 须提供社保部门出具的在本单位近三个月的社保缴纳证明和人员证书复印件，加盖供应商公章。未提供或提供不全的，不得分。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本项目组成员具有ITIL服务管理证书的每个得2分，最高得6分。须提供社保部门出具的项目成员在本单位近三个月的社保缴纳证明和人员证书复印件，加盖供应商公章。未提供或提供不全的，不得分。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技术支持服务</w:t>
            </w:r>
          </w:p>
        </w:tc>
        <w:tc>
          <w:tcPr>
            <w:tcW w:type="dxa" w:w="2492"/>
          </w:tcPr>
          <w:p>
            <w:pPr>
              <w:pStyle w:val="null3"/>
            </w:pPr>
            <w:r>
              <w:rPr>
                <w:rFonts w:ascii="仿宋_GB2312" w:hAnsi="仿宋_GB2312" w:cs="仿宋_GB2312" w:eastAsia="仿宋_GB2312"/>
              </w:rPr>
              <w:t>一、评审内容 供应商根据项目现状、难点、需求，根据自身专业和经验提出项目技术支持方案。 二、赋分标准 内容全面详细、阐述条理清晰详尽符合本项需求得5分； 以上评审内容每缺一项扣5分； 评审内容有缺陷（缺陷是指：内容粗略、逻辑混乱、描述过于简单、与项目特点不匹配、凭空编造、逻辑漏洞、出现常识性错误、存在不适用项目实际情况的情形或只有标题没有实质性内容等）的扣 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供应商针对本项目提供应急预案，包括但不限于：1、应急响应时限；2.应急处理措施等。 二、赋分标准 各部分内容全面详细、阐述条理清晰详尽符合本项需求得8分； 以上评审内容每缺一项扣4分； 评审内容有缺陷（缺陷是指：内容粗略、逻辑混乱、描述过于简单、与项目特点不匹配、凭空编造、逻辑漏洞、出现常识性错误、存在不适用项目实际情况的情形或只有标题没有实质性内容等）的扣 0-3 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供应商针对本项目提供详尽可行的培训方案，包括但不限于：1、培训计划；2、培训内容；3、培训方案等。 二、赋分标准 各部分内容全面详细、阐述条理清晰详尽符合本项需求得12分； 以上评审内容每缺一项扣4分； 评审内容有缺陷（缺陷是指：内容粗略、逻辑混乱、描述过于简单、与项目特点不匹配、凭空编造、逻辑漏洞、出现常识性错误、存在不适用项目实际情况的情形或只有标题没有实质性内容等）的扣 0-3分。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供应商针对本项目要求，提供针对性的服务承诺，包括但不限于：1、维护过程中售后服务；2、服务保障措施等。 二、赋分标准 各部分内容全面详细、阐述条理清晰详尽符合本项需求得6分； 以上评审内容每缺一项扣3分； 评审内容有缺陷（缺陷是指：内容粗略、逻辑混乱、描述过于简单、与项目特点不匹配、凭空编造、逻辑漏洞、出现常识性错误、存在不适用项目实际情况的情形或只有标题没有实质性内容等）的扣 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2022年1月1日至今，供应商具有同类业绩，一份同类业绩得3分，本项最高15分。 同类业绩：是指污染源自动监控系统运维。 赋分依据：以合同复印件（或扫描件）时间为准（至少含合同首页，反映运维内容关键页，双方签字盖章页），加盖供应商公章。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业绩相关证明材料.docx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详见附件：业绩相关证明材料.docx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详见附件：其他相关资料.docx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详见附件：合同模板（仅供参考）.docx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