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F1248">
      <w:pPr>
        <w:pStyle w:val="2"/>
        <w:bidi w:val="0"/>
      </w:pPr>
      <w:bookmarkStart w:id="0" w:name="_GoBack"/>
      <w:r>
        <w:rPr>
          <w:rFonts w:hint="eastAsia"/>
          <w:lang w:val="en-US" w:eastAsia="zh-CN"/>
        </w:rPr>
        <w:t>技术条款响应偏离</w:t>
      </w:r>
      <w:r>
        <w:rPr>
          <w:rFonts w:hint="eastAsia"/>
        </w:rPr>
        <w:t>表</w:t>
      </w:r>
    </w:p>
    <w:bookmarkEnd w:id="0"/>
    <w:p w14:paraId="7E713511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732768DB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6"/>
        <w:tblW w:w="9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2109"/>
        <w:gridCol w:w="2706"/>
        <w:gridCol w:w="2160"/>
        <w:gridCol w:w="970"/>
        <w:gridCol w:w="1396"/>
      </w:tblGrid>
      <w:tr w14:paraId="6CEDB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619" w:type="dxa"/>
            <w:vAlign w:val="center"/>
          </w:tcPr>
          <w:p w14:paraId="3AD6D47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109" w:type="dxa"/>
            <w:vAlign w:val="center"/>
          </w:tcPr>
          <w:p w14:paraId="26D729CB">
            <w:pPr>
              <w:pStyle w:val="9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招标文件</w:t>
            </w:r>
          </w:p>
          <w:p w14:paraId="4AFA963F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技术指标及要求</w:t>
            </w:r>
          </w:p>
        </w:tc>
        <w:tc>
          <w:tcPr>
            <w:tcW w:w="2706" w:type="dxa"/>
            <w:vAlign w:val="center"/>
          </w:tcPr>
          <w:p w14:paraId="7FAA600B">
            <w:pPr>
              <w:pStyle w:val="9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投标文件</w:t>
            </w:r>
          </w:p>
          <w:p w14:paraId="123A8AC0">
            <w:pPr>
              <w:pStyle w:val="9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技术指标及要求</w:t>
            </w:r>
          </w:p>
          <w:p w14:paraId="41162D59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响应内容</w:t>
            </w:r>
          </w:p>
        </w:tc>
        <w:tc>
          <w:tcPr>
            <w:tcW w:w="2160" w:type="dxa"/>
            <w:vAlign w:val="center"/>
          </w:tcPr>
          <w:p w14:paraId="7E70EB74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偏离情况（正偏离/响应/负偏离）</w:t>
            </w:r>
          </w:p>
        </w:tc>
        <w:tc>
          <w:tcPr>
            <w:tcW w:w="970" w:type="dxa"/>
            <w:vAlign w:val="center"/>
          </w:tcPr>
          <w:p w14:paraId="6B7D9F0D">
            <w:pPr>
              <w:pStyle w:val="9"/>
              <w:bidi w:val="0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说明</w:t>
            </w:r>
          </w:p>
        </w:tc>
        <w:tc>
          <w:tcPr>
            <w:tcW w:w="1396" w:type="dxa"/>
            <w:vAlign w:val="center"/>
          </w:tcPr>
          <w:p w14:paraId="141DC9F5">
            <w:pPr>
              <w:pStyle w:val="9"/>
              <w:bidi w:val="0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证明材料页码</w:t>
            </w:r>
          </w:p>
        </w:tc>
      </w:tr>
      <w:tr w14:paraId="3FEE7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367DB44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487E20A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4D1CE3B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412FF94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3A54C1D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E523C2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6829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CDAC89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2E5DB1B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6B7F8ED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7BB2F62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40FC44B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8F25E7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45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AA6761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35A8F4B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718F5DF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49186C7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6DF50A3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0832E0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E33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5C68953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019822F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24E3389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0F7F4A2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4465455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B8C7B4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A76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3D8C69D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615058D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127E4E8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4B4078D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3D973B0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6141847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BD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E4B215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5144A2D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269756D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2AB5332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6B6649B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2A4B13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60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619" w:type="dxa"/>
            <w:vAlign w:val="center"/>
          </w:tcPr>
          <w:p w14:paraId="4695B95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6F1E14B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36337AE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2B7AB72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070C2E6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5BC2CA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AAD3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4FB79C7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应按照第三章招标项目技术、服务、商务及其他要求中“</w:t>
      </w:r>
      <w:r>
        <w:rPr>
          <w:sz w:val="24"/>
          <w:szCs w:val="24"/>
        </w:rPr>
        <w:t>技术参数与性能指标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内容进行逐条响应，如有偏离，请在此表“偏离情况”中清楚地列明，并加以说明，并在此表之后提供能够证明其参数响应得相关证明材料。</w:t>
      </w:r>
    </w:p>
    <w:p w14:paraId="17D2EFE6">
      <w:pPr>
        <w:pStyle w:val="10"/>
        <w:spacing w:line="500" w:lineRule="atLeast"/>
        <w:jc w:val="both"/>
        <w:rPr>
          <w:rFonts w:hint="eastAsia" w:hAnsi="宋体" w:cs="仿宋"/>
          <w:b w:val="0"/>
          <w:sz w:val="24"/>
        </w:rPr>
      </w:pPr>
    </w:p>
    <w:p w14:paraId="234C8437">
      <w:pPr>
        <w:pStyle w:val="10"/>
        <w:spacing w:line="500" w:lineRule="atLeast"/>
        <w:jc w:val="both"/>
        <w:rPr>
          <w:rFonts w:hint="eastAsia" w:hAnsi="宋体" w:cs="仿宋"/>
          <w:b w:val="0"/>
          <w:sz w:val="24"/>
        </w:rPr>
      </w:pPr>
    </w:p>
    <w:p w14:paraId="71298086">
      <w:pPr>
        <w:pStyle w:val="10"/>
        <w:spacing w:line="500" w:lineRule="atLeast"/>
        <w:jc w:val="both"/>
        <w:rPr>
          <w:rFonts w:hAnsi="宋体" w:cs="仿宋"/>
          <w:b w:val="0"/>
          <w:sz w:val="24"/>
          <w:lang w:val="zh-CN"/>
        </w:rPr>
      </w:pPr>
      <w:r>
        <w:rPr>
          <w:rFonts w:hint="eastAsia" w:hAnsi="宋体" w:cs="仿宋"/>
          <w:b w:val="0"/>
          <w:sz w:val="24"/>
        </w:rPr>
        <w:t>投标单位</w:t>
      </w:r>
      <w:r>
        <w:rPr>
          <w:rFonts w:hint="eastAsia" w:hAnsi="宋体" w:cs="仿宋"/>
          <w:b w:val="0"/>
          <w:sz w:val="24"/>
          <w:lang w:val="zh-CN"/>
        </w:rPr>
        <w:t>：</w:t>
      </w:r>
      <w:r>
        <w:rPr>
          <w:rFonts w:hAnsi="宋体"/>
          <w:b w:val="0"/>
          <w:sz w:val="24"/>
          <w:u w:val="single"/>
        </w:rPr>
        <w:t xml:space="preserve">  （盖章）   </w:t>
      </w:r>
    </w:p>
    <w:p w14:paraId="7DA2713F">
      <w:pPr>
        <w:pStyle w:val="10"/>
        <w:spacing w:line="500" w:lineRule="atLeast"/>
        <w:jc w:val="both"/>
        <w:rPr>
          <w:rFonts w:hAnsi="宋体" w:cs="仿宋"/>
          <w:b w:val="0"/>
          <w:sz w:val="24"/>
          <w:lang w:val="zh-CN"/>
        </w:rPr>
      </w:pPr>
      <w:r>
        <w:rPr>
          <w:rFonts w:hint="eastAsia" w:hAnsi="宋体" w:cs="仿宋"/>
          <w:b w:val="0"/>
          <w:sz w:val="24"/>
          <w:lang w:val="zh-CN"/>
        </w:rPr>
        <w:t>法定代表人或被授权人：（签字或盖章）</w:t>
      </w:r>
    </w:p>
    <w:p w14:paraId="7EACDD67">
      <w:pPr>
        <w:pStyle w:val="9"/>
        <w:bidi w:val="0"/>
        <w:jc w:val="both"/>
        <w:rPr>
          <w:rFonts w:hint="default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hAnsi="宋体" w:cs="仿宋"/>
          <w:b w:val="0"/>
          <w:sz w:val="24"/>
          <w:lang w:val="zh-CN"/>
        </w:rPr>
        <w:t>日期：  年  月  日</w:t>
      </w:r>
    </w:p>
    <w:p w14:paraId="166D2C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19E580"/>
    <w:multiLevelType w:val="singleLevel"/>
    <w:tmpl w:val="5D19E58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5009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 2"/>
    <w:basedOn w:val="3"/>
    <w:qFormat/>
    <w:uiPriority w:val="0"/>
    <w:pPr>
      <w:ind w:firstLine="420"/>
    </w:p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/>
    </w:rPr>
  </w:style>
  <w:style w:type="paragraph" w:customStyle="1" w:styleId="10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2025-05-27T06:03:51Z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