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90A716">
      <w:pPr>
        <w:pStyle w:val="9"/>
        <w:jc w:val="center"/>
        <w:outlineLvl w:val="1"/>
        <w:rPr>
          <w:rFonts w:hint="eastAsia" w:ascii="黑体" w:eastAsia="黑体"/>
          <w:b/>
          <w:sz w:val="32"/>
          <w:szCs w:val="32"/>
        </w:rPr>
      </w:pPr>
      <w:r>
        <w:rPr>
          <w:snapToGrid/>
        </w:rPr>
        <w:drawing>
          <wp:anchor distT="0" distB="0" distL="114300" distR="114300" simplePos="0" relativeHeight="251659264" behindDoc="1" locked="0" layoutInCell="1" allowOverlap="1">
            <wp:simplePos x="0" y="0"/>
            <wp:positionH relativeFrom="column">
              <wp:posOffset>3206750</wp:posOffset>
            </wp:positionH>
            <wp:positionV relativeFrom="paragraph">
              <wp:posOffset>384810</wp:posOffset>
            </wp:positionV>
            <wp:extent cx="2457450" cy="1052830"/>
            <wp:effectExtent l="0" t="0" r="0" b="13970"/>
            <wp:wrapNone/>
            <wp:docPr id="3" name="图片 2" descr="logo（20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logo（2022"/>
                    <pic:cNvPicPr>
                      <a:picLocks noChangeAspect="1"/>
                    </pic:cNvPicPr>
                  </pic:nvPicPr>
                  <pic:blipFill>
                    <a:blip r:embed="rId6"/>
                    <a:stretch>
                      <a:fillRect/>
                    </a:stretch>
                  </pic:blipFill>
                  <pic:spPr>
                    <a:xfrm>
                      <a:off x="0" y="0"/>
                      <a:ext cx="2457450" cy="1052830"/>
                    </a:xfrm>
                    <a:prstGeom prst="rect">
                      <a:avLst/>
                    </a:prstGeom>
                    <a:noFill/>
                    <a:ln>
                      <a:noFill/>
                    </a:ln>
                  </pic:spPr>
                </pic:pic>
              </a:graphicData>
            </a:graphic>
          </wp:anchor>
        </w:drawing>
      </w:r>
      <w:r>
        <w:rPr>
          <w:b/>
          <w:sz w:val="36"/>
        </w:rPr>
        <w:t xml:space="preserve">第七章 </w:t>
      </w:r>
      <w:bookmarkStart w:id="0" w:name="_GoBack"/>
      <w:r>
        <w:rPr>
          <w:b/>
          <w:sz w:val="36"/>
        </w:rPr>
        <w:t>拟签订合同文本</w:t>
      </w:r>
      <w:bookmarkEnd w:id="0"/>
    </w:p>
    <w:p w14:paraId="75F1CEE7">
      <w:pPr>
        <w:rPr>
          <w:rFonts w:ascii="黑体" w:eastAsia="黑体"/>
          <w:b/>
          <w:sz w:val="32"/>
          <w:szCs w:val="32"/>
        </w:rPr>
      </w:pPr>
      <w:r>
        <w:rPr>
          <w:rFonts w:hint="eastAsia" w:ascii="黑体" w:eastAsia="黑体"/>
          <w:b/>
          <w:sz w:val="32"/>
          <w:szCs w:val="32"/>
        </w:rPr>
        <w:t>合同编号：</w:t>
      </w:r>
    </w:p>
    <w:p w14:paraId="048A0E46">
      <w:pPr>
        <w:jc w:val="center"/>
        <w:rPr>
          <w:rFonts w:ascii="黑体" w:eastAsia="黑体"/>
          <w:sz w:val="52"/>
          <w:szCs w:val="52"/>
        </w:rPr>
      </w:pPr>
      <w:r>
        <w:rPr>
          <w:rFonts w:hint="eastAsia" w:ascii="黑体" w:eastAsia="黑体"/>
          <w:sz w:val="52"/>
          <w:szCs w:val="52"/>
        </w:rPr>
        <w:t xml:space="preserve">         </w:t>
      </w:r>
    </w:p>
    <w:p w14:paraId="0D659B62">
      <w:pPr>
        <w:jc w:val="center"/>
        <w:rPr>
          <w:rFonts w:hint="eastAsia" w:ascii="宋体" w:hAnsi="宋体"/>
          <w:b/>
          <w:sz w:val="48"/>
          <w:szCs w:val="48"/>
        </w:rPr>
      </w:pPr>
    </w:p>
    <w:p w14:paraId="1F15185F">
      <w:pPr>
        <w:jc w:val="center"/>
        <w:rPr>
          <w:rFonts w:ascii="宋体" w:hAnsi="宋体"/>
          <w:b/>
          <w:sz w:val="48"/>
          <w:szCs w:val="48"/>
        </w:rPr>
      </w:pPr>
      <w:r>
        <w:rPr>
          <w:rFonts w:hint="eastAsia" w:ascii="宋体" w:hAnsi="宋体"/>
          <w:b/>
          <w:sz w:val="48"/>
          <w:szCs w:val="48"/>
        </w:rPr>
        <w:t>西安市第五医院</w:t>
      </w:r>
    </w:p>
    <w:p w14:paraId="387435AB">
      <w:pPr>
        <w:jc w:val="center"/>
        <w:rPr>
          <w:rFonts w:ascii="宋体" w:hAnsi="宋体"/>
          <w:b/>
          <w:sz w:val="40"/>
          <w:szCs w:val="48"/>
        </w:rPr>
      </w:pPr>
    </w:p>
    <w:p w14:paraId="163A83B2">
      <w:pPr>
        <w:jc w:val="center"/>
        <w:rPr>
          <w:rFonts w:ascii="宋体" w:hAnsi="宋体"/>
          <w:b/>
          <w:sz w:val="40"/>
          <w:szCs w:val="48"/>
        </w:rPr>
      </w:pPr>
      <w:r>
        <w:rPr>
          <w:rFonts w:hint="eastAsia" w:ascii="宋体" w:hAnsi="宋体"/>
          <w:b/>
          <w:sz w:val="40"/>
          <w:szCs w:val="48"/>
        </w:rPr>
        <w:t>（项目名称:</w:t>
      </w:r>
      <w:r>
        <w:rPr>
          <w:rFonts w:ascii="宋体" w:hAnsi="宋体" w:cs="仿宋"/>
          <w:spacing w:val="10"/>
          <w:sz w:val="28"/>
          <w:szCs w:val="28"/>
        </w:rPr>
        <w:t xml:space="preserve"> </w:t>
      </w:r>
      <w:r>
        <w:rPr>
          <w:rFonts w:ascii="宋体" w:hAnsi="宋体" w:cs="Times New Roman"/>
          <w:b/>
          <w:snapToGrid/>
          <w:sz w:val="40"/>
          <w:szCs w:val="48"/>
        </w:rPr>
        <w:t>西安市第五医院办公用品、清洁用品等采购项目</w:t>
      </w:r>
      <w:r>
        <w:rPr>
          <w:rFonts w:hint="eastAsia" w:ascii="宋体" w:hAnsi="宋体"/>
          <w:b/>
          <w:sz w:val="40"/>
          <w:szCs w:val="48"/>
        </w:rPr>
        <w:t>）</w:t>
      </w:r>
    </w:p>
    <w:p w14:paraId="3F09DF0B">
      <w:pPr>
        <w:jc w:val="both"/>
        <w:rPr>
          <w:rFonts w:hint="eastAsia" w:ascii="黑体" w:eastAsia="黑体"/>
          <w:b/>
          <w:sz w:val="72"/>
          <w:szCs w:val="72"/>
        </w:rPr>
      </w:pPr>
    </w:p>
    <w:p w14:paraId="3DACC378">
      <w:pPr>
        <w:jc w:val="center"/>
        <w:rPr>
          <w:rFonts w:ascii="黑体" w:eastAsia="黑体"/>
          <w:b/>
          <w:sz w:val="72"/>
          <w:szCs w:val="72"/>
        </w:rPr>
      </w:pPr>
      <w:r>
        <w:rPr>
          <w:rFonts w:hint="eastAsia" w:ascii="黑体" w:eastAsia="黑体"/>
          <w:b/>
          <w:sz w:val="72"/>
          <w:szCs w:val="72"/>
        </w:rPr>
        <w:t>买 卖 合 同</w:t>
      </w:r>
    </w:p>
    <w:p w14:paraId="321DB23E">
      <w:pPr>
        <w:jc w:val="center"/>
        <w:rPr>
          <w:rFonts w:ascii="黑体" w:eastAsia="黑体"/>
          <w:sz w:val="30"/>
          <w:szCs w:val="30"/>
        </w:rPr>
      </w:pPr>
      <w:r>
        <w:rPr>
          <w:rFonts w:hint="eastAsia" w:ascii="宋体" w:hAnsi="宋体"/>
          <w:b/>
          <w:sz w:val="40"/>
          <w:szCs w:val="48"/>
        </w:rPr>
        <w:t>（项目编号:        ）</w:t>
      </w:r>
    </w:p>
    <w:p w14:paraId="33616D5E">
      <w:pPr>
        <w:ind w:firstLine="2720" w:firstLineChars="850"/>
        <w:rPr>
          <w:rFonts w:hint="eastAsia" w:ascii="黑体" w:eastAsia="黑体"/>
          <w:sz w:val="32"/>
          <w:szCs w:val="32"/>
        </w:rPr>
      </w:pPr>
    </w:p>
    <w:p w14:paraId="2896E3EE">
      <w:pPr>
        <w:ind w:firstLine="2720" w:firstLineChars="850"/>
        <w:rPr>
          <w:rFonts w:hint="eastAsia" w:ascii="黑体" w:eastAsia="黑体"/>
          <w:sz w:val="32"/>
          <w:szCs w:val="32"/>
        </w:rPr>
      </w:pPr>
    </w:p>
    <w:p w14:paraId="51E15EAA">
      <w:pPr>
        <w:ind w:firstLine="2720" w:firstLineChars="850"/>
        <w:rPr>
          <w:rFonts w:ascii="黑体" w:eastAsia="黑体"/>
          <w:sz w:val="32"/>
          <w:szCs w:val="32"/>
        </w:rPr>
      </w:pPr>
      <w:r>
        <w:rPr>
          <w:rFonts w:hint="eastAsia" w:ascii="黑体" w:eastAsia="黑体"/>
          <w:sz w:val="32"/>
          <w:szCs w:val="32"/>
        </w:rPr>
        <w:t>甲  方：西安市第五医院</w:t>
      </w:r>
    </w:p>
    <w:p w14:paraId="264F2DA2">
      <w:pPr>
        <w:ind w:firstLine="2720" w:firstLineChars="850"/>
        <w:rPr>
          <w:rFonts w:ascii="黑体" w:eastAsia="黑体"/>
          <w:sz w:val="32"/>
          <w:szCs w:val="32"/>
        </w:rPr>
      </w:pPr>
      <w:r>
        <w:rPr>
          <w:rFonts w:hint="eastAsia" w:ascii="黑体" w:hAnsi="黑体" w:eastAsia="黑体"/>
          <w:sz w:val="32"/>
          <w:szCs w:val="32"/>
        </w:rPr>
        <w:t>乙  方：</w:t>
      </w:r>
    </w:p>
    <w:p w14:paraId="0FA72D26">
      <w:pPr>
        <w:rPr>
          <w:rFonts w:ascii="黑体" w:eastAsia="黑体"/>
          <w:sz w:val="30"/>
          <w:szCs w:val="30"/>
        </w:rPr>
      </w:pPr>
    </w:p>
    <w:p w14:paraId="5E0356DC">
      <w:pPr>
        <w:jc w:val="center"/>
        <w:rPr>
          <w:rFonts w:hint="eastAsia" w:ascii="黑体" w:eastAsia="黑体"/>
          <w:sz w:val="32"/>
          <w:szCs w:val="32"/>
        </w:rPr>
      </w:pPr>
    </w:p>
    <w:p w14:paraId="053D0DFB">
      <w:pPr>
        <w:jc w:val="center"/>
        <w:rPr>
          <w:rFonts w:ascii="黑体" w:eastAsia="黑体"/>
          <w:sz w:val="32"/>
          <w:szCs w:val="32"/>
        </w:rPr>
      </w:pPr>
      <w:r>
        <w:rPr>
          <w:rFonts w:hint="eastAsia" w:ascii="黑体" w:eastAsia="黑体"/>
          <w:sz w:val="32"/>
          <w:szCs w:val="32"/>
        </w:rPr>
        <w:t>202</w:t>
      </w:r>
      <w:r>
        <w:rPr>
          <w:rFonts w:hint="eastAsia" w:ascii="黑体" w:eastAsia="黑体"/>
          <w:sz w:val="32"/>
          <w:szCs w:val="32"/>
          <w:lang w:val="en-US" w:eastAsia="zh-CN"/>
        </w:rPr>
        <w:t>5</w:t>
      </w:r>
      <w:r>
        <w:rPr>
          <w:rFonts w:hint="eastAsia" w:ascii="黑体" w:eastAsia="黑体"/>
          <w:sz w:val="32"/>
          <w:szCs w:val="32"/>
        </w:rPr>
        <w:t>年 月</w:t>
      </w:r>
    </w:p>
    <w:p w14:paraId="4DC3FC2A">
      <w:pPr>
        <w:keepNext w:val="0"/>
        <w:keepLines w:val="0"/>
        <w:pageBreakBefore w:val="0"/>
        <w:kinsoku/>
        <w:wordWrap/>
        <w:overflowPunct/>
        <w:topLinePunct w:val="0"/>
        <w:autoSpaceDE/>
        <w:autoSpaceDN/>
        <w:bidi w:val="0"/>
        <w:adjustRightInd/>
        <w:spacing w:before="189" w:line="360" w:lineRule="auto"/>
        <w:jc w:val="center"/>
        <w:textAlignment w:val="auto"/>
        <w:rPr>
          <w:rFonts w:hint="eastAsia" w:ascii="黑体" w:eastAsia="黑体"/>
          <w:sz w:val="32"/>
          <w:szCs w:val="32"/>
        </w:rPr>
      </w:pPr>
      <w:r>
        <w:rPr>
          <w:rFonts w:hint="eastAsia" w:ascii="黑体" w:eastAsia="黑体"/>
          <w:sz w:val="32"/>
          <w:szCs w:val="32"/>
        </w:rPr>
        <w:t>中国  西安</w:t>
      </w:r>
    </w:p>
    <w:p w14:paraId="30E9F377">
      <w:pPr>
        <w:keepNext w:val="0"/>
        <w:keepLines w:val="0"/>
        <w:pageBreakBefore w:val="0"/>
        <w:widowControl w:val="0"/>
        <w:kinsoku/>
        <w:wordWrap/>
        <w:overflowPunct/>
        <w:topLinePunct w:val="0"/>
        <w:autoSpaceDE/>
        <w:autoSpaceDN/>
        <w:bidi w:val="0"/>
        <w:adjustRightInd/>
        <w:snapToGrid/>
        <w:spacing w:line="360" w:lineRule="auto"/>
        <w:ind w:left="0" w:right="0"/>
        <w:textAlignment w:val="auto"/>
        <w:rPr>
          <w:rFonts w:hint="eastAsia" w:ascii="宋体" w:hAnsi="宋体" w:eastAsia="宋体" w:cs="宋体"/>
          <w:spacing w:val="5"/>
          <w:position w:val="20"/>
          <w:sz w:val="24"/>
          <w:szCs w:val="24"/>
        </w:rPr>
      </w:pPr>
      <w:r>
        <w:rPr>
          <w:rFonts w:hint="eastAsia" w:ascii="黑体" w:eastAsia="黑体"/>
          <w:sz w:val="32"/>
          <w:szCs w:val="32"/>
        </w:rPr>
        <w:br w:type="page"/>
      </w:r>
      <w:r>
        <w:rPr>
          <w:rFonts w:hint="eastAsia" w:ascii="宋体" w:hAnsi="宋体" w:eastAsia="宋体" w:cs="宋体"/>
          <w:spacing w:val="10"/>
          <w:position w:val="20"/>
          <w:sz w:val="24"/>
          <w:szCs w:val="24"/>
        </w:rPr>
        <w:t>甲</w:t>
      </w:r>
      <w:r>
        <w:rPr>
          <w:rFonts w:hint="eastAsia" w:ascii="宋体" w:hAnsi="宋体" w:eastAsia="宋体" w:cs="宋体"/>
          <w:spacing w:val="5"/>
          <w:position w:val="20"/>
          <w:sz w:val="24"/>
          <w:szCs w:val="24"/>
        </w:rPr>
        <w:t>方：西安市第五医院</w:t>
      </w:r>
    </w:p>
    <w:p w14:paraId="44ED127A">
      <w:pPr>
        <w:keepNext w:val="0"/>
        <w:keepLines w:val="0"/>
        <w:pageBreakBefore w:val="0"/>
        <w:widowControl w:val="0"/>
        <w:kinsoku/>
        <w:wordWrap/>
        <w:overflowPunct/>
        <w:topLinePunct w:val="0"/>
        <w:autoSpaceDE/>
        <w:autoSpaceDN/>
        <w:bidi w:val="0"/>
        <w:adjustRightInd/>
        <w:snapToGrid/>
        <w:spacing w:line="360" w:lineRule="auto"/>
        <w:ind w:left="0" w:right="0"/>
        <w:textAlignment w:val="auto"/>
        <w:rPr>
          <w:rFonts w:hint="eastAsia" w:ascii="宋体" w:hAnsi="宋体" w:eastAsia="宋体" w:cs="宋体"/>
          <w:sz w:val="24"/>
          <w:szCs w:val="24"/>
        </w:rPr>
      </w:pPr>
      <w:r>
        <w:rPr>
          <w:rFonts w:hint="eastAsia" w:ascii="宋体" w:hAnsi="宋体" w:eastAsia="宋体" w:cs="宋体"/>
          <w:sz w:val="24"/>
          <w:szCs w:val="24"/>
        </w:rPr>
        <w:t>乙方：</w:t>
      </w:r>
    </w:p>
    <w:p w14:paraId="5CDAFA4F">
      <w:pPr>
        <w:keepNext w:val="0"/>
        <w:keepLines w:val="0"/>
        <w:pageBreakBefore w:val="0"/>
        <w:widowControl w:val="0"/>
        <w:kinsoku/>
        <w:wordWrap/>
        <w:overflowPunct/>
        <w:topLinePunct w:val="0"/>
        <w:autoSpaceDE/>
        <w:autoSpaceDN/>
        <w:bidi w:val="0"/>
        <w:adjustRightInd/>
        <w:snapToGrid/>
        <w:spacing w:line="360" w:lineRule="auto"/>
        <w:ind w:left="0" w:right="0" w:firstLine="572" w:firstLineChars="200"/>
        <w:jc w:val="both"/>
        <w:textAlignment w:val="auto"/>
        <w:rPr>
          <w:rFonts w:hint="eastAsia" w:ascii="宋体" w:hAnsi="宋体" w:eastAsia="宋体" w:cs="宋体"/>
          <w:sz w:val="24"/>
          <w:szCs w:val="24"/>
        </w:rPr>
      </w:pPr>
      <w:r>
        <w:rPr>
          <w:rFonts w:hint="eastAsia" w:ascii="宋体" w:hAnsi="宋体" w:eastAsia="宋体" w:cs="宋体"/>
          <w:spacing w:val="23"/>
          <w:sz w:val="24"/>
          <w:szCs w:val="24"/>
          <w:u w:val="single"/>
        </w:rPr>
        <w:t>西</w:t>
      </w:r>
      <w:r>
        <w:rPr>
          <w:rFonts w:hint="eastAsia" w:ascii="宋体" w:hAnsi="宋体" w:eastAsia="宋体" w:cs="宋体"/>
          <w:spacing w:val="12"/>
          <w:sz w:val="24"/>
          <w:szCs w:val="24"/>
          <w:u w:val="single"/>
        </w:rPr>
        <w:t>安市第五医院</w:t>
      </w:r>
      <w:r>
        <w:rPr>
          <w:rFonts w:hint="eastAsia" w:ascii="宋体" w:hAnsi="宋体" w:eastAsia="宋体" w:cs="宋体"/>
          <w:spacing w:val="12"/>
          <w:sz w:val="24"/>
          <w:szCs w:val="24"/>
        </w:rPr>
        <w:t>所需办公用品、清洁用品等项目的采购,按政府采购的有关要求确定</w:t>
      </w:r>
      <w:r>
        <w:rPr>
          <w:rFonts w:hint="eastAsia" w:ascii="宋体" w:hAnsi="宋体" w:eastAsia="宋体" w:cs="宋体"/>
          <w:spacing w:val="6"/>
          <w:sz w:val="24"/>
          <w:szCs w:val="24"/>
          <w:u w:val="single"/>
        </w:rPr>
        <w:t xml:space="preserve">  </w:t>
      </w:r>
      <w:r>
        <w:rPr>
          <w:rFonts w:hint="eastAsia" w:ascii="宋体" w:hAnsi="宋体" w:eastAsia="宋体" w:cs="宋体"/>
          <w:sz w:val="24"/>
          <w:szCs w:val="24"/>
          <w:u w:val="single"/>
        </w:rPr>
        <w:t xml:space="preserve">                  </w:t>
      </w:r>
      <w:r>
        <w:rPr>
          <w:rFonts w:hint="eastAsia" w:ascii="宋体" w:hAnsi="宋体" w:eastAsia="宋体" w:cs="宋体"/>
          <w:spacing w:val="3"/>
          <w:sz w:val="24"/>
          <w:szCs w:val="24"/>
        </w:rPr>
        <w:t>为其所需办公用品、清洁用品等项目供货商。依据《民法典》、</w:t>
      </w:r>
      <w:r>
        <w:rPr>
          <w:rFonts w:hint="eastAsia" w:ascii="宋体" w:hAnsi="宋体" w:eastAsia="宋体" w:cs="宋体"/>
          <w:spacing w:val="10"/>
          <w:sz w:val="24"/>
          <w:szCs w:val="24"/>
        </w:rPr>
        <w:t>《</w:t>
      </w:r>
      <w:r>
        <w:rPr>
          <w:rFonts w:hint="eastAsia" w:ascii="宋体" w:hAnsi="宋体" w:eastAsia="宋体" w:cs="宋体"/>
          <w:spacing w:val="7"/>
          <w:sz w:val="24"/>
          <w:szCs w:val="24"/>
        </w:rPr>
        <w:t>中华人民共和国政府采购法》、《招投标法》等规定,经</w:t>
      </w:r>
      <w:r>
        <w:rPr>
          <w:rFonts w:hint="eastAsia" w:ascii="宋体" w:hAnsi="宋体" w:eastAsia="宋体" w:cs="宋体"/>
          <w:spacing w:val="7"/>
          <w:sz w:val="24"/>
          <w:szCs w:val="24"/>
          <w:u w:val="single"/>
        </w:rPr>
        <w:t>西安市第五医院</w:t>
      </w:r>
      <w:r>
        <w:rPr>
          <w:rFonts w:hint="eastAsia" w:ascii="宋体" w:hAnsi="宋体" w:eastAsia="宋体" w:cs="宋体"/>
          <w:spacing w:val="7"/>
          <w:sz w:val="24"/>
          <w:szCs w:val="24"/>
        </w:rPr>
        <w:t>(以下简称甲</w:t>
      </w:r>
      <w:r>
        <w:rPr>
          <w:rFonts w:hint="eastAsia" w:ascii="宋体" w:hAnsi="宋体" w:eastAsia="宋体" w:cs="宋体"/>
          <w:spacing w:val="5"/>
          <w:sz w:val="24"/>
          <w:szCs w:val="24"/>
        </w:rPr>
        <w:t>方)与(以下简称乙方)共同协商，达成如下合同条</w:t>
      </w:r>
      <w:r>
        <w:rPr>
          <w:rFonts w:hint="eastAsia" w:ascii="宋体" w:hAnsi="宋体" w:eastAsia="宋体" w:cs="宋体"/>
          <w:spacing w:val="3"/>
          <w:sz w:val="24"/>
          <w:szCs w:val="24"/>
        </w:rPr>
        <w:t>款</w:t>
      </w:r>
      <w:r>
        <w:rPr>
          <w:rFonts w:hint="eastAsia" w:ascii="宋体" w:hAnsi="宋体" w:eastAsia="宋体" w:cs="宋体"/>
          <w:sz w:val="24"/>
          <w:szCs w:val="24"/>
        </w:rPr>
        <w:t>。</w:t>
      </w:r>
    </w:p>
    <w:p w14:paraId="6F939DBB">
      <w:pPr>
        <w:keepNext w:val="0"/>
        <w:keepLines w:val="0"/>
        <w:pageBreakBefore w:val="0"/>
        <w:widowControl w:val="0"/>
        <w:kinsoku/>
        <w:wordWrap/>
        <w:overflowPunct/>
        <w:topLinePunct w:val="0"/>
        <w:autoSpaceDE/>
        <w:autoSpaceDN/>
        <w:bidi w:val="0"/>
        <w:adjustRightInd/>
        <w:snapToGrid/>
        <w:spacing w:line="360" w:lineRule="auto"/>
        <w:ind w:left="0" w:right="0" w:firstLine="520" w:firstLineChars="200"/>
        <w:jc w:val="both"/>
        <w:textAlignment w:val="auto"/>
        <w:rPr>
          <w:rFonts w:hint="eastAsia" w:ascii="宋体" w:hAnsi="宋体" w:eastAsia="宋体" w:cs="宋体"/>
          <w:sz w:val="24"/>
          <w:szCs w:val="24"/>
        </w:rPr>
      </w:pPr>
      <w:r>
        <w:rPr>
          <w:rFonts w:hint="eastAsia" w:ascii="宋体" w:hAnsi="宋体" w:eastAsia="宋体" w:cs="宋体"/>
          <w:spacing w:val="10"/>
          <w:position w:val="2"/>
          <w:sz w:val="24"/>
          <w:szCs w:val="24"/>
        </w:rPr>
        <w:t>一</w:t>
      </w:r>
      <w:r>
        <w:rPr>
          <w:rFonts w:hint="eastAsia" w:ascii="宋体" w:hAnsi="宋体" w:eastAsia="宋体" w:cs="宋体"/>
          <w:spacing w:val="7"/>
          <w:position w:val="2"/>
          <w:sz w:val="24"/>
          <w:szCs w:val="24"/>
        </w:rPr>
        <w:t>、合同内容</w:t>
      </w:r>
    </w:p>
    <w:p w14:paraId="02B423AC">
      <w:pPr>
        <w:keepNext w:val="0"/>
        <w:keepLines w:val="0"/>
        <w:pageBreakBefore w:val="0"/>
        <w:widowControl w:val="0"/>
        <w:kinsoku/>
        <w:wordWrap/>
        <w:overflowPunct/>
        <w:topLinePunct w:val="0"/>
        <w:autoSpaceDE/>
        <w:autoSpaceDN/>
        <w:bidi w:val="0"/>
        <w:adjustRightInd/>
        <w:snapToGrid/>
        <w:spacing w:line="360" w:lineRule="auto"/>
        <w:ind w:left="0" w:right="0" w:firstLine="520" w:firstLineChars="200"/>
        <w:jc w:val="center"/>
        <w:textAlignment w:val="auto"/>
        <w:rPr>
          <w:rFonts w:hint="eastAsia" w:ascii="宋体" w:hAnsi="宋体" w:eastAsia="宋体" w:cs="宋体"/>
          <w:sz w:val="24"/>
          <w:szCs w:val="24"/>
        </w:rPr>
      </w:pPr>
      <w:r>
        <w:rPr>
          <w:rFonts w:hint="eastAsia" w:ascii="宋体" w:hAnsi="宋体" w:eastAsia="宋体" w:cs="宋体"/>
          <w:spacing w:val="10"/>
          <w:sz w:val="24"/>
          <w:szCs w:val="24"/>
        </w:rPr>
        <w:t>西安市第五医院办公用品、清洁用品等项目报价单</w:t>
      </w:r>
    </w:p>
    <w:p w14:paraId="401120FA">
      <w:pPr>
        <w:keepNext w:val="0"/>
        <w:keepLines w:val="0"/>
        <w:pageBreakBefore w:val="0"/>
        <w:widowControl w:val="0"/>
        <w:kinsoku/>
        <w:wordWrap/>
        <w:overflowPunct/>
        <w:topLinePunct w:val="0"/>
        <w:autoSpaceDE/>
        <w:autoSpaceDN/>
        <w:bidi w:val="0"/>
        <w:adjustRightInd/>
        <w:snapToGrid/>
        <w:spacing w:line="360" w:lineRule="auto"/>
        <w:ind w:right="0"/>
        <w:jc w:val="both"/>
        <w:textAlignment w:val="auto"/>
        <w:rPr>
          <w:rFonts w:hint="eastAsia" w:ascii="宋体" w:hAnsi="宋体" w:eastAsia="宋体" w:cs="宋体"/>
          <w:sz w:val="24"/>
          <w:szCs w:val="24"/>
        </w:rPr>
      </w:pPr>
      <w:r>
        <w:rPr>
          <w:rFonts w:hint="eastAsia" w:ascii="宋体" w:hAnsi="宋体" w:eastAsia="宋体" w:cs="宋体"/>
          <w:spacing w:val="7"/>
          <w:sz w:val="24"/>
          <w:szCs w:val="24"/>
        </w:rPr>
        <w:t>单位：</w:t>
      </w:r>
      <w:r>
        <w:rPr>
          <w:rFonts w:hint="eastAsia" w:ascii="宋体" w:hAnsi="宋体" w:eastAsia="宋体" w:cs="宋体"/>
          <w:spacing w:val="6"/>
          <w:sz w:val="24"/>
          <w:szCs w:val="24"/>
        </w:rPr>
        <w:t>元</w:t>
      </w:r>
    </w:p>
    <w:tbl>
      <w:tblPr>
        <w:tblStyle w:val="10"/>
        <w:tblW w:w="923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92"/>
        <w:gridCol w:w="1899"/>
        <w:gridCol w:w="2116"/>
        <w:gridCol w:w="844"/>
        <w:gridCol w:w="971"/>
        <w:gridCol w:w="2616"/>
      </w:tblGrid>
      <w:tr w14:paraId="3B9D86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5" w:hRule="atLeast"/>
        </w:trPr>
        <w:tc>
          <w:tcPr>
            <w:tcW w:w="792" w:type="dxa"/>
            <w:noWrap w:val="0"/>
            <w:vAlign w:val="center"/>
          </w:tcPr>
          <w:p w14:paraId="6F0F2F44">
            <w:pPr>
              <w:keepNext w:val="0"/>
              <w:keepLines w:val="0"/>
              <w:pageBreakBefore w:val="0"/>
              <w:widowControl w:val="0"/>
              <w:kinsoku/>
              <w:wordWrap/>
              <w:overflowPunct/>
              <w:topLinePunct w:val="0"/>
              <w:autoSpaceDE/>
              <w:autoSpaceDN/>
              <w:bidi w:val="0"/>
              <w:adjustRightInd/>
              <w:snapToGrid/>
              <w:spacing w:line="360" w:lineRule="auto"/>
              <w:ind w:right="0"/>
              <w:jc w:val="center"/>
              <w:textAlignment w:val="auto"/>
              <w:rPr>
                <w:rFonts w:hint="eastAsia" w:ascii="宋体" w:hAnsi="宋体" w:eastAsia="宋体" w:cs="宋体"/>
                <w:sz w:val="24"/>
                <w:szCs w:val="24"/>
              </w:rPr>
            </w:pPr>
            <w:r>
              <w:rPr>
                <w:rFonts w:hint="eastAsia" w:ascii="宋体" w:hAnsi="宋体" w:eastAsia="宋体" w:cs="宋体"/>
                <w:spacing w:val="2"/>
                <w:sz w:val="24"/>
                <w:szCs w:val="24"/>
              </w:rPr>
              <w:t>序号</w:t>
            </w:r>
          </w:p>
        </w:tc>
        <w:tc>
          <w:tcPr>
            <w:tcW w:w="1899" w:type="dxa"/>
            <w:noWrap w:val="0"/>
            <w:vAlign w:val="center"/>
          </w:tcPr>
          <w:p w14:paraId="51DDE841">
            <w:pPr>
              <w:keepNext w:val="0"/>
              <w:keepLines w:val="0"/>
              <w:pageBreakBefore w:val="0"/>
              <w:widowControl w:val="0"/>
              <w:kinsoku/>
              <w:wordWrap/>
              <w:overflowPunct/>
              <w:topLinePunct w:val="0"/>
              <w:autoSpaceDE/>
              <w:autoSpaceDN/>
              <w:bidi w:val="0"/>
              <w:adjustRightInd/>
              <w:snapToGrid/>
              <w:spacing w:line="360" w:lineRule="auto"/>
              <w:ind w:right="0"/>
              <w:jc w:val="center"/>
              <w:textAlignment w:val="auto"/>
              <w:rPr>
                <w:rFonts w:hint="eastAsia" w:ascii="宋体" w:hAnsi="宋体" w:eastAsia="宋体" w:cs="宋体"/>
                <w:sz w:val="24"/>
                <w:szCs w:val="24"/>
              </w:rPr>
            </w:pPr>
            <w:r>
              <w:rPr>
                <w:rFonts w:hint="eastAsia" w:ascii="宋体" w:hAnsi="宋体" w:eastAsia="宋体" w:cs="宋体"/>
                <w:spacing w:val="4"/>
                <w:sz w:val="24"/>
                <w:szCs w:val="24"/>
              </w:rPr>
              <w:t>商品名称</w:t>
            </w:r>
          </w:p>
        </w:tc>
        <w:tc>
          <w:tcPr>
            <w:tcW w:w="2116" w:type="dxa"/>
            <w:noWrap w:val="0"/>
            <w:vAlign w:val="center"/>
          </w:tcPr>
          <w:p w14:paraId="2A92A059">
            <w:pPr>
              <w:keepNext w:val="0"/>
              <w:keepLines w:val="0"/>
              <w:pageBreakBefore w:val="0"/>
              <w:widowControl w:val="0"/>
              <w:kinsoku/>
              <w:wordWrap/>
              <w:overflowPunct/>
              <w:topLinePunct w:val="0"/>
              <w:autoSpaceDE/>
              <w:autoSpaceDN/>
              <w:bidi w:val="0"/>
              <w:adjustRightInd/>
              <w:snapToGrid/>
              <w:spacing w:line="360" w:lineRule="auto"/>
              <w:ind w:left="0" w:right="0" w:firstLine="488" w:firstLineChars="200"/>
              <w:jc w:val="center"/>
              <w:textAlignment w:val="auto"/>
              <w:rPr>
                <w:rFonts w:hint="eastAsia" w:ascii="宋体" w:hAnsi="宋体" w:eastAsia="宋体" w:cs="宋体"/>
                <w:sz w:val="24"/>
                <w:szCs w:val="24"/>
              </w:rPr>
            </w:pPr>
            <w:r>
              <w:rPr>
                <w:rFonts w:hint="eastAsia" w:ascii="宋体" w:hAnsi="宋体" w:eastAsia="宋体" w:cs="宋体"/>
                <w:spacing w:val="2"/>
                <w:sz w:val="24"/>
                <w:szCs w:val="24"/>
              </w:rPr>
              <w:t>规格</w:t>
            </w:r>
          </w:p>
        </w:tc>
        <w:tc>
          <w:tcPr>
            <w:tcW w:w="844" w:type="dxa"/>
            <w:noWrap w:val="0"/>
            <w:vAlign w:val="center"/>
          </w:tcPr>
          <w:p w14:paraId="6B4133F1">
            <w:pPr>
              <w:keepNext w:val="0"/>
              <w:keepLines w:val="0"/>
              <w:pageBreakBefore w:val="0"/>
              <w:widowControl w:val="0"/>
              <w:kinsoku/>
              <w:wordWrap/>
              <w:overflowPunct/>
              <w:topLinePunct w:val="0"/>
              <w:autoSpaceDE/>
              <w:autoSpaceDN/>
              <w:bidi w:val="0"/>
              <w:adjustRightInd/>
              <w:snapToGrid/>
              <w:spacing w:line="360" w:lineRule="auto"/>
              <w:ind w:right="0"/>
              <w:jc w:val="center"/>
              <w:textAlignment w:val="auto"/>
              <w:rPr>
                <w:rFonts w:hint="eastAsia" w:ascii="宋体" w:hAnsi="宋体" w:eastAsia="宋体" w:cs="宋体"/>
                <w:sz w:val="24"/>
                <w:szCs w:val="24"/>
              </w:rPr>
            </w:pPr>
            <w:r>
              <w:rPr>
                <w:rFonts w:hint="eastAsia" w:ascii="宋体" w:hAnsi="宋体" w:eastAsia="宋体" w:cs="宋体"/>
                <w:spacing w:val="-1"/>
                <w:sz w:val="24"/>
                <w:szCs w:val="24"/>
              </w:rPr>
              <w:t>单</w:t>
            </w:r>
            <w:r>
              <w:rPr>
                <w:rFonts w:hint="eastAsia" w:ascii="宋体" w:hAnsi="宋体" w:eastAsia="宋体" w:cs="宋体"/>
                <w:sz w:val="24"/>
                <w:szCs w:val="24"/>
              </w:rPr>
              <w:t>位</w:t>
            </w:r>
          </w:p>
        </w:tc>
        <w:tc>
          <w:tcPr>
            <w:tcW w:w="971" w:type="dxa"/>
            <w:noWrap w:val="0"/>
            <w:vAlign w:val="center"/>
          </w:tcPr>
          <w:p w14:paraId="5A1E441F">
            <w:pPr>
              <w:keepNext w:val="0"/>
              <w:keepLines w:val="0"/>
              <w:pageBreakBefore w:val="0"/>
              <w:widowControl w:val="0"/>
              <w:kinsoku/>
              <w:wordWrap/>
              <w:overflowPunct/>
              <w:topLinePunct w:val="0"/>
              <w:autoSpaceDE/>
              <w:autoSpaceDN/>
              <w:bidi w:val="0"/>
              <w:adjustRightInd/>
              <w:snapToGrid/>
              <w:spacing w:line="360" w:lineRule="auto"/>
              <w:ind w:right="0"/>
              <w:jc w:val="center"/>
              <w:textAlignment w:val="auto"/>
              <w:rPr>
                <w:rFonts w:hint="eastAsia" w:ascii="宋体" w:hAnsi="宋体" w:eastAsia="宋体" w:cs="宋体"/>
                <w:sz w:val="24"/>
                <w:szCs w:val="24"/>
              </w:rPr>
            </w:pPr>
            <w:r>
              <w:rPr>
                <w:rFonts w:hint="eastAsia" w:ascii="宋体" w:hAnsi="宋体" w:eastAsia="宋体" w:cs="宋体"/>
                <w:spacing w:val="-1"/>
                <w:sz w:val="24"/>
                <w:szCs w:val="24"/>
              </w:rPr>
              <w:t>单</w:t>
            </w:r>
            <w:r>
              <w:rPr>
                <w:rFonts w:hint="eastAsia" w:ascii="宋体" w:hAnsi="宋体" w:eastAsia="宋体" w:cs="宋体"/>
                <w:sz w:val="24"/>
                <w:szCs w:val="24"/>
              </w:rPr>
              <w:t>价</w:t>
            </w:r>
          </w:p>
        </w:tc>
        <w:tc>
          <w:tcPr>
            <w:tcW w:w="2616" w:type="dxa"/>
            <w:noWrap w:val="0"/>
            <w:vAlign w:val="center"/>
          </w:tcPr>
          <w:p w14:paraId="2DF6EF6A">
            <w:pPr>
              <w:keepNext w:val="0"/>
              <w:keepLines w:val="0"/>
              <w:pageBreakBefore w:val="0"/>
              <w:widowControl w:val="0"/>
              <w:kinsoku/>
              <w:wordWrap/>
              <w:overflowPunct/>
              <w:topLinePunct w:val="0"/>
              <w:autoSpaceDE/>
              <w:autoSpaceDN/>
              <w:bidi w:val="0"/>
              <w:adjustRightInd/>
              <w:snapToGrid/>
              <w:spacing w:line="360" w:lineRule="auto"/>
              <w:ind w:left="0" w:right="0" w:firstLine="484" w:firstLineChars="200"/>
              <w:jc w:val="center"/>
              <w:textAlignment w:val="auto"/>
              <w:rPr>
                <w:rFonts w:hint="eastAsia" w:ascii="宋体" w:hAnsi="宋体" w:eastAsia="宋体" w:cs="宋体"/>
                <w:sz w:val="24"/>
                <w:szCs w:val="24"/>
              </w:rPr>
            </w:pPr>
            <w:r>
              <w:rPr>
                <w:rFonts w:hint="eastAsia" w:ascii="宋体" w:hAnsi="宋体" w:eastAsia="宋体" w:cs="宋体"/>
                <w:spacing w:val="1"/>
                <w:sz w:val="24"/>
                <w:szCs w:val="24"/>
              </w:rPr>
              <w:t>备注</w:t>
            </w:r>
          </w:p>
        </w:tc>
      </w:tr>
      <w:tr w14:paraId="5581096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5" w:hRule="atLeast"/>
        </w:trPr>
        <w:tc>
          <w:tcPr>
            <w:tcW w:w="9238" w:type="dxa"/>
            <w:gridSpan w:val="6"/>
            <w:noWrap w:val="0"/>
            <w:vAlign w:val="center"/>
          </w:tcPr>
          <w:p w14:paraId="52D8C753">
            <w:pPr>
              <w:keepNext w:val="0"/>
              <w:keepLines w:val="0"/>
              <w:pageBreakBefore w:val="0"/>
              <w:widowControl w:val="0"/>
              <w:kinsoku/>
              <w:wordWrap/>
              <w:overflowPunct/>
              <w:topLinePunct w:val="0"/>
              <w:autoSpaceDE/>
              <w:autoSpaceDN/>
              <w:bidi w:val="0"/>
              <w:adjustRightInd/>
              <w:snapToGrid/>
              <w:spacing w:line="360" w:lineRule="auto"/>
              <w:ind w:left="0" w:right="0" w:firstLine="528" w:firstLineChars="200"/>
              <w:jc w:val="center"/>
              <w:textAlignment w:val="auto"/>
              <w:rPr>
                <w:rFonts w:hint="eastAsia" w:ascii="宋体" w:hAnsi="宋体" w:eastAsia="宋体" w:cs="宋体"/>
                <w:sz w:val="24"/>
                <w:szCs w:val="24"/>
              </w:rPr>
            </w:pPr>
            <w:r>
              <w:rPr>
                <w:rFonts w:hint="eastAsia" w:ascii="宋体" w:hAnsi="宋体" w:eastAsia="宋体" w:cs="宋体"/>
                <w:spacing w:val="12"/>
                <w:sz w:val="24"/>
                <w:szCs w:val="24"/>
              </w:rPr>
              <w:t>详</w:t>
            </w:r>
            <w:r>
              <w:rPr>
                <w:rFonts w:hint="eastAsia" w:ascii="宋体" w:hAnsi="宋体" w:eastAsia="宋体" w:cs="宋体"/>
                <w:spacing w:val="7"/>
                <w:sz w:val="24"/>
                <w:szCs w:val="24"/>
              </w:rPr>
              <w:t>见本合同附件</w:t>
            </w:r>
          </w:p>
        </w:tc>
      </w:tr>
    </w:tbl>
    <w:p w14:paraId="5A55BD92">
      <w:pPr>
        <w:ind w:firstLine="456" w:firstLineChars="200"/>
        <w:rPr>
          <w:rFonts w:hint="eastAsia" w:ascii="宋体" w:hAnsi="宋体" w:eastAsia="宋体" w:cs="宋体"/>
          <w:spacing w:val="5"/>
          <w:sz w:val="24"/>
          <w:szCs w:val="24"/>
        </w:rPr>
      </w:pPr>
      <w:r>
        <w:rPr>
          <w:rFonts w:hint="eastAsia" w:ascii="宋体" w:hAnsi="宋体" w:eastAsia="宋体" w:cs="宋体"/>
          <w:spacing w:val="-6"/>
          <w:sz w:val="24"/>
          <w:szCs w:val="24"/>
        </w:rPr>
        <w:t>二、</w:t>
      </w:r>
      <w:r>
        <w:rPr>
          <w:rFonts w:hint="eastAsia" w:ascii="宋体" w:hAnsi="宋体" w:eastAsia="宋体" w:cs="宋体"/>
          <w:spacing w:val="-4"/>
          <w:sz w:val="24"/>
          <w:szCs w:val="24"/>
        </w:rPr>
        <w:t>合</w:t>
      </w:r>
      <w:r>
        <w:rPr>
          <w:rFonts w:hint="eastAsia" w:ascii="宋体" w:hAnsi="宋体" w:eastAsia="宋体" w:cs="宋体"/>
          <w:spacing w:val="-3"/>
          <w:sz w:val="24"/>
          <w:szCs w:val="24"/>
        </w:rPr>
        <w:t>同期限：</w:t>
      </w:r>
      <w:r>
        <w:rPr>
          <w:rFonts w:hint="eastAsia" w:ascii="宋体" w:hAnsi="宋体" w:eastAsia="宋体" w:cs="宋体"/>
          <w:spacing w:val="5"/>
          <w:sz w:val="24"/>
          <w:szCs w:val="24"/>
          <w:lang w:val="en-US" w:eastAsia="zh-CN"/>
        </w:rPr>
        <w:t>自合同签订之日起一年，但在期限内当采购金额达到陆拾叁万元整后，合同自动终止。</w:t>
      </w:r>
    </w:p>
    <w:p w14:paraId="3430626F">
      <w:pPr>
        <w:keepNext w:val="0"/>
        <w:keepLines w:val="0"/>
        <w:pageBreakBefore w:val="0"/>
        <w:widowControl w:val="0"/>
        <w:kinsoku/>
        <w:wordWrap/>
        <w:overflowPunct/>
        <w:topLinePunct w:val="0"/>
        <w:autoSpaceDE/>
        <w:autoSpaceDN/>
        <w:bidi w:val="0"/>
        <w:adjustRightInd/>
        <w:snapToGrid/>
        <w:spacing w:line="360" w:lineRule="auto"/>
        <w:ind w:left="0" w:right="0" w:firstLine="508" w:firstLineChars="200"/>
        <w:jc w:val="both"/>
        <w:textAlignment w:val="auto"/>
        <w:rPr>
          <w:rFonts w:hint="eastAsia" w:ascii="宋体" w:hAnsi="宋体" w:eastAsia="宋体" w:cs="宋体"/>
          <w:sz w:val="24"/>
          <w:szCs w:val="24"/>
        </w:rPr>
      </w:pPr>
      <w:r>
        <w:rPr>
          <w:rFonts w:hint="eastAsia" w:ascii="宋体" w:hAnsi="宋体" w:eastAsia="宋体" w:cs="宋体"/>
          <w:spacing w:val="7"/>
          <w:position w:val="1"/>
          <w:sz w:val="24"/>
          <w:szCs w:val="24"/>
        </w:rPr>
        <w:t>三、合同价款</w:t>
      </w:r>
    </w:p>
    <w:p w14:paraId="6F42498F">
      <w:pPr>
        <w:keepNext w:val="0"/>
        <w:keepLines w:val="0"/>
        <w:pageBreakBefore w:val="0"/>
        <w:widowControl w:val="0"/>
        <w:kinsoku/>
        <w:wordWrap/>
        <w:overflowPunct/>
        <w:topLinePunct w:val="0"/>
        <w:autoSpaceDE/>
        <w:autoSpaceDN/>
        <w:bidi w:val="0"/>
        <w:adjustRightInd/>
        <w:snapToGrid/>
        <w:spacing w:line="360" w:lineRule="auto"/>
        <w:ind w:left="0" w:right="0" w:firstLine="500" w:firstLineChars="200"/>
        <w:jc w:val="both"/>
        <w:textAlignment w:val="auto"/>
        <w:rPr>
          <w:rFonts w:hint="eastAsia" w:ascii="宋体" w:hAnsi="宋体" w:eastAsia="宋体" w:cs="宋体"/>
          <w:spacing w:val="5"/>
          <w:sz w:val="24"/>
          <w:szCs w:val="24"/>
          <w:lang w:eastAsia="zh-CN"/>
        </w:rPr>
      </w:pPr>
      <w:r>
        <w:rPr>
          <w:rFonts w:hint="eastAsia" w:ascii="宋体" w:hAnsi="宋体" w:eastAsia="宋体" w:cs="宋体"/>
          <w:spacing w:val="5"/>
          <w:sz w:val="24"/>
          <w:szCs w:val="24"/>
        </w:rPr>
        <w:t>1、合同预算总价款为人民币（大写）</w:t>
      </w:r>
      <w:r>
        <w:rPr>
          <w:rFonts w:hint="eastAsia" w:ascii="宋体" w:hAnsi="宋体" w:eastAsia="宋体" w:cs="宋体"/>
          <w:spacing w:val="5"/>
          <w:sz w:val="24"/>
          <w:szCs w:val="24"/>
          <w:lang w:val="en-US" w:eastAsia="zh-CN"/>
        </w:rPr>
        <w:t>陆拾叁万</w:t>
      </w:r>
      <w:r>
        <w:rPr>
          <w:rFonts w:hint="eastAsia" w:ascii="宋体" w:hAnsi="宋体" w:eastAsia="宋体" w:cs="宋体"/>
          <w:spacing w:val="5"/>
          <w:sz w:val="24"/>
          <w:szCs w:val="24"/>
        </w:rPr>
        <w:t>元整，（小写）</w:t>
      </w:r>
      <w:r>
        <w:rPr>
          <w:rFonts w:hint="eastAsia" w:ascii="宋体" w:hAnsi="宋体" w:eastAsia="宋体" w:cs="宋体"/>
          <w:spacing w:val="5"/>
          <w:sz w:val="24"/>
          <w:szCs w:val="24"/>
          <w:lang w:val="en-US" w:eastAsia="zh-CN"/>
        </w:rPr>
        <w:t>63</w:t>
      </w:r>
      <w:r>
        <w:rPr>
          <w:rFonts w:hint="eastAsia" w:ascii="宋体" w:hAnsi="宋体" w:eastAsia="宋体" w:cs="宋体"/>
          <w:spacing w:val="5"/>
          <w:sz w:val="24"/>
          <w:szCs w:val="24"/>
        </w:rPr>
        <w:t>0000元</w:t>
      </w:r>
      <w:r>
        <w:rPr>
          <w:rFonts w:hint="eastAsia" w:ascii="宋体" w:hAnsi="宋体" w:eastAsia="宋体" w:cs="宋体"/>
          <w:spacing w:val="5"/>
          <w:sz w:val="24"/>
          <w:szCs w:val="24"/>
          <w:lang w:eastAsia="zh-CN"/>
        </w:rPr>
        <w:t>。</w:t>
      </w:r>
    </w:p>
    <w:p w14:paraId="286C9DF3">
      <w:pPr>
        <w:keepNext w:val="0"/>
        <w:keepLines w:val="0"/>
        <w:pageBreakBefore w:val="0"/>
        <w:widowControl w:val="0"/>
        <w:kinsoku/>
        <w:wordWrap/>
        <w:overflowPunct/>
        <w:topLinePunct w:val="0"/>
        <w:autoSpaceDE/>
        <w:autoSpaceDN/>
        <w:bidi w:val="0"/>
        <w:adjustRightInd/>
        <w:snapToGrid/>
        <w:spacing w:line="360" w:lineRule="auto"/>
        <w:ind w:left="0" w:right="0" w:firstLine="500" w:firstLineChars="200"/>
        <w:jc w:val="both"/>
        <w:textAlignment w:val="auto"/>
        <w:rPr>
          <w:rFonts w:hint="eastAsia" w:ascii="宋体" w:hAnsi="宋体" w:eastAsia="宋体" w:cs="宋体"/>
          <w:spacing w:val="4"/>
          <w:sz w:val="24"/>
          <w:szCs w:val="24"/>
        </w:rPr>
      </w:pPr>
      <w:r>
        <w:rPr>
          <w:rFonts w:hint="eastAsia" w:ascii="宋体" w:hAnsi="宋体" w:eastAsia="宋体" w:cs="宋体"/>
          <w:spacing w:val="5"/>
          <w:sz w:val="24"/>
          <w:szCs w:val="24"/>
        </w:rPr>
        <w:t>2、合同价包括：中标产品货物费、</w:t>
      </w:r>
      <w:r>
        <w:rPr>
          <w:rFonts w:hint="eastAsia" w:ascii="宋体" w:hAnsi="宋体" w:cs="宋体"/>
          <w:spacing w:val="5"/>
          <w:sz w:val="24"/>
          <w:szCs w:val="24"/>
          <w:lang w:val="en-US" w:eastAsia="zh-CN"/>
        </w:rPr>
        <w:t>运杂</w:t>
      </w:r>
      <w:r>
        <w:rPr>
          <w:rFonts w:hint="eastAsia" w:ascii="宋体" w:hAnsi="宋体" w:eastAsia="宋体" w:cs="宋体"/>
          <w:spacing w:val="5"/>
          <w:sz w:val="24"/>
          <w:szCs w:val="24"/>
        </w:rPr>
        <w:t>费(含保险费)及其它费用</w:t>
      </w:r>
      <w:r>
        <w:rPr>
          <w:rFonts w:hint="eastAsia" w:ascii="宋体" w:hAnsi="宋体" w:eastAsia="宋体" w:cs="宋体"/>
          <w:spacing w:val="4"/>
          <w:sz w:val="24"/>
          <w:szCs w:val="24"/>
        </w:rPr>
        <w:t>。</w:t>
      </w:r>
    </w:p>
    <w:p w14:paraId="778518F6">
      <w:pPr>
        <w:keepNext w:val="0"/>
        <w:keepLines w:val="0"/>
        <w:pageBreakBefore w:val="0"/>
        <w:widowControl w:val="0"/>
        <w:kinsoku/>
        <w:wordWrap/>
        <w:overflowPunct/>
        <w:topLinePunct w:val="0"/>
        <w:autoSpaceDE/>
        <w:autoSpaceDN/>
        <w:bidi w:val="0"/>
        <w:adjustRightInd/>
        <w:snapToGrid/>
        <w:spacing w:line="360" w:lineRule="auto"/>
        <w:ind w:left="0" w:right="0" w:firstLine="516" w:firstLineChars="200"/>
        <w:jc w:val="both"/>
        <w:textAlignment w:val="auto"/>
        <w:rPr>
          <w:rFonts w:hint="eastAsia" w:ascii="宋体" w:hAnsi="宋体" w:eastAsia="宋体" w:cs="宋体"/>
          <w:sz w:val="24"/>
          <w:szCs w:val="24"/>
        </w:rPr>
      </w:pPr>
      <w:r>
        <w:rPr>
          <w:rFonts w:hint="eastAsia" w:ascii="宋体" w:hAnsi="宋体" w:eastAsia="宋体" w:cs="宋体"/>
          <w:spacing w:val="9"/>
          <w:position w:val="1"/>
          <w:sz w:val="24"/>
          <w:szCs w:val="24"/>
        </w:rPr>
        <w:t>3、产品单价一次性包死，不受市场价格变化因素的影响</w:t>
      </w:r>
      <w:r>
        <w:rPr>
          <w:rFonts w:hint="eastAsia" w:ascii="宋体" w:hAnsi="宋体" w:eastAsia="宋体" w:cs="宋体"/>
          <w:spacing w:val="8"/>
          <w:position w:val="1"/>
          <w:sz w:val="24"/>
          <w:szCs w:val="24"/>
        </w:rPr>
        <w:t>。</w:t>
      </w:r>
    </w:p>
    <w:p w14:paraId="365B3C1F">
      <w:pPr>
        <w:keepNext w:val="0"/>
        <w:keepLines w:val="0"/>
        <w:pageBreakBefore w:val="0"/>
        <w:widowControl w:val="0"/>
        <w:kinsoku/>
        <w:wordWrap/>
        <w:overflowPunct/>
        <w:topLinePunct w:val="0"/>
        <w:autoSpaceDE/>
        <w:autoSpaceDN/>
        <w:bidi w:val="0"/>
        <w:adjustRightInd/>
        <w:snapToGrid/>
        <w:spacing w:line="360" w:lineRule="auto"/>
        <w:ind w:left="0" w:right="0" w:firstLine="496" w:firstLineChars="200"/>
        <w:jc w:val="both"/>
        <w:textAlignment w:val="auto"/>
        <w:rPr>
          <w:rFonts w:hint="eastAsia" w:ascii="宋体" w:hAnsi="宋体" w:eastAsia="宋体" w:cs="宋体"/>
          <w:sz w:val="24"/>
          <w:szCs w:val="24"/>
        </w:rPr>
      </w:pPr>
      <w:r>
        <w:rPr>
          <w:rFonts w:hint="eastAsia" w:ascii="宋体" w:hAnsi="宋体" w:eastAsia="宋体" w:cs="宋体"/>
          <w:spacing w:val="4"/>
          <w:position w:val="1"/>
          <w:sz w:val="24"/>
          <w:szCs w:val="24"/>
        </w:rPr>
        <w:t>四、款项结算</w:t>
      </w:r>
    </w:p>
    <w:p w14:paraId="00C6CFE1">
      <w:pPr>
        <w:keepNext w:val="0"/>
        <w:keepLines w:val="0"/>
        <w:pageBreakBefore w:val="0"/>
        <w:widowControl w:val="0"/>
        <w:kinsoku/>
        <w:wordWrap/>
        <w:overflowPunct/>
        <w:topLinePunct w:val="0"/>
        <w:autoSpaceDE/>
        <w:autoSpaceDN/>
        <w:bidi w:val="0"/>
        <w:adjustRightInd/>
        <w:snapToGrid/>
        <w:spacing w:line="360" w:lineRule="auto"/>
        <w:ind w:left="0" w:right="0" w:firstLine="500" w:firstLineChars="200"/>
        <w:jc w:val="both"/>
        <w:textAlignment w:val="auto"/>
        <w:rPr>
          <w:rFonts w:hint="eastAsia" w:ascii="宋体" w:hAnsi="宋体" w:eastAsia="宋体" w:cs="宋体"/>
          <w:sz w:val="24"/>
          <w:szCs w:val="24"/>
        </w:rPr>
      </w:pPr>
      <w:r>
        <w:rPr>
          <w:rFonts w:hint="eastAsia" w:ascii="宋体" w:hAnsi="宋体" w:eastAsia="宋体" w:cs="宋体"/>
          <w:spacing w:val="5"/>
          <w:position w:val="1"/>
          <w:sz w:val="24"/>
          <w:szCs w:val="24"/>
        </w:rPr>
        <w:t>1、付款方</w:t>
      </w:r>
      <w:r>
        <w:rPr>
          <w:rFonts w:hint="eastAsia" w:ascii="宋体" w:hAnsi="宋体" w:eastAsia="宋体" w:cs="宋体"/>
          <w:spacing w:val="4"/>
          <w:position w:val="1"/>
          <w:sz w:val="24"/>
          <w:szCs w:val="24"/>
        </w:rPr>
        <w:t>式</w:t>
      </w:r>
    </w:p>
    <w:p w14:paraId="1516E805">
      <w:pPr>
        <w:keepNext w:val="0"/>
        <w:keepLines w:val="0"/>
        <w:pageBreakBefore w:val="0"/>
        <w:widowControl w:val="0"/>
        <w:kinsoku/>
        <w:wordWrap/>
        <w:overflowPunct/>
        <w:topLinePunct w:val="0"/>
        <w:autoSpaceDE/>
        <w:autoSpaceDN/>
        <w:bidi w:val="0"/>
        <w:adjustRightInd/>
        <w:snapToGrid/>
        <w:spacing w:line="360" w:lineRule="auto"/>
        <w:ind w:left="0" w:right="0" w:firstLine="516" w:firstLineChars="200"/>
        <w:jc w:val="both"/>
        <w:textAlignment w:val="auto"/>
        <w:rPr>
          <w:rFonts w:hint="eastAsia" w:ascii="宋体" w:hAnsi="宋体" w:eastAsia="宋体" w:cs="宋体"/>
          <w:sz w:val="24"/>
          <w:szCs w:val="24"/>
        </w:rPr>
      </w:pPr>
      <w:r>
        <w:rPr>
          <w:rFonts w:hint="eastAsia" w:ascii="宋体" w:hAnsi="宋体" w:eastAsia="宋体" w:cs="宋体"/>
          <w:spacing w:val="9"/>
          <w:position w:val="20"/>
          <w:sz w:val="24"/>
          <w:szCs w:val="24"/>
        </w:rPr>
        <w:t>通过银行转账方式将款项转入乙方银行账户。乙方银行账户信息如下：</w:t>
      </w:r>
    </w:p>
    <w:p w14:paraId="354159FA">
      <w:pPr>
        <w:keepNext w:val="0"/>
        <w:keepLines w:val="0"/>
        <w:pageBreakBefore w:val="0"/>
        <w:widowControl w:val="0"/>
        <w:kinsoku/>
        <w:wordWrap/>
        <w:overflowPunct/>
        <w:topLinePunct w:val="0"/>
        <w:autoSpaceDE/>
        <w:autoSpaceDN/>
        <w:bidi w:val="0"/>
        <w:adjustRightInd/>
        <w:snapToGrid/>
        <w:spacing w:line="360" w:lineRule="auto"/>
        <w:ind w:left="0" w:right="0" w:firstLine="504" w:firstLineChars="200"/>
        <w:jc w:val="both"/>
        <w:textAlignment w:val="auto"/>
        <w:rPr>
          <w:rFonts w:hint="eastAsia" w:ascii="宋体" w:hAnsi="宋体" w:eastAsia="宋体" w:cs="宋体"/>
          <w:sz w:val="24"/>
          <w:szCs w:val="24"/>
        </w:rPr>
      </w:pPr>
      <w:r>
        <w:rPr>
          <w:rFonts w:hint="eastAsia" w:ascii="宋体" w:hAnsi="宋体" w:eastAsia="宋体" w:cs="宋体"/>
          <w:spacing w:val="6"/>
          <w:sz w:val="24"/>
          <w:szCs w:val="24"/>
        </w:rPr>
        <w:t>账</w:t>
      </w:r>
      <w:r>
        <w:rPr>
          <w:rFonts w:hint="eastAsia" w:ascii="宋体" w:hAnsi="宋体" w:eastAsia="宋体" w:cs="宋体"/>
          <w:spacing w:val="5"/>
          <w:sz w:val="24"/>
          <w:szCs w:val="24"/>
        </w:rPr>
        <w:t>户全称：</w:t>
      </w:r>
    </w:p>
    <w:p w14:paraId="4543B812">
      <w:pPr>
        <w:keepNext w:val="0"/>
        <w:keepLines w:val="0"/>
        <w:pageBreakBefore w:val="0"/>
        <w:widowControl w:val="0"/>
        <w:kinsoku/>
        <w:wordWrap/>
        <w:overflowPunct/>
        <w:topLinePunct w:val="0"/>
        <w:autoSpaceDE/>
        <w:autoSpaceDN/>
        <w:bidi w:val="0"/>
        <w:adjustRightInd/>
        <w:snapToGrid/>
        <w:spacing w:line="360" w:lineRule="auto"/>
        <w:ind w:left="0" w:right="0" w:firstLine="504" w:firstLineChars="200"/>
        <w:jc w:val="both"/>
        <w:textAlignment w:val="auto"/>
        <w:rPr>
          <w:rFonts w:hint="eastAsia" w:ascii="宋体" w:hAnsi="宋体" w:eastAsia="宋体" w:cs="宋体"/>
          <w:sz w:val="24"/>
          <w:szCs w:val="24"/>
        </w:rPr>
      </w:pPr>
      <w:r>
        <w:rPr>
          <w:rFonts w:hint="eastAsia" w:ascii="宋体" w:hAnsi="宋体" w:eastAsia="宋体" w:cs="宋体"/>
          <w:spacing w:val="6"/>
          <w:position w:val="20"/>
          <w:sz w:val="24"/>
          <w:szCs w:val="24"/>
        </w:rPr>
        <w:t>账</w:t>
      </w:r>
      <w:r>
        <w:rPr>
          <w:rFonts w:hint="eastAsia" w:ascii="宋体" w:hAnsi="宋体" w:eastAsia="宋体" w:cs="宋体"/>
          <w:spacing w:val="3"/>
          <w:position w:val="20"/>
          <w:sz w:val="24"/>
          <w:szCs w:val="24"/>
        </w:rPr>
        <w:t>号：</w:t>
      </w:r>
    </w:p>
    <w:p w14:paraId="69EDF6BF">
      <w:pPr>
        <w:keepNext w:val="0"/>
        <w:keepLines w:val="0"/>
        <w:pageBreakBefore w:val="0"/>
        <w:widowControl w:val="0"/>
        <w:kinsoku/>
        <w:wordWrap/>
        <w:overflowPunct/>
        <w:topLinePunct w:val="0"/>
        <w:autoSpaceDE/>
        <w:autoSpaceDN/>
        <w:bidi w:val="0"/>
        <w:adjustRightInd/>
        <w:snapToGrid/>
        <w:spacing w:line="360" w:lineRule="auto"/>
        <w:ind w:left="0" w:right="0" w:firstLine="496" w:firstLineChars="200"/>
        <w:jc w:val="both"/>
        <w:textAlignment w:val="auto"/>
        <w:rPr>
          <w:rFonts w:hint="eastAsia" w:ascii="宋体" w:hAnsi="宋体" w:eastAsia="宋体" w:cs="宋体"/>
          <w:sz w:val="24"/>
          <w:szCs w:val="24"/>
        </w:rPr>
      </w:pPr>
      <w:r>
        <w:rPr>
          <w:rFonts w:hint="eastAsia" w:ascii="宋体" w:hAnsi="宋体" w:eastAsia="宋体" w:cs="宋体"/>
          <w:spacing w:val="4"/>
          <w:sz w:val="24"/>
          <w:szCs w:val="24"/>
        </w:rPr>
        <w:t>开户行：</w:t>
      </w:r>
    </w:p>
    <w:p w14:paraId="46D4D97B">
      <w:pPr>
        <w:keepNext w:val="0"/>
        <w:keepLines w:val="0"/>
        <w:pageBreakBefore w:val="0"/>
        <w:widowControl w:val="0"/>
        <w:kinsoku/>
        <w:wordWrap/>
        <w:overflowPunct/>
        <w:topLinePunct w:val="0"/>
        <w:autoSpaceDE/>
        <w:autoSpaceDN/>
        <w:bidi w:val="0"/>
        <w:adjustRightInd/>
        <w:snapToGrid/>
        <w:spacing w:line="360" w:lineRule="auto"/>
        <w:ind w:left="0" w:right="0" w:firstLine="520" w:firstLineChars="200"/>
        <w:jc w:val="both"/>
        <w:textAlignment w:val="auto"/>
        <w:rPr>
          <w:rFonts w:hint="eastAsia" w:ascii="宋体" w:hAnsi="宋体" w:eastAsia="宋体" w:cs="宋体"/>
          <w:spacing w:val="10"/>
          <w:sz w:val="24"/>
          <w:szCs w:val="24"/>
        </w:rPr>
      </w:pPr>
      <w:r>
        <w:rPr>
          <w:rFonts w:hint="eastAsia" w:ascii="宋体" w:hAnsi="宋体" w:eastAsia="宋体" w:cs="宋体"/>
          <w:spacing w:val="10"/>
          <w:sz w:val="24"/>
          <w:szCs w:val="24"/>
        </w:rPr>
        <w:t>2、甲方仅认可上述指定账户并向该账户付款，甲方有权拒绝向指定账户之外的任何账户付款，并且由此导致的付款延迟责任由乙方承担。</w:t>
      </w:r>
    </w:p>
    <w:p w14:paraId="693072D4">
      <w:pPr>
        <w:keepNext w:val="0"/>
        <w:keepLines w:val="0"/>
        <w:pageBreakBefore w:val="0"/>
        <w:widowControl w:val="0"/>
        <w:kinsoku/>
        <w:wordWrap/>
        <w:overflowPunct/>
        <w:topLinePunct w:val="0"/>
        <w:autoSpaceDE/>
        <w:autoSpaceDN/>
        <w:bidi w:val="0"/>
        <w:adjustRightInd/>
        <w:snapToGrid/>
        <w:spacing w:line="360" w:lineRule="auto"/>
        <w:ind w:left="0" w:right="0" w:firstLine="520" w:firstLineChars="200"/>
        <w:jc w:val="both"/>
        <w:textAlignment w:val="auto"/>
        <w:rPr>
          <w:rFonts w:hint="eastAsia" w:ascii="宋体" w:hAnsi="宋体" w:eastAsia="宋体" w:cs="宋体"/>
          <w:sz w:val="24"/>
          <w:szCs w:val="24"/>
        </w:rPr>
      </w:pPr>
      <w:r>
        <w:rPr>
          <w:rFonts w:hint="eastAsia" w:ascii="宋体" w:hAnsi="宋体" w:eastAsia="宋体" w:cs="宋体"/>
          <w:spacing w:val="10"/>
          <w:sz w:val="24"/>
          <w:szCs w:val="24"/>
        </w:rPr>
        <w:t>3、乙方要如实开具发票，不得变更开票内容，乙方开具发票出现税务争议时，乙方</w:t>
      </w:r>
      <w:r>
        <w:rPr>
          <w:rFonts w:hint="eastAsia" w:ascii="宋体" w:hAnsi="宋体" w:eastAsia="宋体" w:cs="宋体"/>
          <w:spacing w:val="2"/>
          <w:sz w:val="24"/>
          <w:szCs w:val="24"/>
        </w:rPr>
        <w:t>需</w:t>
      </w:r>
      <w:r>
        <w:rPr>
          <w:rFonts w:hint="eastAsia" w:ascii="宋体" w:hAnsi="宋体" w:eastAsia="宋体" w:cs="宋体"/>
          <w:spacing w:val="9"/>
          <w:sz w:val="24"/>
          <w:szCs w:val="24"/>
        </w:rPr>
        <w:t>承担税款、滞纳金、罚款等赔偿责任以及其他相关责任</w:t>
      </w:r>
      <w:r>
        <w:rPr>
          <w:rFonts w:hint="eastAsia" w:ascii="宋体" w:hAnsi="宋体" w:eastAsia="宋体" w:cs="宋体"/>
          <w:spacing w:val="7"/>
          <w:sz w:val="24"/>
          <w:szCs w:val="24"/>
        </w:rPr>
        <w:t>。</w:t>
      </w:r>
    </w:p>
    <w:p w14:paraId="52D0ACF1">
      <w:pPr>
        <w:keepNext w:val="0"/>
        <w:keepLines w:val="0"/>
        <w:pageBreakBefore w:val="0"/>
        <w:widowControl w:val="0"/>
        <w:kinsoku/>
        <w:wordWrap/>
        <w:overflowPunct/>
        <w:topLinePunct w:val="0"/>
        <w:autoSpaceDE/>
        <w:autoSpaceDN/>
        <w:bidi w:val="0"/>
        <w:adjustRightInd/>
        <w:snapToGrid/>
        <w:spacing w:line="360" w:lineRule="auto"/>
        <w:ind w:left="0" w:right="0" w:firstLine="516" w:firstLineChars="200"/>
        <w:jc w:val="both"/>
        <w:textAlignment w:val="auto"/>
        <w:rPr>
          <w:rFonts w:hint="eastAsia" w:ascii="宋体" w:hAnsi="宋体" w:eastAsia="宋体" w:cs="宋体"/>
          <w:spacing w:val="9"/>
          <w:sz w:val="24"/>
          <w:szCs w:val="24"/>
          <w:lang w:eastAsia="zh-CN"/>
        </w:rPr>
      </w:pPr>
      <w:r>
        <w:rPr>
          <w:rFonts w:hint="eastAsia" w:ascii="宋体" w:hAnsi="宋体" w:eastAsia="宋体" w:cs="宋体"/>
          <w:spacing w:val="9"/>
          <w:sz w:val="24"/>
          <w:szCs w:val="24"/>
        </w:rPr>
        <w:t>4、合同标的物送到甲方指定地点，经甲方验收合格后据实结算，</w:t>
      </w:r>
      <w:r>
        <w:rPr>
          <w:rFonts w:hint="eastAsia" w:ascii="宋体" w:hAnsi="宋体" w:eastAsia="宋体" w:cs="宋体"/>
          <w:spacing w:val="9"/>
          <w:sz w:val="24"/>
          <w:szCs w:val="24"/>
          <w:lang w:val="en-US" w:eastAsia="zh-CN"/>
        </w:rPr>
        <w:t>按季度实际</w:t>
      </w:r>
      <w:r>
        <w:rPr>
          <w:rFonts w:hint="eastAsia" w:ascii="宋体" w:hAnsi="宋体" w:eastAsia="宋体" w:cs="宋体"/>
          <w:spacing w:val="9"/>
          <w:sz w:val="24"/>
          <w:szCs w:val="24"/>
        </w:rPr>
        <w:t>采购数量开具发票进行结算。最终结算总额不得超过本项目采购预算，超过预算自动终止合同</w:t>
      </w:r>
      <w:r>
        <w:rPr>
          <w:rFonts w:hint="eastAsia" w:ascii="宋体" w:hAnsi="宋体" w:eastAsia="宋体" w:cs="宋体"/>
          <w:spacing w:val="9"/>
          <w:sz w:val="24"/>
          <w:szCs w:val="24"/>
          <w:lang w:eastAsia="zh-CN"/>
        </w:rPr>
        <w:t>。</w:t>
      </w:r>
    </w:p>
    <w:p w14:paraId="150C2391">
      <w:pPr>
        <w:keepNext w:val="0"/>
        <w:keepLines w:val="0"/>
        <w:pageBreakBefore w:val="0"/>
        <w:widowControl w:val="0"/>
        <w:kinsoku/>
        <w:wordWrap/>
        <w:overflowPunct/>
        <w:topLinePunct w:val="0"/>
        <w:autoSpaceDE/>
        <w:autoSpaceDN/>
        <w:bidi w:val="0"/>
        <w:adjustRightInd/>
        <w:snapToGrid/>
        <w:spacing w:line="360" w:lineRule="auto"/>
        <w:ind w:left="0" w:right="0" w:firstLine="516" w:firstLineChars="200"/>
        <w:jc w:val="both"/>
        <w:textAlignment w:val="auto"/>
        <w:rPr>
          <w:rFonts w:hint="default" w:ascii="宋体" w:hAnsi="宋体" w:eastAsia="宋体" w:cs="宋体"/>
          <w:spacing w:val="9"/>
          <w:sz w:val="24"/>
          <w:szCs w:val="24"/>
          <w:lang w:val="en-US" w:eastAsia="zh-CN"/>
        </w:rPr>
      </w:pPr>
      <w:r>
        <w:rPr>
          <w:rFonts w:hint="eastAsia" w:ascii="宋体" w:hAnsi="宋体" w:eastAsia="宋体" w:cs="宋体"/>
          <w:spacing w:val="9"/>
          <w:sz w:val="24"/>
          <w:szCs w:val="24"/>
          <w:lang w:val="en-US" w:eastAsia="zh-CN"/>
        </w:rPr>
        <w:t>5、结算方式：乙方持中标通知书、供货合同、正式发票、入库单，与甲方进行结算。</w:t>
      </w:r>
    </w:p>
    <w:p w14:paraId="00AE40FC">
      <w:pPr>
        <w:keepNext w:val="0"/>
        <w:keepLines w:val="0"/>
        <w:pageBreakBefore w:val="0"/>
        <w:widowControl w:val="0"/>
        <w:kinsoku/>
        <w:wordWrap/>
        <w:overflowPunct/>
        <w:topLinePunct w:val="0"/>
        <w:autoSpaceDE/>
        <w:autoSpaceDN/>
        <w:bidi w:val="0"/>
        <w:adjustRightInd/>
        <w:snapToGrid/>
        <w:spacing w:line="360" w:lineRule="auto"/>
        <w:ind w:left="0" w:right="0" w:firstLine="516" w:firstLineChars="200"/>
        <w:jc w:val="both"/>
        <w:textAlignment w:val="auto"/>
        <w:rPr>
          <w:rFonts w:hint="eastAsia" w:ascii="宋体" w:hAnsi="宋体" w:eastAsia="宋体" w:cs="宋体"/>
          <w:sz w:val="24"/>
          <w:szCs w:val="24"/>
        </w:rPr>
      </w:pPr>
      <w:r>
        <w:rPr>
          <w:rFonts w:hint="eastAsia" w:ascii="宋体" w:hAnsi="宋体" w:eastAsia="宋体" w:cs="宋体"/>
          <w:spacing w:val="9"/>
          <w:sz w:val="24"/>
          <w:szCs w:val="24"/>
          <w:lang w:val="en-US" w:eastAsia="zh-CN"/>
        </w:rPr>
        <w:t>6</w:t>
      </w:r>
      <w:r>
        <w:rPr>
          <w:rFonts w:hint="eastAsia" w:ascii="宋体" w:hAnsi="宋体" w:eastAsia="宋体" w:cs="宋体"/>
          <w:spacing w:val="9"/>
          <w:sz w:val="24"/>
          <w:szCs w:val="24"/>
        </w:rPr>
        <w:t>、支付方式：转账</w:t>
      </w:r>
      <w:r>
        <w:rPr>
          <w:rFonts w:hint="eastAsia" w:ascii="宋体" w:hAnsi="宋体" w:eastAsia="宋体" w:cs="宋体"/>
          <w:spacing w:val="7"/>
          <w:position w:val="2"/>
          <w:sz w:val="24"/>
          <w:szCs w:val="24"/>
        </w:rPr>
        <w:t>。</w:t>
      </w:r>
    </w:p>
    <w:p w14:paraId="750B6448">
      <w:pPr>
        <w:keepNext w:val="0"/>
        <w:keepLines w:val="0"/>
        <w:pageBreakBefore w:val="0"/>
        <w:widowControl w:val="0"/>
        <w:kinsoku/>
        <w:wordWrap/>
        <w:overflowPunct/>
        <w:topLinePunct w:val="0"/>
        <w:autoSpaceDE/>
        <w:autoSpaceDN/>
        <w:bidi w:val="0"/>
        <w:adjustRightInd/>
        <w:snapToGrid/>
        <w:spacing w:line="360" w:lineRule="auto"/>
        <w:ind w:left="0" w:right="0" w:firstLine="524" w:firstLineChars="200"/>
        <w:jc w:val="both"/>
        <w:textAlignment w:val="auto"/>
        <w:rPr>
          <w:rFonts w:hint="eastAsia" w:ascii="宋体" w:hAnsi="宋体" w:eastAsia="宋体" w:cs="宋体"/>
          <w:sz w:val="24"/>
          <w:szCs w:val="24"/>
        </w:rPr>
      </w:pPr>
      <w:r>
        <w:rPr>
          <w:rFonts w:hint="eastAsia" w:ascii="宋体" w:hAnsi="宋体" w:eastAsia="宋体" w:cs="宋体"/>
          <w:spacing w:val="11"/>
          <w:sz w:val="24"/>
          <w:szCs w:val="24"/>
        </w:rPr>
        <w:t>五</w:t>
      </w:r>
      <w:r>
        <w:rPr>
          <w:rFonts w:hint="eastAsia" w:ascii="宋体" w:hAnsi="宋体" w:eastAsia="宋体" w:cs="宋体"/>
          <w:spacing w:val="6"/>
          <w:sz w:val="24"/>
          <w:szCs w:val="24"/>
        </w:rPr>
        <w:t>、交货条件：</w:t>
      </w:r>
    </w:p>
    <w:p w14:paraId="1730BDEE">
      <w:pPr>
        <w:keepNext w:val="0"/>
        <w:keepLines w:val="0"/>
        <w:pageBreakBefore w:val="0"/>
        <w:widowControl w:val="0"/>
        <w:kinsoku/>
        <w:wordWrap/>
        <w:overflowPunct/>
        <w:topLinePunct w:val="0"/>
        <w:autoSpaceDE/>
        <w:autoSpaceDN/>
        <w:bidi w:val="0"/>
        <w:adjustRightInd/>
        <w:snapToGrid/>
        <w:spacing w:line="360" w:lineRule="auto"/>
        <w:ind w:left="0" w:right="0" w:firstLine="456" w:firstLineChars="200"/>
        <w:jc w:val="both"/>
        <w:textAlignment w:val="auto"/>
        <w:rPr>
          <w:rFonts w:hint="eastAsia" w:ascii="宋体" w:hAnsi="宋体" w:eastAsia="宋体" w:cs="宋体"/>
          <w:sz w:val="24"/>
          <w:szCs w:val="24"/>
        </w:rPr>
      </w:pPr>
      <w:r>
        <w:rPr>
          <w:rFonts w:hint="eastAsia" w:ascii="宋体" w:hAnsi="宋体" w:eastAsia="宋体" w:cs="宋体"/>
          <w:spacing w:val="-6"/>
          <w:sz w:val="24"/>
          <w:szCs w:val="24"/>
        </w:rPr>
        <w:t>1</w:t>
      </w:r>
      <w:r>
        <w:rPr>
          <w:rFonts w:hint="eastAsia" w:ascii="宋体" w:hAnsi="宋体" w:eastAsia="宋体" w:cs="宋体"/>
          <w:spacing w:val="-5"/>
          <w:sz w:val="24"/>
          <w:szCs w:val="24"/>
        </w:rPr>
        <w:t>、甲方指定地点。</w:t>
      </w:r>
    </w:p>
    <w:p w14:paraId="0D524F51">
      <w:pPr>
        <w:keepNext w:val="0"/>
        <w:keepLines w:val="0"/>
        <w:pageBreakBefore w:val="0"/>
        <w:widowControl w:val="0"/>
        <w:kinsoku/>
        <w:wordWrap/>
        <w:overflowPunct/>
        <w:topLinePunct w:val="0"/>
        <w:autoSpaceDE/>
        <w:autoSpaceDN/>
        <w:bidi w:val="0"/>
        <w:adjustRightInd/>
        <w:snapToGrid/>
        <w:spacing w:line="360" w:lineRule="auto"/>
        <w:ind w:left="0" w:right="0" w:firstLine="508" w:firstLineChars="200"/>
        <w:jc w:val="both"/>
        <w:textAlignment w:val="auto"/>
        <w:rPr>
          <w:rFonts w:hint="eastAsia" w:ascii="宋体" w:hAnsi="宋体" w:eastAsia="宋体" w:cs="宋体"/>
          <w:sz w:val="24"/>
          <w:szCs w:val="24"/>
        </w:rPr>
      </w:pPr>
      <w:r>
        <w:rPr>
          <w:rFonts w:hint="eastAsia" w:ascii="宋体" w:hAnsi="宋体" w:eastAsia="宋体" w:cs="宋体"/>
          <w:spacing w:val="7"/>
          <w:sz w:val="24"/>
          <w:szCs w:val="24"/>
        </w:rPr>
        <w:t>2、</w:t>
      </w:r>
      <w:r>
        <w:rPr>
          <w:rFonts w:hint="eastAsia" w:ascii="宋体" w:hAnsi="宋体" w:cs="宋体"/>
          <w:spacing w:val="7"/>
          <w:sz w:val="24"/>
          <w:szCs w:val="24"/>
          <w:lang w:val="en-US" w:eastAsia="zh-CN"/>
        </w:rPr>
        <w:t>交货期：接到甲方订单之日起3个工作日内交货，</w:t>
      </w:r>
      <w:r>
        <w:rPr>
          <w:rFonts w:hint="eastAsia" w:ascii="宋体" w:hAnsi="宋体" w:eastAsia="宋体" w:cs="宋体"/>
          <w:spacing w:val="7"/>
          <w:sz w:val="24"/>
          <w:szCs w:val="24"/>
          <w:highlight w:val="none"/>
        </w:rPr>
        <w:t>急</w:t>
      </w:r>
      <w:r>
        <w:rPr>
          <w:rFonts w:hint="eastAsia" w:ascii="宋体" w:hAnsi="宋体" w:eastAsia="宋体" w:cs="宋体"/>
          <w:spacing w:val="1"/>
          <w:sz w:val="24"/>
          <w:szCs w:val="24"/>
          <w:highlight w:val="none"/>
        </w:rPr>
        <w:t>需</w:t>
      </w:r>
      <w:r>
        <w:rPr>
          <w:rFonts w:hint="eastAsia" w:ascii="宋体" w:hAnsi="宋体" w:eastAsia="宋体" w:cs="宋体"/>
          <w:spacing w:val="8"/>
          <w:sz w:val="24"/>
          <w:szCs w:val="24"/>
          <w:highlight w:val="none"/>
        </w:rPr>
        <w:t>物品2</w:t>
      </w:r>
      <w:r>
        <w:rPr>
          <w:rFonts w:hint="eastAsia" w:ascii="宋体" w:hAnsi="宋体" w:eastAsia="宋体" w:cs="宋体"/>
          <w:spacing w:val="5"/>
          <w:sz w:val="24"/>
          <w:szCs w:val="24"/>
          <w:highlight w:val="none"/>
        </w:rPr>
        <w:t>小</w:t>
      </w:r>
      <w:r>
        <w:rPr>
          <w:rFonts w:hint="eastAsia" w:ascii="宋体" w:hAnsi="宋体" w:eastAsia="宋体" w:cs="宋体"/>
          <w:spacing w:val="4"/>
          <w:sz w:val="24"/>
          <w:szCs w:val="24"/>
          <w:highlight w:val="none"/>
        </w:rPr>
        <w:t>时内负责将货物运送至甲方指定的地点，由甲方负责按照相关标准进</w:t>
      </w:r>
      <w:r>
        <w:rPr>
          <w:rFonts w:hint="eastAsia" w:ascii="宋体" w:hAnsi="宋体" w:eastAsia="宋体" w:cs="宋体"/>
          <w:spacing w:val="4"/>
          <w:sz w:val="24"/>
          <w:szCs w:val="24"/>
        </w:rPr>
        <w:t>行验收，乙方</w:t>
      </w:r>
      <w:r>
        <w:rPr>
          <w:rFonts w:hint="eastAsia" w:ascii="宋体" w:hAnsi="宋体" w:eastAsia="宋体" w:cs="宋体"/>
          <w:spacing w:val="16"/>
          <w:sz w:val="24"/>
          <w:szCs w:val="24"/>
        </w:rPr>
        <w:t>在运</w:t>
      </w:r>
      <w:r>
        <w:rPr>
          <w:rFonts w:hint="eastAsia" w:ascii="宋体" w:hAnsi="宋体" w:eastAsia="宋体" w:cs="宋体"/>
          <w:spacing w:val="9"/>
          <w:sz w:val="24"/>
          <w:szCs w:val="24"/>
        </w:rPr>
        <w:t>送</w:t>
      </w:r>
      <w:r>
        <w:rPr>
          <w:rFonts w:hint="eastAsia" w:ascii="宋体" w:hAnsi="宋体" w:eastAsia="宋体" w:cs="宋体"/>
          <w:spacing w:val="8"/>
          <w:sz w:val="24"/>
          <w:szCs w:val="24"/>
        </w:rPr>
        <w:t>过程中所产生的一切费用由乙方负责承担。</w:t>
      </w:r>
    </w:p>
    <w:p w14:paraId="209A6A1E">
      <w:pPr>
        <w:keepNext w:val="0"/>
        <w:keepLines w:val="0"/>
        <w:pageBreakBefore w:val="0"/>
        <w:widowControl w:val="0"/>
        <w:kinsoku/>
        <w:wordWrap/>
        <w:overflowPunct/>
        <w:topLinePunct w:val="0"/>
        <w:autoSpaceDE/>
        <w:autoSpaceDN/>
        <w:bidi w:val="0"/>
        <w:adjustRightInd/>
        <w:snapToGrid/>
        <w:spacing w:line="360" w:lineRule="auto"/>
        <w:ind w:left="0" w:right="0" w:firstLine="504" w:firstLineChars="200"/>
        <w:jc w:val="both"/>
        <w:textAlignment w:val="auto"/>
        <w:rPr>
          <w:rFonts w:hint="eastAsia" w:ascii="宋体" w:hAnsi="宋体" w:eastAsia="宋体" w:cs="宋体"/>
          <w:sz w:val="24"/>
          <w:szCs w:val="24"/>
        </w:rPr>
      </w:pPr>
      <w:r>
        <w:rPr>
          <w:rFonts w:hint="eastAsia" w:ascii="宋体" w:hAnsi="宋体" w:eastAsia="宋体" w:cs="宋体"/>
          <w:spacing w:val="6"/>
          <w:sz w:val="24"/>
          <w:szCs w:val="24"/>
        </w:rPr>
        <w:t>六、运输</w:t>
      </w:r>
    </w:p>
    <w:p w14:paraId="3E8FEBE1">
      <w:pPr>
        <w:keepNext w:val="0"/>
        <w:keepLines w:val="0"/>
        <w:pageBreakBefore w:val="0"/>
        <w:widowControl w:val="0"/>
        <w:kinsoku/>
        <w:wordWrap/>
        <w:overflowPunct/>
        <w:topLinePunct w:val="0"/>
        <w:autoSpaceDE/>
        <w:autoSpaceDN/>
        <w:bidi w:val="0"/>
        <w:adjustRightInd/>
        <w:snapToGrid/>
        <w:spacing w:line="360" w:lineRule="auto"/>
        <w:ind w:left="0" w:right="0" w:firstLine="504" w:firstLineChars="200"/>
        <w:jc w:val="both"/>
        <w:textAlignment w:val="auto"/>
        <w:rPr>
          <w:rFonts w:hint="eastAsia" w:ascii="宋体" w:hAnsi="宋体" w:eastAsia="宋体" w:cs="宋体"/>
          <w:sz w:val="24"/>
          <w:szCs w:val="24"/>
        </w:rPr>
      </w:pPr>
      <w:r>
        <w:rPr>
          <w:rFonts w:hint="eastAsia" w:ascii="宋体" w:hAnsi="宋体" w:eastAsia="宋体" w:cs="宋体"/>
          <w:spacing w:val="6"/>
          <w:sz w:val="24"/>
          <w:szCs w:val="24"/>
        </w:rPr>
        <w:t>1、运输由乙方负责，运杂费已包含在合同总价内，包括从设备供应地点所含的运输费</w:t>
      </w:r>
      <w:r>
        <w:rPr>
          <w:rFonts w:hint="eastAsia" w:ascii="宋体" w:hAnsi="宋体" w:eastAsia="宋体" w:cs="宋体"/>
          <w:spacing w:val="1"/>
          <w:sz w:val="24"/>
          <w:szCs w:val="24"/>
        </w:rPr>
        <w:t>、</w:t>
      </w:r>
      <w:r>
        <w:rPr>
          <w:rFonts w:hint="eastAsia" w:ascii="宋体" w:hAnsi="宋体" w:eastAsia="宋体" w:cs="宋体"/>
          <w:spacing w:val="14"/>
          <w:sz w:val="24"/>
          <w:szCs w:val="24"/>
        </w:rPr>
        <w:t>装</w:t>
      </w:r>
      <w:r>
        <w:rPr>
          <w:rFonts w:hint="eastAsia" w:ascii="宋体" w:hAnsi="宋体" w:eastAsia="宋体" w:cs="宋体"/>
          <w:spacing w:val="9"/>
          <w:sz w:val="24"/>
          <w:szCs w:val="24"/>
        </w:rPr>
        <w:t>卸</w:t>
      </w:r>
      <w:r>
        <w:rPr>
          <w:rFonts w:hint="eastAsia" w:ascii="宋体" w:hAnsi="宋体" w:eastAsia="宋体" w:cs="宋体"/>
          <w:spacing w:val="7"/>
          <w:sz w:val="24"/>
          <w:szCs w:val="24"/>
        </w:rPr>
        <w:t>费、仓储费、保险费等。</w:t>
      </w:r>
    </w:p>
    <w:p w14:paraId="5DC6EF39">
      <w:pPr>
        <w:keepNext w:val="0"/>
        <w:keepLines w:val="0"/>
        <w:pageBreakBefore w:val="0"/>
        <w:widowControl w:val="0"/>
        <w:kinsoku/>
        <w:wordWrap/>
        <w:overflowPunct/>
        <w:topLinePunct w:val="0"/>
        <w:autoSpaceDE/>
        <w:autoSpaceDN/>
        <w:bidi w:val="0"/>
        <w:adjustRightInd/>
        <w:snapToGrid/>
        <w:spacing w:line="360" w:lineRule="auto"/>
        <w:ind w:left="0" w:right="0" w:firstLine="516" w:firstLineChars="200"/>
        <w:jc w:val="both"/>
        <w:textAlignment w:val="auto"/>
        <w:rPr>
          <w:rFonts w:hint="eastAsia" w:ascii="宋体" w:hAnsi="宋体" w:eastAsia="宋体" w:cs="宋体"/>
          <w:sz w:val="24"/>
          <w:szCs w:val="24"/>
        </w:rPr>
      </w:pPr>
      <w:r>
        <w:rPr>
          <w:rFonts w:hint="eastAsia" w:ascii="宋体" w:hAnsi="宋体" w:eastAsia="宋体" w:cs="宋体"/>
          <w:spacing w:val="9"/>
          <w:position w:val="1"/>
          <w:sz w:val="24"/>
          <w:szCs w:val="24"/>
        </w:rPr>
        <w:t>2、运输方式由乙方自行选择，但必须保证按期交货</w:t>
      </w:r>
      <w:r>
        <w:rPr>
          <w:rFonts w:hint="eastAsia" w:ascii="宋体" w:hAnsi="宋体" w:eastAsia="宋体" w:cs="宋体"/>
          <w:spacing w:val="6"/>
          <w:position w:val="1"/>
          <w:sz w:val="24"/>
          <w:szCs w:val="24"/>
        </w:rPr>
        <w:t>。</w:t>
      </w:r>
    </w:p>
    <w:p w14:paraId="09FFA862">
      <w:pPr>
        <w:keepNext w:val="0"/>
        <w:keepLines w:val="0"/>
        <w:pageBreakBefore w:val="0"/>
        <w:widowControl w:val="0"/>
        <w:kinsoku/>
        <w:wordWrap/>
        <w:overflowPunct/>
        <w:topLinePunct w:val="0"/>
        <w:autoSpaceDE/>
        <w:autoSpaceDN/>
        <w:bidi w:val="0"/>
        <w:adjustRightInd/>
        <w:snapToGrid/>
        <w:spacing w:line="360" w:lineRule="auto"/>
        <w:ind w:left="0" w:right="0" w:firstLine="516" w:firstLineChars="200"/>
        <w:jc w:val="both"/>
        <w:textAlignment w:val="auto"/>
        <w:rPr>
          <w:rFonts w:hint="eastAsia" w:ascii="宋体" w:hAnsi="宋体" w:eastAsia="宋体" w:cs="宋体"/>
          <w:sz w:val="24"/>
          <w:szCs w:val="24"/>
        </w:rPr>
      </w:pPr>
      <w:r>
        <w:rPr>
          <w:rFonts w:hint="eastAsia" w:ascii="宋体" w:hAnsi="宋体" w:eastAsia="宋体" w:cs="宋体"/>
          <w:spacing w:val="9"/>
          <w:sz w:val="24"/>
          <w:szCs w:val="24"/>
        </w:rPr>
        <w:t>七</w:t>
      </w:r>
      <w:r>
        <w:rPr>
          <w:rFonts w:hint="eastAsia" w:ascii="宋体" w:hAnsi="宋体" w:eastAsia="宋体" w:cs="宋体"/>
          <w:spacing w:val="8"/>
          <w:sz w:val="24"/>
          <w:szCs w:val="24"/>
        </w:rPr>
        <w:t>、质量保证</w:t>
      </w:r>
    </w:p>
    <w:p w14:paraId="7AF5A471">
      <w:pPr>
        <w:keepNext w:val="0"/>
        <w:keepLines w:val="0"/>
        <w:pageBreakBefore w:val="0"/>
        <w:widowControl w:val="0"/>
        <w:kinsoku/>
        <w:wordWrap/>
        <w:overflowPunct/>
        <w:topLinePunct w:val="0"/>
        <w:autoSpaceDE/>
        <w:autoSpaceDN/>
        <w:bidi w:val="0"/>
        <w:adjustRightInd/>
        <w:snapToGrid/>
        <w:spacing w:line="360" w:lineRule="auto"/>
        <w:ind w:left="0" w:right="0" w:firstLine="516" w:firstLineChars="200"/>
        <w:jc w:val="both"/>
        <w:textAlignment w:val="auto"/>
        <w:rPr>
          <w:rFonts w:hint="eastAsia" w:ascii="宋体" w:hAnsi="宋体" w:eastAsia="宋体" w:cs="宋体"/>
          <w:sz w:val="24"/>
          <w:szCs w:val="24"/>
        </w:rPr>
      </w:pPr>
      <w:r>
        <w:rPr>
          <w:rFonts w:hint="eastAsia" w:ascii="宋体" w:hAnsi="宋体" w:cs="宋体"/>
          <w:spacing w:val="9"/>
          <w:sz w:val="24"/>
          <w:szCs w:val="24"/>
          <w:lang w:val="en-US" w:eastAsia="zh-CN"/>
        </w:rPr>
        <w:t>产品</w:t>
      </w:r>
      <w:r>
        <w:rPr>
          <w:rFonts w:hint="eastAsia" w:ascii="宋体" w:hAnsi="宋体" w:eastAsia="宋体" w:cs="宋体"/>
          <w:spacing w:val="9"/>
          <w:sz w:val="24"/>
          <w:szCs w:val="24"/>
        </w:rPr>
        <w:t>必须符合国家及有关部门的技术标准和规范，满足用户要求。</w:t>
      </w:r>
    </w:p>
    <w:p w14:paraId="3FD9FE25">
      <w:pPr>
        <w:keepNext w:val="0"/>
        <w:keepLines w:val="0"/>
        <w:pageBreakBefore w:val="0"/>
        <w:widowControl w:val="0"/>
        <w:kinsoku/>
        <w:wordWrap/>
        <w:overflowPunct/>
        <w:topLinePunct w:val="0"/>
        <w:autoSpaceDE/>
        <w:autoSpaceDN/>
        <w:bidi w:val="0"/>
        <w:adjustRightInd/>
        <w:snapToGrid/>
        <w:spacing w:line="360" w:lineRule="auto"/>
        <w:ind w:left="0" w:right="0" w:firstLine="528" w:firstLineChars="200"/>
        <w:jc w:val="both"/>
        <w:textAlignment w:val="auto"/>
        <w:rPr>
          <w:rFonts w:hint="eastAsia" w:ascii="宋体" w:hAnsi="宋体" w:eastAsia="宋体" w:cs="宋体"/>
          <w:sz w:val="24"/>
          <w:szCs w:val="24"/>
        </w:rPr>
      </w:pPr>
      <w:r>
        <w:rPr>
          <w:rFonts w:hint="eastAsia" w:ascii="宋体" w:hAnsi="宋体" w:eastAsia="宋体" w:cs="宋体"/>
          <w:spacing w:val="12"/>
          <w:sz w:val="24"/>
          <w:szCs w:val="24"/>
        </w:rPr>
        <w:t>八</w:t>
      </w:r>
      <w:r>
        <w:rPr>
          <w:rFonts w:hint="eastAsia" w:ascii="宋体" w:hAnsi="宋体" w:eastAsia="宋体" w:cs="宋体"/>
          <w:spacing w:val="7"/>
          <w:sz w:val="24"/>
          <w:szCs w:val="24"/>
        </w:rPr>
        <w:t>、售后服务</w:t>
      </w:r>
    </w:p>
    <w:p w14:paraId="53C74EFA">
      <w:pPr>
        <w:keepNext w:val="0"/>
        <w:keepLines w:val="0"/>
        <w:pageBreakBefore w:val="0"/>
        <w:widowControl w:val="0"/>
        <w:kinsoku/>
        <w:wordWrap/>
        <w:overflowPunct/>
        <w:topLinePunct w:val="0"/>
        <w:autoSpaceDE/>
        <w:autoSpaceDN/>
        <w:bidi w:val="0"/>
        <w:adjustRightInd/>
        <w:snapToGrid/>
        <w:spacing w:line="360" w:lineRule="auto"/>
        <w:ind w:left="0" w:right="0" w:firstLine="516" w:firstLineChars="200"/>
        <w:jc w:val="both"/>
        <w:textAlignment w:val="auto"/>
        <w:rPr>
          <w:rFonts w:hint="eastAsia" w:ascii="宋体" w:hAnsi="宋体" w:eastAsia="宋体" w:cs="宋体"/>
          <w:sz w:val="24"/>
          <w:szCs w:val="24"/>
        </w:rPr>
      </w:pPr>
      <w:r>
        <w:rPr>
          <w:rFonts w:hint="eastAsia" w:ascii="宋体" w:hAnsi="宋体" w:eastAsia="宋体" w:cs="宋体"/>
          <w:spacing w:val="9"/>
          <w:sz w:val="24"/>
          <w:szCs w:val="24"/>
        </w:rPr>
        <w:t>乙</w:t>
      </w:r>
      <w:r>
        <w:rPr>
          <w:rFonts w:hint="eastAsia" w:ascii="宋体" w:hAnsi="宋体" w:eastAsia="宋体" w:cs="宋体"/>
          <w:spacing w:val="6"/>
          <w:sz w:val="24"/>
          <w:szCs w:val="24"/>
        </w:rPr>
        <w:t>方提供以下售后服务：</w:t>
      </w:r>
    </w:p>
    <w:p w14:paraId="3998FA40">
      <w:pPr>
        <w:keepNext w:val="0"/>
        <w:keepLines w:val="0"/>
        <w:pageBreakBefore w:val="0"/>
        <w:widowControl w:val="0"/>
        <w:kinsoku/>
        <w:wordWrap/>
        <w:overflowPunct/>
        <w:topLinePunct w:val="0"/>
        <w:autoSpaceDE/>
        <w:autoSpaceDN/>
        <w:bidi w:val="0"/>
        <w:adjustRightInd/>
        <w:snapToGrid/>
        <w:spacing w:line="360" w:lineRule="auto"/>
        <w:ind w:left="0" w:right="0" w:firstLine="524" w:firstLineChars="200"/>
        <w:jc w:val="both"/>
        <w:textAlignment w:val="auto"/>
        <w:rPr>
          <w:rFonts w:hint="eastAsia" w:ascii="宋体" w:hAnsi="宋体" w:eastAsia="宋体" w:cs="宋体"/>
          <w:sz w:val="24"/>
          <w:szCs w:val="24"/>
        </w:rPr>
      </w:pPr>
      <w:r>
        <w:rPr>
          <w:rFonts w:hint="eastAsia" w:ascii="宋体" w:hAnsi="宋体" w:eastAsia="宋体" w:cs="宋体"/>
          <w:spacing w:val="11"/>
          <w:sz w:val="24"/>
          <w:szCs w:val="24"/>
        </w:rPr>
        <w:t>按</w:t>
      </w:r>
      <w:r>
        <w:rPr>
          <w:rFonts w:hint="eastAsia" w:ascii="宋体" w:hAnsi="宋体" w:eastAsia="宋体" w:cs="宋体"/>
          <w:spacing w:val="7"/>
          <w:sz w:val="24"/>
          <w:szCs w:val="24"/>
        </w:rPr>
        <w:t>照合同及其他承诺服务内容提供及时有效的服务。上门服务，接到甲方通知，到达现</w:t>
      </w:r>
      <w:r>
        <w:rPr>
          <w:rFonts w:hint="eastAsia" w:ascii="宋体" w:hAnsi="宋体" w:eastAsia="宋体" w:cs="宋体"/>
          <w:spacing w:val="10"/>
          <w:sz w:val="24"/>
          <w:szCs w:val="24"/>
        </w:rPr>
        <w:t>场</w:t>
      </w:r>
      <w:r>
        <w:rPr>
          <w:rFonts w:hint="eastAsia" w:ascii="宋体" w:hAnsi="宋体" w:eastAsia="宋体" w:cs="宋体"/>
          <w:spacing w:val="6"/>
          <w:sz w:val="24"/>
          <w:szCs w:val="24"/>
        </w:rPr>
        <w:t>不</w:t>
      </w:r>
      <w:r>
        <w:rPr>
          <w:rFonts w:hint="eastAsia" w:ascii="宋体" w:hAnsi="宋体" w:eastAsia="宋体" w:cs="宋体"/>
          <w:spacing w:val="5"/>
          <w:sz w:val="24"/>
          <w:szCs w:val="24"/>
        </w:rPr>
        <w:t>超过4小时。</w:t>
      </w:r>
    </w:p>
    <w:p w14:paraId="101AE98D">
      <w:pPr>
        <w:keepNext w:val="0"/>
        <w:keepLines w:val="0"/>
        <w:pageBreakBefore w:val="0"/>
        <w:widowControl w:val="0"/>
        <w:kinsoku/>
        <w:wordWrap/>
        <w:overflowPunct/>
        <w:topLinePunct w:val="0"/>
        <w:autoSpaceDE/>
        <w:autoSpaceDN/>
        <w:bidi w:val="0"/>
        <w:adjustRightInd/>
        <w:snapToGrid/>
        <w:spacing w:line="360" w:lineRule="auto"/>
        <w:ind w:left="0" w:right="0" w:firstLine="516" w:firstLineChars="200"/>
        <w:jc w:val="both"/>
        <w:textAlignment w:val="auto"/>
        <w:rPr>
          <w:rFonts w:hint="eastAsia" w:ascii="宋体" w:hAnsi="宋体" w:eastAsia="宋体" w:cs="宋体"/>
          <w:sz w:val="24"/>
          <w:szCs w:val="24"/>
        </w:rPr>
      </w:pPr>
      <w:r>
        <w:rPr>
          <w:rFonts w:hint="eastAsia" w:ascii="宋体" w:hAnsi="宋体" w:eastAsia="宋体" w:cs="宋体"/>
          <w:spacing w:val="9"/>
          <w:sz w:val="24"/>
          <w:szCs w:val="24"/>
        </w:rPr>
        <w:t>九</w:t>
      </w:r>
      <w:r>
        <w:rPr>
          <w:rFonts w:hint="eastAsia" w:ascii="宋体" w:hAnsi="宋体" w:eastAsia="宋体" w:cs="宋体"/>
          <w:spacing w:val="7"/>
          <w:sz w:val="24"/>
          <w:szCs w:val="24"/>
        </w:rPr>
        <w:t>、违约责任</w:t>
      </w:r>
    </w:p>
    <w:p w14:paraId="435C89DD">
      <w:pPr>
        <w:keepNext w:val="0"/>
        <w:keepLines w:val="0"/>
        <w:pageBreakBefore w:val="0"/>
        <w:widowControl w:val="0"/>
        <w:kinsoku/>
        <w:wordWrap/>
        <w:overflowPunct/>
        <w:topLinePunct w:val="0"/>
        <w:autoSpaceDE/>
        <w:autoSpaceDN/>
        <w:bidi w:val="0"/>
        <w:adjustRightInd/>
        <w:snapToGrid/>
        <w:spacing w:line="360" w:lineRule="auto"/>
        <w:ind w:left="0" w:right="0" w:firstLine="488" w:firstLineChars="200"/>
        <w:jc w:val="both"/>
        <w:textAlignment w:val="auto"/>
        <w:rPr>
          <w:rFonts w:hint="eastAsia" w:ascii="宋体" w:hAnsi="宋体" w:eastAsia="宋体" w:cs="宋体"/>
          <w:sz w:val="24"/>
          <w:szCs w:val="24"/>
        </w:rPr>
      </w:pPr>
      <w:r>
        <w:rPr>
          <w:rFonts w:hint="eastAsia" w:ascii="宋体" w:hAnsi="宋体" w:eastAsia="宋体" w:cs="宋体"/>
          <w:spacing w:val="2"/>
          <w:sz w:val="24"/>
          <w:szCs w:val="24"/>
        </w:rPr>
        <w:t>1、按《民法典》中的相关</w:t>
      </w:r>
      <w:r>
        <w:rPr>
          <w:rFonts w:hint="eastAsia" w:ascii="宋体" w:hAnsi="宋体" w:eastAsia="宋体" w:cs="宋体"/>
          <w:spacing w:val="1"/>
          <w:sz w:val="24"/>
          <w:szCs w:val="24"/>
        </w:rPr>
        <w:t>条款执行。</w:t>
      </w:r>
    </w:p>
    <w:p w14:paraId="16841288">
      <w:pPr>
        <w:keepNext w:val="0"/>
        <w:keepLines w:val="0"/>
        <w:pageBreakBefore w:val="0"/>
        <w:widowControl w:val="0"/>
        <w:kinsoku/>
        <w:wordWrap/>
        <w:overflowPunct/>
        <w:topLinePunct w:val="0"/>
        <w:autoSpaceDE/>
        <w:autoSpaceDN/>
        <w:bidi w:val="0"/>
        <w:adjustRightInd/>
        <w:snapToGrid/>
        <w:spacing w:line="360" w:lineRule="auto"/>
        <w:ind w:left="0" w:right="0" w:firstLine="520" w:firstLineChars="200"/>
        <w:jc w:val="both"/>
        <w:textAlignment w:val="auto"/>
        <w:rPr>
          <w:rFonts w:hint="eastAsia" w:ascii="宋体" w:hAnsi="宋体" w:eastAsia="宋体" w:cs="宋体"/>
          <w:sz w:val="24"/>
          <w:szCs w:val="24"/>
        </w:rPr>
      </w:pPr>
      <w:r>
        <w:rPr>
          <w:rFonts w:hint="eastAsia" w:ascii="宋体" w:hAnsi="宋体" w:eastAsia="宋体" w:cs="宋体"/>
          <w:spacing w:val="10"/>
          <w:sz w:val="24"/>
          <w:szCs w:val="24"/>
        </w:rPr>
        <w:t>2、乙方未按合同要求提供产品或质量不能达到甲方要求，乙方必须无条件更换产品</w:t>
      </w:r>
      <w:r>
        <w:rPr>
          <w:rFonts w:hint="eastAsia" w:ascii="宋体" w:hAnsi="宋体" w:eastAsia="宋体" w:cs="宋体"/>
          <w:spacing w:val="4"/>
          <w:sz w:val="24"/>
          <w:szCs w:val="24"/>
        </w:rPr>
        <w:t>，</w:t>
      </w:r>
      <w:r>
        <w:rPr>
          <w:rFonts w:hint="eastAsia" w:ascii="宋体" w:hAnsi="宋体" w:eastAsia="宋体" w:cs="宋体"/>
          <w:spacing w:val="14"/>
          <w:sz w:val="24"/>
          <w:szCs w:val="24"/>
        </w:rPr>
        <w:t>提</w:t>
      </w:r>
      <w:r>
        <w:rPr>
          <w:rFonts w:hint="eastAsia" w:ascii="宋体" w:hAnsi="宋体" w:eastAsia="宋体" w:cs="宋体"/>
          <w:spacing w:val="8"/>
          <w:sz w:val="24"/>
          <w:szCs w:val="24"/>
        </w:rPr>
        <w:t>高</w:t>
      </w:r>
      <w:r>
        <w:rPr>
          <w:rFonts w:hint="eastAsia" w:ascii="宋体" w:hAnsi="宋体" w:eastAsia="宋体" w:cs="宋体"/>
          <w:spacing w:val="7"/>
          <w:sz w:val="24"/>
          <w:szCs w:val="24"/>
        </w:rPr>
        <w:t>技术，完善质量。造成甲方损失的，乙方应当承担赔偿责任，同时按《政府采购法》和</w:t>
      </w:r>
      <w:r>
        <w:rPr>
          <w:rFonts w:hint="eastAsia" w:ascii="宋体" w:hAnsi="宋体" w:eastAsia="宋体" w:cs="宋体"/>
          <w:spacing w:val="16"/>
          <w:sz w:val="24"/>
          <w:szCs w:val="24"/>
        </w:rPr>
        <w:t>陕西</w:t>
      </w:r>
      <w:r>
        <w:rPr>
          <w:rFonts w:hint="eastAsia" w:ascii="宋体" w:hAnsi="宋体" w:eastAsia="宋体" w:cs="宋体"/>
          <w:spacing w:val="9"/>
          <w:sz w:val="24"/>
          <w:szCs w:val="24"/>
        </w:rPr>
        <w:t>省</w:t>
      </w:r>
      <w:r>
        <w:rPr>
          <w:rFonts w:hint="eastAsia" w:ascii="宋体" w:hAnsi="宋体" w:eastAsia="宋体" w:cs="宋体"/>
          <w:spacing w:val="8"/>
          <w:sz w:val="24"/>
          <w:szCs w:val="24"/>
        </w:rPr>
        <w:t>政府采购供应商管理办法进行相应的处罚。</w:t>
      </w:r>
    </w:p>
    <w:p w14:paraId="26DF4C60">
      <w:pPr>
        <w:keepNext w:val="0"/>
        <w:keepLines w:val="0"/>
        <w:pageBreakBefore w:val="0"/>
        <w:widowControl w:val="0"/>
        <w:kinsoku/>
        <w:wordWrap/>
        <w:overflowPunct/>
        <w:topLinePunct w:val="0"/>
        <w:autoSpaceDE/>
        <w:autoSpaceDN/>
        <w:bidi w:val="0"/>
        <w:adjustRightInd/>
        <w:snapToGrid/>
        <w:spacing w:line="360" w:lineRule="auto"/>
        <w:ind w:left="0" w:right="0" w:firstLine="552" w:firstLineChars="200"/>
        <w:jc w:val="both"/>
        <w:textAlignment w:val="auto"/>
        <w:rPr>
          <w:rFonts w:hint="eastAsia" w:ascii="宋体" w:hAnsi="宋体" w:eastAsia="宋体" w:cs="宋体"/>
          <w:sz w:val="24"/>
          <w:szCs w:val="24"/>
        </w:rPr>
      </w:pPr>
      <w:r>
        <w:rPr>
          <w:rFonts w:hint="eastAsia" w:ascii="宋体" w:hAnsi="宋体" w:eastAsia="宋体" w:cs="宋体"/>
          <w:spacing w:val="18"/>
          <w:sz w:val="24"/>
          <w:szCs w:val="24"/>
        </w:rPr>
        <w:t>3、乙</w:t>
      </w:r>
      <w:r>
        <w:rPr>
          <w:rFonts w:hint="eastAsia" w:ascii="宋体" w:hAnsi="宋体" w:eastAsia="宋体" w:cs="宋体"/>
          <w:spacing w:val="12"/>
          <w:sz w:val="24"/>
          <w:szCs w:val="24"/>
        </w:rPr>
        <w:t>方</w:t>
      </w:r>
      <w:r>
        <w:rPr>
          <w:rFonts w:hint="eastAsia" w:ascii="宋体" w:hAnsi="宋体" w:eastAsia="宋体" w:cs="宋体"/>
          <w:spacing w:val="9"/>
          <w:sz w:val="24"/>
          <w:szCs w:val="24"/>
        </w:rPr>
        <w:t>应当按照约定的时间、地点、方式将</w:t>
      </w:r>
      <w:r>
        <w:rPr>
          <w:rFonts w:hint="eastAsia" w:ascii="宋体" w:hAnsi="宋体" w:cs="宋体"/>
          <w:spacing w:val="9"/>
          <w:sz w:val="24"/>
          <w:szCs w:val="24"/>
          <w:lang w:val="en-US" w:eastAsia="zh-CN"/>
        </w:rPr>
        <w:t>货物</w:t>
      </w:r>
      <w:r>
        <w:rPr>
          <w:rFonts w:hint="eastAsia" w:ascii="宋体" w:hAnsi="宋体" w:eastAsia="宋体" w:cs="宋体"/>
          <w:spacing w:val="9"/>
          <w:sz w:val="24"/>
          <w:szCs w:val="24"/>
        </w:rPr>
        <w:t>运送到甲方指定地点。每拖延一</w:t>
      </w:r>
      <w:r>
        <w:rPr>
          <w:rFonts w:hint="eastAsia" w:ascii="宋体" w:hAnsi="宋体" w:eastAsia="宋体" w:cs="宋体"/>
          <w:spacing w:val="12"/>
          <w:sz w:val="24"/>
          <w:szCs w:val="24"/>
        </w:rPr>
        <w:t>天支付</w:t>
      </w:r>
      <w:r>
        <w:rPr>
          <w:rFonts w:hint="eastAsia" w:ascii="宋体" w:hAnsi="宋体" w:eastAsia="宋体" w:cs="宋体"/>
          <w:spacing w:val="7"/>
          <w:sz w:val="24"/>
          <w:szCs w:val="24"/>
        </w:rPr>
        <w:t>拖</w:t>
      </w:r>
      <w:r>
        <w:rPr>
          <w:rFonts w:hint="eastAsia" w:ascii="宋体" w:hAnsi="宋体" w:eastAsia="宋体" w:cs="宋体"/>
          <w:spacing w:val="6"/>
          <w:sz w:val="24"/>
          <w:szCs w:val="24"/>
        </w:rPr>
        <w:t>延部分货品金额5%的价款作为违约金赔付给甲方。</w:t>
      </w:r>
    </w:p>
    <w:p w14:paraId="45CE57EB">
      <w:pPr>
        <w:keepNext w:val="0"/>
        <w:keepLines w:val="0"/>
        <w:pageBreakBefore w:val="0"/>
        <w:widowControl w:val="0"/>
        <w:kinsoku/>
        <w:wordWrap/>
        <w:overflowPunct/>
        <w:topLinePunct w:val="0"/>
        <w:autoSpaceDE/>
        <w:autoSpaceDN/>
        <w:bidi w:val="0"/>
        <w:adjustRightInd/>
        <w:snapToGrid/>
        <w:spacing w:line="360" w:lineRule="auto"/>
        <w:ind w:left="0" w:right="0" w:firstLine="512" w:firstLineChars="200"/>
        <w:jc w:val="both"/>
        <w:textAlignment w:val="auto"/>
        <w:rPr>
          <w:rFonts w:hint="eastAsia" w:ascii="宋体" w:hAnsi="宋体" w:eastAsia="宋体" w:cs="宋体"/>
          <w:sz w:val="24"/>
          <w:szCs w:val="24"/>
          <w:highlight w:val="none"/>
          <w:lang w:eastAsia="zh-CN"/>
        </w:rPr>
      </w:pPr>
      <w:r>
        <w:rPr>
          <w:rFonts w:hint="eastAsia" w:ascii="宋体" w:hAnsi="宋体" w:eastAsia="宋体" w:cs="宋体"/>
          <w:spacing w:val="8"/>
          <w:sz w:val="24"/>
          <w:szCs w:val="24"/>
          <w:highlight w:val="none"/>
        </w:rPr>
        <w:t>4、当</w:t>
      </w:r>
      <w:r>
        <w:rPr>
          <w:rFonts w:hint="eastAsia" w:ascii="宋体" w:hAnsi="宋体" w:eastAsia="宋体" w:cs="宋体"/>
          <w:spacing w:val="5"/>
          <w:sz w:val="24"/>
          <w:szCs w:val="24"/>
          <w:highlight w:val="none"/>
        </w:rPr>
        <w:t>甲</w:t>
      </w:r>
      <w:r>
        <w:rPr>
          <w:rFonts w:hint="eastAsia" w:ascii="宋体" w:hAnsi="宋体" w:eastAsia="宋体" w:cs="宋体"/>
          <w:spacing w:val="4"/>
          <w:sz w:val="24"/>
          <w:szCs w:val="24"/>
          <w:highlight w:val="none"/>
        </w:rPr>
        <w:t>方发现乙方不具备合同上所要求的供货能力以至于严重影响甲方的利益时，甲</w:t>
      </w:r>
      <w:r>
        <w:rPr>
          <w:rFonts w:hint="eastAsia" w:ascii="宋体" w:hAnsi="宋体" w:eastAsia="宋体" w:cs="宋体"/>
          <w:spacing w:val="9"/>
          <w:sz w:val="24"/>
          <w:szCs w:val="24"/>
          <w:highlight w:val="none"/>
        </w:rPr>
        <w:t>方有权终止合同，解除合同，所造成的损失全部由乙方承担</w:t>
      </w:r>
      <w:r>
        <w:rPr>
          <w:rFonts w:hint="eastAsia" w:ascii="宋体" w:hAnsi="宋体" w:eastAsia="宋体" w:cs="宋体"/>
          <w:spacing w:val="4"/>
          <w:sz w:val="24"/>
          <w:szCs w:val="24"/>
          <w:highlight w:val="none"/>
        </w:rPr>
        <w:t>。</w:t>
      </w:r>
    </w:p>
    <w:p w14:paraId="5AAD1676">
      <w:pPr>
        <w:keepNext w:val="0"/>
        <w:keepLines w:val="0"/>
        <w:pageBreakBefore w:val="0"/>
        <w:widowControl w:val="0"/>
        <w:kinsoku/>
        <w:wordWrap/>
        <w:overflowPunct/>
        <w:topLinePunct w:val="0"/>
        <w:autoSpaceDE/>
        <w:autoSpaceDN/>
        <w:bidi w:val="0"/>
        <w:adjustRightInd/>
        <w:snapToGrid/>
        <w:spacing w:line="360" w:lineRule="auto"/>
        <w:ind w:left="0" w:right="0" w:firstLine="504" w:firstLineChars="200"/>
        <w:jc w:val="both"/>
        <w:textAlignment w:val="auto"/>
        <w:rPr>
          <w:rFonts w:hint="eastAsia" w:ascii="宋体" w:hAnsi="宋体" w:eastAsia="宋体" w:cs="宋体"/>
          <w:sz w:val="24"/>
          <w:szCs w:val="24"/>
        </w:rPr>
      </w:pPr>
      <w:r>
        <w:rPr>
          <w:rFonts w:hint="eastAsia" w:ascii="宋体" w:hAnsi="宋体" w:eastAsia="宋体" w:cs="宋体"/>
          <w:spacing w:val="6"/>
          <w:sz w:val="24"/>
          <w:szCs w:val="24"/>
        </w:rPr>
        <w:t>5、乙方需提供货物正规进货证明，检验合格证明等，如发现假冒伪劣产品，三无产品</w:t>
      </w:r>
      <w:r>
        <w:rPr>
          <w:rFonts w:hint="eastAsia" w:ascii="宋体" w:hAnsi="宋体" w:eastAsia="宋体" w:cs="宋体"/>
          <w:spacing w:val="2"/>
          <w:sz w:val="24"/>
          <w:szCs w:val="24"/>
        </w:rPr>
        <w:t>，</w:t>
      </w:r>
      <w:r>
        <w:rPr>
          <w:rFonts w:hint="eastAsia" w:ascii="宋体" w:hAnsi="宋体" w:eastAsia="宋体" w:cs="宋体"/>
          <w:spacing w:val="6"/>
          <w:sz w:val="24"/>
          <w:szCs w:val="24"/>
        </w:rPr>
        <w:t>甲</w:t>
      </w:r>
      <w:r>
        <w:rPr>
          <w:rFonts w:hint="eastAsia" w:ascii="宋体" w:hAnsi="宋体" w:eastAsia="宋体" w:cs="宋体"/>
          <w:spacing w:val="5"/>
          <w:sz w:val="24"/>
          <w:szCs w:val="24"/>
        </w:rPr>
        <w:t>方有权立即终止合同。</w:t>
      </w:r>
    </w:p>
    <w:p w14:paraId="6BA7190D">
      <w:pPr>
        <w:keepNext w:val="0"/>
        <w:keepLines w:val="0"/>
        <w:pageBreakBefore w:val="0"/>
        <w:widowControl w:val="0"/>
        <w:kinsoku/>
        <w:wordWrap/>
        <w:overflowPunct/>
        <w:topLinePunct w:val="0"/>
        <w:autoSpaceDE/>
        <w:autoSpaceDN/>
        <w:bidi w:val="0"/>
        <w:adjustRightInd/>
        <w:snapToGrid/>
        <w:spacing w:line="360" w:lineRule="auto"/>
        <w:ind w:left="0" w:right="0" w:firstLine="508" w:firstLineChars="200"/>
        <w:jc w:val="both"/>
        <w:textAlignment w:val="auto"/>
        <w:rPr>
          <w:rFonts w:hint="eastAsia" w:ascii="宋体" w:hAnsi="宋体" w:eastAsia="宋体" w:cs="宋体"/>
          <w:sz w:val="24"/>
          <w:szCs w:val="24"/>
        </w:rPr>
      </w:pPr>
      <w:r>
        <w:rPr>
          <w:rFonts w:hint="eastAsia" w:ascii="宋体" w:hAnsi="宋体" w:eastAsia="宋体" w:cs="宋体"/>
          <w:spacing w:val="7"/>
          <w:sz w:val="24"/>
          <w:szCs w:val="24"/>
        </w:rPr>
        <w:t>十</w:t>
      </w:r>
      <w:r>
        <w:rPr>
          <w:rFonts w:hint="eastAsia" w:ascii="宋体" w:hAnsi="宋体" w:eastAsia="宋体" w:cs="宋体"/>
          <w:spacing w:val="6"/>
          <w:sz w:val="24"/>
          <w:szCs w:val="24"/>
        </w:rPr>
        <w:t>、验收</w:t>
      </w:r>
    </w:p>
    <w:p w14:paraId="4530ADE3">
      <w:pPr>
        <w:keepNext w:val="0"/>
        <w:keepLines w:val="0"/>
        <w:pageBreakBefore w:val="0"/>
        <w:widowControl w:val="0"/>
        <w:kinsoku/>
        <w:wordWrap/>
        <w:overflowPunct/>
        <w:topLinePunct w:val="0"/>
        <w:autoSpaceDE/>
        <w:autoSpaceDN/>
        <w:bidi w:val="0"/>
        <w:adjustRightInd/>
        <w:snapToGrid/>
        <w:spacing w:line="360" w:lineRule="auto"/>
        <w:ind w:left="0" w:right="0" w:firstLine="500" w:firstLineChars="200"/>
        <w:jc w:val="both"/>
        <w:textAlignment w:val="auto"/>
        <w:rPr>
          <w:rFonts w:hint="eastAsia" w:ascii="宋体" w:hAnsi="宋体" w:eastAsia="宋体" w:cs="宋体"/>
          <w:sz w:val="24"/>
          <w:szCs w:val="24"/>
        </w:rPr>
      </w:pPr>
      <w:r>
        <w:rPr>
          <w:rFonts w:hint="eastAsia" w:ascii="宋体" w:hAnsi="宋体" w:eastAsia="宋体" w:cs="宋体"/>
          <w:spacing w:val="5"/>
          <w:sz w:val="24"/>
          <w:szCs w:val="24"/>
        </w:rPr>
        <w:t>验收依据</w:t>
      </w:r>
      <w:r>
        <w:rPr>
          <w:rFonts w:hint="eastAsia" w:ascii="宋体" w:hAnsi="宋体" w:eastAsia="宋体" w:cs="宋体"/>
          <w:spacing w:val="4"/>
          <w:sz w:val="24"/>
          <w:szCs w:val="24"/>
        </w:rPr>
        <w:t>：</w:t>
      </w:r>
    </w:p>
    <w:p w14:paraId="59E82FAC">
      <w:pPr>
        <w:keepNext w:val="0"/>
        <w:keepLines w:val="0"/>
        <w:pageBreakBefore w:val="0"/>
        <w:widowControl w:val="0"/>
        <w:kinsoku/>
        <w:wordWrap/>
        <w:overflowPunct/>
        <w:topLinePunct w:val="0"/>
        <w:autoSpaceDE/>
        <w:autoSpaceDN/>
        <w:bidi w:val="0"/>
        <w:adjustRightInd/>
        <w:snapToGrid/>
        <w:spacing w:line="360" w:lineRule="auto"/>
        <w:ind w:left="0" w:right="0" w:firstLine="536" w:firstLineChars="200"/>
        <w:jc w:val="both"/>
        <w:textAlignment w:val="auto"/>
        <w:rPr>
          <w:rFonts w:hint="eastAsia" w:ascii="宋体" w:hAnsi="宋体" w:eastAsia="宋体" w:cs="宋体"/>
          <w:sz w:val="24"/>
          <w:szCs w:val="24"/>
        </w:rPr>
      </w:pPr>
      <w:r>
        <w:rPr>
          <w:rFonts w:hint="eastAsia" w:ascii="宋体" w:hAnsi="宋体" w:eastAsia="宋体" w:cs="宋体"/>
          <w:spacing w:val="14"/>
          <w:position w:val="1"/>
          <w:sz w:val="24"/>
          <w:szCs w:val="24"/>
        </w:rPr>
        <w:t>1</w:t>
      </w:r>
      <w:r>
        <w:rPr>
          <w:rFonts w:hint="eastAsia" w:ascii="宋体" w:hAnsi="宋体" w:eastAsia="宋体" w:cs="宋体"/>
          <w:spacing w:val="7"/>
          <w:position w:val="1"/>
          <w:sz w:val="24"/>
          <w:szCs w:val="24"/>
        </w:rPr>
        <w:t>、本合同及附件文本；</w:t>
      </w:r>
    </w:p>
    <w:p w14:paraId="31A977CF">
      <w:pPr>
        <w:keepNext w:val="0"/>
        <w:keepLines w:val="0"/>
        <w:pageBreakBefore w:val="0"/>
        <w:widowControl w:val="0"/>
        <w:kinsoku/>
        <w:wordWrap/>
        <w:overflowPunct/>
        <w:topLinePunct w:val="0"/>
        <w:autoSpaceDE/>
        <w:autoSpaceDN/>
        <w:bidi w:val="0"/>
        <w:adjustRightInd/>
        <w:snapToGrid/>
        <w:spacing w:line="360" w:lineRule="auto"/>
        <w:ind w:left="0" w:right="0" w:firstLine="484" w:firstLineChars="200"/>
        <w:jc w:val="both"/>
        <w:textAlignment w:val="auto"/>
        <w:rPr>
          <w:rFonts w:hint="eastAsia" w:ascii="宋体" w:hAnsi="宋体" w:eastAsia="宋体" w:cs="宋体"/>
          <w:sz w:val="24"/>
          <w:szCs w:val="24"/>
        </w:rPr>
      </w:pPr>
      <w:r>
        <w:rPr>
          <w:rFonts w:hint="eastAsia" w:ascii="宋体" w:hAnsi="宋体" w:eastAsia="宋体" w:cs="宋体"/>
          <w:spacing w:val="1"/>
          <w:sz w:val="24"/>
          <w:szCs w:val="24"/>
        </w:rPr>
        <w:t>2、</w:t>
      </w:r>
      <w:r>
        <w:rPr>
          <w:rFonts w:hint="eastAsia" w:ascii="宋体" w:hAnsi="宋体" w:eastAsia="宋体" w:cs="宋体"/>
          <w:sz w:val="24"/>
          <w:szCs w:val="24"/>
        </w:rPr>
        <w:t>国家相应的标准、规范。</w:t>
      </w:r>
    </w:p>
    <w:p w14:paraId="734B64E3">
      <w:pPr>
        <w:keepNext w:val="0"/>
        <w:keepLines w:val="0"/>
        <w:pageBreakBefore w:val="0"/>
        <w:widowControl w:val="0"/>
        <w:kinsoku/>
        <w:wordWrap/>
        <w:overflowPunct/>
        <w:topLinePunct w:val="0"/>
        <w:autoSpaceDE/>
        <w:autoSpaceDN/>
        <w:bidi w:val="0"/>
        <w:adjustRightInd/>
        <w:snapToGrid/>
        <w:spacing w:line="360" w:lineRule="auto"/>
        <w:ind w:left="0" w:right="0" w:firstLine="516" w:firstLineChars="200"/>
        <w:jc w:val="both"/>
        <w:textAlignment w:val="auto"/>
        <w:rPr>
          <w:rFonts w:hint="eastAsia" w:ascii="宋体" w:hAnsi="宋体" w:eastAsia="宋体" w:cs="宋体"/>
          <w:sz w:val="24"/>
          <w:szCs w:val="24"/>
        </w:rPr>
      </w:pPr>
      <w:r>
        <w:rPr>
          <w:rFonts w:hint="eastAsia" w:ascii="宋体" w:hAnsi="宋体" w:eastAsia="宋体" w:cs="宋体"/>
          <w:spacing w:val="9"/>
          <w:position w:val="1"/>
          <w:sz w:val="24"/>
          <w:szCs w:val="24"/>
        </w:rPr>
        <w:t>3、验收不作为产品质量合格的最终依据</w:t>
      </w:r>
      <w:r>
        <w:rPr>
          <w:rFonts w:hint="eastAsia" w:ascii="宋体" w:hAnsi="宋体" w:eastAsia="宋体" w:cs="宋体"/>
          <w:spacing w:val="6"/>
          <w:position w:val="1"/>
          <w:sz w:val="24"/>
          <w:szCs w:val="24"/>
        </w:rPr>
        <w:t>。</w:t>
      </w:r>
    </w:p>
    <w:p w14:paraId="1BABA2E1">
      <w:pPr>
        <w:keepNext w:val="0"/>
        <w:keepLines w:val="0"/>
        <w:pageBreakBefore w:val="0"/>
        <w:widowControl w:val="0"/>
        <w:kinsoku/>
        <w:wordWrap/>
        <w:overflowPunct/>
        <w:topLinePunct w:val="0"/>
        <w:autoSpaceDE/>
        <w:autoSpaceDN/>
        <w:bidi w:val="0"/>
        <w:adjustRightInd/>
        <w:snapToGrid/>
        <w:spacing w:line="360" w:lineRule="auto"/>
        <w:ind w:left="0" w:right="0" w:firstLine="516" w:firstLineChars="200"/>
        <w:jc w:val="both"/>
        <w:textAlignment w:val="auto"/>
        <w:rPr>
          <w:rFonts w:hint="eastAsia" w:ascii="宋体" w:hAnsi="宋体" w:eastAsia="宋体" w:cs="宋体"/>
          <w:sz w:val="24"/>
          <w:szCs w:val="24"/>
        </w:rPr>
      </w:pPr>
      <w:r>
        <w:rPr>
          <w:rFonts w:hint="eastAsia" w:ascii="宋体" w:hAnsi="宋体" w:eastAsia="宋体" w:cs="宋体"/>
          <w:spacing w:val="9"/>
          <w:sz w:val="24"/>
          <w:szCs w:val="24"/>
        </w:rPr>
        <w:t>十一、合同争议解决的方</w:t>
      </w:r>
      <w:r>
        <w:rPr>
          <w:rFonts w:hint="eastAsia" w:ascii="宋体" w:hAnsi="宋体" w:eastAsia="宋体" w:cs="宋体"/>
          <w:spacing w:val="8"/>
          <w:sz w:val="24"/>
          <w:szCs w:val="24"/>
        </w:rPr>
        <w:t>式</w:t>
      </w:r>
    </w:p>
    <w:p w14:paraId="068FE9F5">
      <w:pPr>
        <w:keepNext w:val="0"/>
        <w:keepLines w:val="0"/>
        <w:pageBreakBefore w:val="0"/>
        <w:widowControl w:val="0"/>
        <w:kinsoku/>
        <w:wordWrap/>
        <w:overflowPunct/>
        <w:topLinePunct w:val="0"/>
        <w:autoSpaceDE/>
        <w:autoSpaceDN/>
        <w:bidi w:val="0"/>
        <w:adjustRightInd/>
        <w:snapToGrid/>
        <w:spacing w:line="360" w:lineRule="auto"/>
        <w:ind w:left="0" w:right="0" w:firstLine="520" w:firstLineChars="200"/>
        <w:jc w:val="both"/>
        <w:textAlignment w:val="auto"/>
        <w:rPr>
          <w:rFonts w:hint="eastAsia" w:ascii="宋体" w:hAnsi="宋体" w:eastAsia="宋体" w:cs="宋体"/>
          <w:sz w:val="24"/>
          <w:szCs w:val="24"/>
          <w:highlight w:val="none"/>
        </w:rPr>
      </w:pPr>
      <w:r>
        <w:rPr>
          <w:rFonts w:hint="eastAsia" w:ascii="宋体" w:hAnsi="宋体" w:eastAsia="宋体" w:cs="宋体"/>
          <w:spacing w:val="10"/>
          <w:sz w:val="24"/>
          <w:szCs w:val="24"/>
          <w:highlight w:val="none"/>
        </w:rPr>
        <w:t>本</w:t>
      </w:r>
      <w:r>
        <w:rPr>
          <w:rFonts w:hint="eastAsia" w:ascii="宋体" w:hAnsi="宋体" w:eastAsia="宋体" w:cs="宋体"/>
          <w:spacing w:val="7"/>
          <w:sz w:val="24"/>
          <w:szCs w:val="24"/>
          <w:highlight w:val="none"/>
        </w:rPr>
        <w:t>合同在履行过程中发生的争议，由甲乙双方当事人协商解决</w:t>
      </w:r>
      <w:r>
        <w:rPr>
          <w:rFonts w:hint="eastAsia" w:ascii="宋体" w:hAnsi="宋体" w:eastAsia="宋体" w:cs="宋体"/>
          <w:spacing w:val="8"/>
          <w:sz w:val="24"/>
          <w:szCs w:val="24"/>
          <w:highlight w:val="none"/>
        </w:rPr>
        <w:t>；</w:t>
      </w:r>
      <w:r>
        <w:rPr>
          <w:rFonts w:hint="eastAsia" w:ascii="宋体" w:hAnsi="宋体" w:cs="宋体"/>
          <w:spacing w:val="8"/>
          <w:sz w:val="24"/>
          <w:szCs w:val="24"/>
          <w:highlight w:val="none"/>
          <w:lang w:val="en-US" w:eastAsia="zh-CN"/>
        </w:rPr>
        <w:t>也可由当地工商行政管理部门协商；</w:t>
      </w:r>
      <w:r>
        <w:rPr>
          <w:rFonts w:hint="eastAsia" w:ascii="宋体" w:hAnsi="宋体" w:eastAsia="宋体" w:cs="宋体"/>
          <w:spacing w:val="8"/>
          <w:sz w:val="24"/>
          <w:szCs w:val="24"/>
          <w:highlight w:val="none"/>
        </w:rPr>
        <w:t>协商</w:t>
      </w:r>
      <w:r>
        <w:rPr>
          <w:rFonts w:hint="eastAsia" w:ascii="宋体" w:hAnsi="宋体" w:cs="宋体"/>
          <w:spacing w:val="8"/>
          <w:sz w:val="24"/>
          <w:szCs w:val="24"/>
          <w:highlight w:val="none"/>
          <w:lang w:val="en-US" w:eastAsia="zh-CN"/>
        </w:rPr>
        <w:t>或调解</w:t>
      </w:r>
      <w:r>
        <w:rPr>
          <w:rFonts w:hint="eastAsia" w:ascii="宋体" w:hAnsi="宋体" w:eastAsia="宋体" w:cs="宋体"/>
          <w:spacing w:val="8"/>
          <w:sz w:val="24"/>
          <w:szCs w:val="24"/>
          <w:highlight w:val="none"/>
        </w:rPr>
        <w:t>不成的按下列</w:t>
      </w:r>
      <w:r>
        <w:rPr>
          <w:rFonts w:hint="eastAsia" w:ascii="宋体" w:hAnsi="宋体" w:eastAsia="宋体" w:cs="宋体"/>
          <w:spacing w:val="8"/>
          <w:sz w:val="24"/>
          <w:szCs w:val="24"/>
          <w:highlight w:val="none"/>
          <w:u w:val="single"/>
        </w:rPr>
        <w:t>(二)</w:t>
      </w:r>
      <w:r>
        <w:rPr>
          <w:rFonts w:hint="eastAsia" w:ascii="宋体" w:hAnsi="宋体" w:eastAsia="宋体" w:cs="宋体"/>
          <w:spacing w:val="8"/>
          <w:sz w:val="24"/>
          <w:szCs w:val="24"/>
          <w:highlight w:val="none"/>
        </w:rPr>
        <w:t>种方式解决；</w:t>
      </w:r>
    </w:p>
    <w:p w14:paraId="68F899F5">
      <w:pPr>
        <w:keepNext w:val="0"/>
        <w:keepLines w:val="0"/>
        <w:pageBreakBefore w:val="0"/>
        <w:widowControl w:val="0"/>
        <w:kinsoku/>
        <w:wordWrap/>
        <w:overflowPunct/>
        <w:topLinePunct w:val="0"/>
        <w:autoSpaceDE/>
        <w:autoSpaceDN/>
        <w:bidi w:val="0"/>
        <w:adjustRightInd/>
        <w:snapToGrid/>
        <w:spacing w:line="360" w:lineRule="auto"/>
        <w:ind w:left="0" w:right="0" w:firstLine="524" w:firstLineChars="200"/>
        <w:jc w:val="both"/>
        <w:textAlignment w:val="auto"/>
        <w:rPr>
          <w:rFonts w:hint="eastAsia" w:ascii="宋体" w:hAnsi="宋体" w:eastAsia="宋体" w:cs="宋体"/>
          <w:sz w:val="24"/>
          <w:szCs w:val="24"/>
          <w:highlight w:val="none"/>
        </w:rPr>
      </w:pPr>
      <w:r>
        <w:rPr>
          <w:rFonts w:hint="eastAsia" w:ascii="宋体" w:hAnsi="宋体" w:eastAsia="宋体" w:cs="宋体"/>
          <w:spacing w:val="11"/>
          <w:sz w:val="24"/>
          <w:szCs w:val="24"/>
          <w:highlight w:val="none"/>
        </w:rPr>
        <w:t>(</w:t>
      </w:r>
      <w:r>
        <w:rPr>
          <w:rFonts w:hint="eastAsia" w:ascii="宋体" w:hAnsi="宋体" w:eastAsia="宋体" w:cs="宋体"/>
          <w:spacing w:val="7"/>
          <w:sz w:val="24"/>
          <w:szCs w:val="24"/>
          <w:highlight w:val="none"/>
        </w:rPr>
        <w:t>一)提交</w:t>
      </w:r>
      <w:r>
        <w:rPr>
          <w:rFonts w:hint="eastAsia" w:ascii="宋体" w:hAnsi="宋体" w:eastAsia="宋体" w:cs="宋体"/>
          <w:spacing w:val="7"/>
          <w:sz w:val="24"/>
          <w:szCs w:val="24"/>
          <w:highlight w:val="none"/>
          <w:u w:val="single"/>
        </w:rPr>
        <w:t>西安市</w:t>
      </w:r>
      <w:r>
        <w:rPr>
          <w:rFonts w:hint="eastAsia" w:ascii="宋体" w:hAnsi="宋体" w:eastAsia="宋体" w:cs="宋体"/>
          <w:spacing w:val="7"/>
          <w:sz w:val="24"/>
          <w:szCs w:val="24"/>
          <w:highlight w:val="none"/>
        </w:rPr>
        <w:t>仲裁委员会仲裁；</w:t>
      </w:r>
    </w:p>
    <w:p w14:paraId="0219CF17">
      <w:pPr>
        <w:keepNext w:val="0"/>
        <w:keepLines w:val="0"/>
        <w:pageBreakBefore w:val="0"/>
        <w:widowControl w:val="0"/>
        <w:kinsoku/>
        <w:wordWrap/>
        <w:overflowPunct/>
        <w:topLinePunct w:val="0"/>
        <w:autoSpaceDE/>
        <w:autoSpaceDN/>
        <w:bidi w:val="0"/>
        <w:adjustRightInd/>
        <w:snapToGrid/>
        <w:spacing w:line="360" w:lineRule="auto"/>
        <w:ind w:left="0" w:right="0" w:firstLine="536" w:firstLineChars="200"/>
        <w:jc w:val="both"/>
        <w:textAlignment w:val="auto"/>
        <w:rPr>
          <w:rFonts w:hint="eastAsia" w:ascii="宋体" w:hAnsi="宋体" w:eastAsia="宋体" w:cs="宋体"/>
          <w:sz w:val="24"/>
          <w:szCs w:val="24"/>
          <w:highlight w:val="none"/>
        </w:rPr>
      </w:pPr>
      <w:r>
        <w:rPr>
          <w:rFonts w:hint="eastAsia" w:ascii="宋体" w:hAnsi="宋体" w:eastAsia="宋体" w:cs="宋体"/>
          <w:spacing w:val="14"/>
          <w:sz w:val="24"/>
          <w:szCs w:val="24"/>
          <w:highlight w:val="none"/>
        </w:rPr>
        <w:t>(</w:t>
      </w:r>
      <w:r>
        <w:rPr>
          <w:rFonts w:hint="eastAsia" w:ascii="宋体" w:hAnsi="宋体" w:eastAsia="宋体" w:cs="宋体"/>
          <w:spacing w:val="13"/>
          <w:sz w:val="24"/>
          <w:szCs w:val="24"/>
          <w:highlight w:val="none"/>
        </w:rPr>
        <w:t>二)依法向</w:t>
      </w:r>
      <w:r>
        <w:rPr>
          <w:rFonts w:hint="eastAsia" w:ascii="宋体" w:hAnsi="宋体" w:eastAsia="宋体" w:cs="宋体"/>
          <w:spacing w:val="13"/>
          <w:sz w:val="24"/>
          <w:szCs w:val="24"/>
          <w:highlight w:val="none"/>
          <w:u w:val="single"/>
        </w:rPr>
        <w:t>甲方所在地人民法院</w:t>
      </w:r>
      <w:r>
        <w:rPr>
          <w:rFonts w:hint="eastAsia" w:ascii="宋体" w:hAnsi="宋体" w:eastAsia="宋体" w:cs="宋体"/>
          <w:spacing w:val="13"/>
          <w:sz w:val="24"/>
          <w:szCs w:val="24"/>
          <w:highlight w:val="none"/>
        </w:rPr>
        <w:t>起诉。</w:t>
      </w:r>
    </w:p>
    <w:p w14:paraId="0DFA2088">
      <w:pPr>
        <w:keepNext w:val="0"/>
        <w:keepLines w:val="0"/>
        <w:pageBreakBefore w:val="0"/>
        <w:widowControl w:val="0"/>
        <w:kinsoku/>
        <w:wordWrap/>
        <w:overflowPunct/>
        <w:topLinePunct w:val="0"/>
        <w:autoSpaceDE/>
        <w:autoSpaceDN/>
        <w:bidi w:val="0"/>
        <w:adjustRightInd/>
        <w:snapToGrid/>
        <w:spacing w:line="360" w:lineRule="auto"/>
        <w:ind w:right="0" w:firstLine="516" w:firstLineChars="200"/>
        <w:jc w:val="both"/>
        <w:textAlignment w:val="auto"/>
        <w:rPr>
          <w:rFonts w:hint="eastAsia" w:ascii="宋体" w:hAnsi="宋体" w:eastAsia="宋体" w:cs="宋体"/>
          <w:sz w:val="24"/>
          <w:szCs w:val="24"/>
        </w:rPr>
      </w:pPr>
      <w:r>
        <w:rPr>
          <w:rFonts w:hint="eastAsia" w:ascii="宋体" w:hAnsi="宋体" w:eastAsia="宋体" w:cs="宋体"/>
          <w:spacing w:val="9"/>
          <w:sz w:val="24"/>
          <w:szCs w:val="24"/>
        </w:rPr>
        <w:t>十</w:t>
      </w:r>
      <w:r>
        <w:rPr>
          <w:rFonts w:hint="eastAsia" w:ascii="宋体" w:hAnsi="宋体" w:eastAsia="宋体" w:cs="宋体"/>
          <w:spacing w:val="7"/>
          <w:sz w:val="24"/>
          <w:szCs w:val="24"/>
        </w:rPr>
        <w:t>二、其他事项</w:t>
      </w:r>
    </w:p>
    <w:p w14:paraId="1A9F6AC6">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1、甲、乙双方共同执行合同。</w:t>
      </w:r>
    </w:p>
    <w:p w14:paraId="70831CEF">
      <w:pPr>
        <w:keepNext w:val="0"/>
        <w:keepLines w:val="0"/>
        <w:pageBreakBefore w:val="0"/>
        <w:widowControl w:val="0"/>
        <w:kinsoku/>
        <w:wordWrap/>
        <w:overflowPunct/>
        <w:topLinePunct w:val="0"/>
        <w:autoSpaceDE/>
        <w:autoSpaceDN/>
        <w:bidi w:val="0"/>
        <w:adjustRightInd/>
        <w:snapToGrid/>
        <w:spacing w:line="360" w:lineRule="auto"/>
        <w:ind w:left="0" w:right="0" w:firstLine="520" w:firstLineChars="200"/>
        <w:jc w:val="both"/>
        <w:textAlignment w:val="auto"/>
        <w:rPr>
          <w:rFonts w:hint="eastAsia" w:ascii="宋体" w:hAnsi="宋体" w:eastAsia="宋体" w:cs="宋体"/>
          <w:sz w:val="24"/>
          <w:szCs w:val="24"/>
        </w:rPr>
      </w:pPr>
      <w:r>
        <w:rPr>
          <w:rFonts w:hint="eastAsia" w:ascii="宋体" w:hAnsi="宋体" w:eastAsia="宋体" w:cs="宋体"/>
          <w:spacing w:val="10"/>
          <w:sz w:val="24"/>
          <w:szCs w:val="24"/>
        </w:rPr>
        <w:t>2、西安市财政局政府采购管理处在合同的履行期间以及履行期后，可以随时检查项</w:t>
      </w:r>
      <w:r>
        <w:rPr>
          <w:rFonts w:hint="eastAsia" w:ascii="宋体" w:hAnsi="宋体" w:eastAsia="宋体" w:cs="宋体"/>
          <w:spacing w:val="4"/>
          <w:sz w:val="24"/>
          <w:szCs w:val="24"/>
        </w:rPr>
        <w:t>目</w:t>
      </w:r>
      <w:r>
        <w:rPr>
          <w:rFonts w:hint="eastAsia" w:ascii="宋体" w:hAnsi="宋体" w:eastAsia="宋体" w:cs="宋体"/>
          <w:spacing w:val="9"/>
          <w:sz w:val="24"/>
          <w:szCs w:val="24"/>
        </w:rPr>
        <w:t>的执行情况，对采购标准、采购内容进行调查核实，并对发现的问题进行处理</w:t>
      </w:r>
      <w:r>
        <w:rPr>
          <w:rFonts w:hint="eastAsia" w:ascii="宋体" w:hAnsi="宋体" w:eastAsia="宋体" w:cs="宋体"/>
          <w:spacing w:val="5"/>
          <w:sz w:val="24"/>
          <w:szCs w:val="24"/>
        </w:rPr>
        <w:t>。</w:t>
      </w:r>
    </w:p>
    <w:p w14:paraId="5C6F8C5F">
      <w:pPr>
        <w:keepNext w:val="0"/>
        <w:keepLines w:val="0"/>
        <w:pageBreakBefore w:val="0"/>
        <w:widowControl w:val="0"/>
        <w:kinsoku/>
        <w:wordWrap/>
        <w:overflowPunct/>
        <w:topLinePunct w:val="0"/>
        <w:autoSpaceDE/>
        <w:autoSpaceDN/>
        <w:bidi w:val="0"/>
        <w:adjustRightInd/>
        <w:snapToGrid/>
        <w:spacing w:line="360" w:lineRule="auto"/>
        <w:ind w:left="0" w:right="0" w:firstLine="508" w:firstLineChars="200"/>
        <w:jc w:val="both"/>
        <w:textAlignment w:val="auto"/>
        <w:rPr>
          <w:rFonts w:hint="eastAsia" w:ascii="宋体" w:hAnsi="宋体" w:eastAsia="宋体" w:cs="宋体"/>
          <w:sz w:val="24"/>
          <w:szCs w:val="24"/>
        </w:rPr>
      </w:pPr>
      <w:r>
        <w:rPr>
          <w:rFonts w:hint="eastAsia" w:ascii="宋体" w:hAnsi="宋体" w:eastAsia="宋体" w:cs="宋体"/>
          <w:spacing w:val="7"/>
          <w:sz w:val="24"/>
          <w:szCs w:val="24"/>
        </w:rPr>
        <w:t>3、合同所涉及通知的形式：包含书面通知，电话，短信，微信，邮箱等由双方联系</w:t>
      </w:r>
      <w:r>
        <w:rPr>
          <w:rFonts w:hint="eastAsia" w:ascii="宋体" w:hAnsi="宋体" w:eastAsia="宋体" w:cs="宋体"/>
          <w:spacing w:val="6"/>
          <w:sz w:val="24"/>
          <w:szCs w:val="24"/>
        </w:rPr>
        <w:t>人</w:t>
      </w:r>
      <w:r>
        <w:rPr>
          <w:rFonts w:hint="eastAsia" w:ascii="宋体" w:hAnsi="宋体" w:eastAsia="宋体" w:cs="宋体"/>
          <w:spacing w:val="1"/>
          <w:sz w:val="24"/>
          <w:szCs w:val="24"/>
        </w:rPr>
        <w:t>确定。</w:t>
      </w:r>
    </w:p>
    <w:p w14:paraId="3F89E9F4">
      <w:pPr>
        <w:keepNext w:val="0"/>
        <w:keepLines w:val="0"/>
        <w:pageBreakBefore w:val="0"/>
        <w:widowControl w:val="0"/>
        <w:kinsoku/>
        <w:wordWrap/>
        <w:overflowPunct/>
        <w:topLinePunct w:val="0"/>
        <w:autoSpaceDE/>
        <w:autoSpaceDN/>
        <w:bidi w:val="0"/>
        <w:adjustRightInd/>
        <w:snapToGrid/>
        <w:spacing w:line="360" w:lineRule="auto"/>
        <w:ind w:left="0" w:right="0" w:firstLine="496" w:firstLineChars="200"/>
        <w:jc w:val="both"/>
        <w:textAlignment w:val="auto"/>
        <w:rPr>
          <w:rFonts w:hint="eastAsia" w:ascii="宋体" w:hAnsi="宋体" w:eastAsia="宋体" w:cs="宋体"/>
          <w:sz w:val="24"/>
          <w:szCs w:val="24"/>
        </w:rPr>
      </w:pPr>
      <w:r>
        <w:rPr>
          <w:rFonts w:hint="eastAsia" w:ascii="宋体" w:hAnsi="宋体" w:eastAsia="宋体" w:cs="宋体"/>
          <w:spacing w:val="4"/>
          <w:sz w:val="24"/>
          <w:szCs w:val="24"/>
        </w:rPr>
        <w:t>4、合同未尽事宜，由甲、乙双方协商，作为合同补充，与原合同具有同等法律效力</w:t>
      </w:r>
      <w:r>
        <w:rPr>
          <w:rFonts w:hint="eastAsia" w:ascii="宋体" w:hAnsi="宋体" w:eastAsia="宋体" w:cs="宋体"/>
          <w:sz w:val="24"/>
          <w:szCs w:val="24"/>
        </w:rPr>
        <w:t>。</w:t>
      </w:r>
    </w:p>
    <w:p w14:paraId="0B189278">
      <w:pPr>
        <w:keepNext w:val="0"/>
        <w:keepLines w:val="0"/>
        <w:pageBreakBefore w:val="0"/>
        <w:widowControl w:val="0"/>
        <w:kinsoku/>
        <w:wordWrap/>
        <w:overflowPunct/>
        <w:topLinePunct w:val="0"/>
        <w:autoSpaceDE/>
        <w:autoSpaceDN/>
        <w:bidi w:val="0"/>
        <w:adjustRightInd/>
        <w:snapToGrid/>
        <w:spacing w:line="360" w:lineRule="auto"/>
        <w:ind w:left="0" w:right="0" w:firstLine="508" w:firstLineChars="200"/>
        <w:jc w:val="both"/>
        <w:textAlignment w:val="auto"/>
        <w:rPr>
          <w:rFonts w:hint="eastAsia" w:ascii="宋体" w:hAnsi="宋体" w:eastAsia="宋体" w:cs="宋体"/>
          <w:sz w:val="24"/>
          <w:szCs w:val="24"/>
        </w:rPr>
      </w:pPr>
      <w:r>
        <w:rPr>
          <w:rFonts w:hint="eastAsia" w:ascii="宋体" w:hAnsi="宋体" w:eastAsia="宋体" w:cs="宋体"/>
          <w:spacing w:val="7"/>
          <w:sz w:val="24"/>
          <w:szCs w:val="24"/>
        </w:rPr>
        <w:t>5</w:t>
      </w:r>
      <w:r>
        <w:rPr>
          <w:rFonts w:hint="eastAsia" w:ascii="宋体" w:hAnsi="宋体" w:eastAsia="宋体" w:cs="宋体"/>
          <w:spacing w:val="6"/>
          <w:sz w:val="24"/>
          <w:szCs w:val="24"/>
        </w:rPr>
        <w:t>、本合同一式陆份，甲方伍份、乙方壹份，甲、乙双方签字盖章后生效，合同执行</w:t>
      </w:r>
      <w:r>
        <w:rPr>
          <w:rFonts w:hint="eastAsia" w:ascii="宋体" w:hAnsi="宋体" w:eastAsia="宋体" w:cs="宋体"/>
          <w:spacing w:val="1"/>
          <w:sz w:val="24"/>
          <w:szCs w:val="24"/>
        </w:rPr>
        <w:t>完毕后</w:t>
      </w:r>
      <w:r>
        <w:rPr>
          <w:rFonts w:hint="eastAsia" w:ascii="宋体" w:hAnsi="宋体" w:eastAsia="宋体" w:cs="宋体"/>
          <w:sz w:val="24"/>
          <w:szCs w:val="24"/>
        </w:rPr>
        <w:t>，自动失效(合同的服务承诺则长期有效)。</w:t>
      </w:r>
    </w:p>
    <w:p w14:paraId="7E9ACDD9">
      <w:pPr>
        <w:rPr>
          <w:rFonts w:hint="eastAsia" w:ascii="宋体" w:hAnsi="宋体" w:eastAsia="宋体" w:cs="宋体"/>
          <w:sz w:val="24"/>
          <w:szCs w:val="24"/>
        </w:rPr>
      </w:pPr>
      <w:r>
        <w:rPr>
          <w:rFonts w:hint="eastAsia" w:ascii="宋体" w:hAnsi="宋体" w:eastAsia="宋体" w:cs="宋体"/>
          <w:sz w:val="24"/>
          <w:szCs w:val="24"/>
        </w:rPr>
        <w:br w:type="page"/>
      </w:r>
    </w:p>
    <w:p w14:paraId="0EA0ED14">
      <w:pPr>
        <w:keepNext w:val="0"/>
        <w:keepLines w:val="0"/>
        <w:pageBreakBefore w:val="0"/>
        <w:tabs>
          <w:tab w:val="left" w:pos="480"/>
        </w:tabs>
        <w:kinsoku/>
        <w:wordWrap/>
        <w:overflowPunct/>
        <w:topLinePunct w:val="0"/>
        <w:autoSpaceDE/>
        <w:autoSpaceDN/>
        <w:bidi w:val="0"/>
        <w:adjustRightInd/>
        <w:spacing w:line="360" w:lineRule="auto"/>
        <w:ind w:left="0" w:right="0"/>
        <w:textAlignment w:val="auto"/>
        <w:rPr>
          <w:rFonts w:hint="default" w:ascii="宋体" w:hAnsi="宋体" w:eastAsia="宋体" w:cs="宋体"/>
          <w:sz w:val="24"/>
          <w:szCs w:val="24"/>
          <w:lang w:val="en-US" w:eastAsia="zh-CN"/>
        </w:rPr>
      </w:pPr>
      <w:r>
        <w:rPr>
          <w:rFonts w:hint="eastAsia" w:ascii="宋体" w:hAnsi="宋体" w:cs="宋体"/>
          <w:sz w:val="24"/>
          <w:szCs w:val="24"/>
          <w:lang w:val="en-US" w:eastAsia="zh-CN"/>
        </w:rPr>
        <w:t>（此页无正文）</w:t>
      </w:r>
    </w:p>
    <w:p w14:paraId="0DF644DD">
      <w:pPr>
        <w:keepNext w:val="0"/>
        <w:keepLines w:val="0"/>
        <w:pageBreakBefore w:val="0"/>
        <w:tabs>
          <w:tab w:val="left" w:pos="480"/>
        </w:tabs>
        <w:kinsoku/>
        <w:wordWrap/>
        <w:overflowPunct/>
        <w:topLinePunct w:val="0"/>
        <w:autoSpaceDE/>
        <w:autoSpaceDN/>
        <w:bidi w:val="0"/>
        <w:adjustRightInd/>
        <w:spacing w:line="360" w:lineRule="auto"/>
        <w:ind w:left="0" w:right="0"/>
        <w:textAlignment w:val="auto"/>
        <w:rPr>
          <w:rFonts w:hint="eastAsia" w:ascii="宋体" w:hAnsi="宋体" w:eastAsia="宋体" w:cs="宋体"/>
          <w:sz w:val="24"/>
          <w:szCs w:val="24"/>
        </w:rPr>
      </w:pPr>
    </w:p>
    <w:p w14:paraId="1BB719D7">
      <w:pPr>
        <w:keepNext w:val="0"/>
        <w:keepLines w:val="0"/>
        <w:pageBreakBefore w:val="0"/>
        <w:tabs>
          <w:tab w:val="left" w:pos="480"/>
        </w:tabs>
        <w:kinsoku/>
        <w:wordWrap/>
        <w:overflowPunct/>
        <w:topLinePunct w:val="0"/>
        <w:autoSpaceDE/>
        <w:autoSpaceDN/>
        <w:bidi w:val="0"/>
        <w:adjustRightInd/>
        <w:spacing w:line="360" w:lineRule="auto"/>
        <w:ind w:left="0" w:right="0"/>
        <w:textAlignment w:val="auto"/>
        <w:rPr>
          <w:rFonts w:hint="eastAsia" w:ascii="宋体" w:hAnsi="宋体" w:eastAsia="宋体" w:cs="宋体"/>
          <w:sz w:val="24"/>
          <w:szCs w:val="24"/>
        </w:rPr>
      </w:pPr>
      <w:r>
        <w:rPr>
          <w:rFonts w:hint="eastAsia" w:ascii="宋体" w:hAnsi="宋体" w:eastAsia="宋体" w:cs="宋体"/>
          <w:sz w:val="24"/>
          <w:szCs w:val="24"/>
        </w:rPr>
        <w:t>甲  方（法人公章）                        乙  方（法人公章）</w:t>
      </w:r>
    </w:p>
    <w:p w14:paraId="42603C6E">
      <w:pPr>
        <w:keepNext w:val="0"/>
        <w:keepLines w:val="0"/>
        <w:pageBreakBefore w:val="0"/>
        <w:tabs>
          <w:tab w:val="left" w:pos="480"/>
        </w:tabs>
        <w:kinsoku/>
        <w:wordWrap/>
        <w:overflowPunct/>
        <w:topLinePunct w:val="0"/>
        <w:autoSpaceDE/>
        <w:autoSpaceDN/>
        <w:bidi w:val="0"/>
        <w:adjustRightInd/>
        <w:spacing w:line="360" w:lineRule="auto"/>
        <w:ind w:left="0" w:right="0" w:firstLine="480" w:firstLineChars="200"/>
        <w:textAlignment w:val="auto"/>
        <w:rPr>
          <w:rFonts w:hint="eastAsia" w:ascii="宋体" w:hAnsi="宋体" w:eastAsia="宋体" w:cs="宋体"/>
          <w:sz w:val="24"/>
          <w:szCs w:val="24"/>
        </w:rPr>
      </w:pPr>
    </w:p>
    <w:p w14:paraId="79AA4728">
      <w:pPr>
        <w:keepNext w:val="0"/>
        <w:keepLines w:val="0"/>
        <w:pageBreakBefore w:val="0"/>
        <w:tabs>
          <w:tab w:val="left" w:pos="480"/>
        </w:tabs>
        <w:kinsoku/>
        <w:wordWrap/>
        <w:overflowPunct/>
        <w:topLinePunct w:val="0"/>
        <w:autoSpaceDE/>
        <w:autoSpaceDN/>
        <w:bidi w:val="0"/>
        <w:adjustRightInd/>
        <w:spacing w:line="360" w:lineRule="auto"/>
        <w:ind w:left="0" w:right="0"/>
        <w:textAlignment w:val="auto"/>
        <w:rPr>
          <w:rFonts w:hint="eastAsia" w:ascii="宋体" w:hAnsi="宋体" w:eastAsia="宋体" w:cs="宋体"/>
          <w:sz w:val="24"/>
          <w:szCs w:val="24"/>
        </w:rPr>
      </w:pPr>
      <w:r>
        <w:rPr>
          <w:rFonts w:hint="eastAsia" w:ascii="宋体" w:hAnsi="宋体" w:eastAsia="宋体" w:cs="宋体"/>
          <w:sz w:val="24"/>
          <w:szCs w:val="24"/>
        </w:rPr>
        <w:t>单位名称：西安市第五医院                  单位名称：</w:t>
      </w:r>
    </w:p>
    <w:p w14:paraId="345C6257">
      <w:pPr>
        <w:keepNext w:val="0"/>
        <w:keepLines w:val="0"/>
        <w:pageBreakBefore w:val="0"/>
        <w:tabs>
          <w:tab w:val="left" w:pos="480"/>
        </w:tabs>
        <w:kinsoku/>
        <w:wordWrap/>
        <w:overflowPunct/>
        <w:topLinePunct w:val="0"/>
        <w:autoSpaceDE/>
        <w:autoSpaceDN/>
        <w:bidi w:val="0"/>
        <w:adjustRightInd/>
        <w:spacing w:line="360" w:lineRule="auto"/>
        <w:ind w:left="0" w:right="0"/>
        <w:textAlignment w:val="auto"/>
        <w:rPr>
          <w:rFonts w:hint="eastAsia" w:ascii="宋体" w:hAnsi="宋体" w:eastAsia="宋体" w:cs="宋体"/>
          <w:sz w:val="24"/>
          <w:szCs w:val="24"/>
        </w:rPr>
      </w:pPr>
      <w:r>
        <w:rPr>
          <w:rFonts w:hint="eastAsia" w:ascii="宋体" w:hAnsi="宋体" w:eastAsia="宋体" w:cs="宋体"/>
          <w:sz w:val="24"/>
          <w:szCs w:val="24"/>
        </w:rPr>
        <w:t>地  址：西安市莲湖区西关正街112号        地  址：</w:t>
      </w:r>
    </w:p>
    <w:p w14:paraId="44408841">
      <w:pPr>
        <w:keepNext w:val="0"/>
        <w:keepLines w:val="0"/>
        <w:pageBreakBefore w:val="0"/>
        <w:tabs>
          <w:tab w:val="left" w:pos="480"/>
        </w:tabs>
        <w:kinsoku/>
        <w:wordWrap/>
        <w:overflowPunct/>
        <w:topLinePunct w:val="0"/>
        <w:autoSpaceDE/>
        <w:autoSpaceDN/>
        <w:bidi w:val="0"/>
        <w:adjustRightInd/>
        <w:spacing w:line="360" w:lineRule="auto"/>
        <w:ind w:left="0" w:right="0"/>
        <w:textAlignment w:val="auto"/>
        <w:rPr>
          <w:rFonts w:hint="eastAsia" w:ascii="宋体" w:hAnsi="宋体" w:eastAsia="宋体" w:cs="宋体"/>
          <w:sz w:val="24"/>
          <w:szCs w:val="24"/>
        </w:rPr>
      </w:pPr>
      <w:r>
        <w:rPr>
          <w:rFonts w:hint="eastAsia" w:ascii="宋体" w:hAnsi="宋体" w:eastAsia="宋体" w:cs="宋体"/>
          <w:sz w:val="24"/>
          <w:szCs w:val="24"/>
        </w:rPr>
        <w:t xml:space="preserve">经办人：                                  经办人：                                </w:t>
      </w:r>
    </w:p>
    <w:p w14:paraId="1725A7A6">
      <w:pPr>
        <w:keepNext w:val="0"/>
        <w:keepLines w:val="0"/>
        <w:pageBreakBefore w:val="0"/>
        <w:tabs>
          <w:tab w:val="left" w:pos="480"/>
        </w:tabs>
        <w:kinsoku/>
        <w:wordWrap/>
        <w:overflowPunct/>
        <w:topLinePunct w:val="0"/>
        <w:autoSpaceDE/>
        <w:autoSpaceDN/>
        <w:bidi w:val="0"/>
        <w:adjustRightInd/>
        <w:spacing w:line="360" w:lineRule="auto"/>
        <w:ind w:left="0" w:right="0"/>
        <w:textAlignment w:val="auto"/>
        <w:rPr>
          <w:rFonts w:hint="eastAsia" w:ascii="宋体" w:hAnsi="宋体" w:eastAsia="宋体" w:cs="宋体"/>
          <w:sz w:val="24"/>
          <w:szCs w:val="24"/>
        </w:rPr>
      </w:pPr>
    </w:p>
    <w:p w14:paraId="54C168C3">
      <w:pPr>
        <w:keepNext w:val="0"/>
        <w:keepLines w:val="0"/>
        <w:pageBreakBefore w:val="0"/>
        <w:tabs>
          <w:tab w:val="left" w:pos="480"/>
        </w:tabs>
        <w:kinsoku/>
        <w:wordWrap/>
        <w:overflowPunct/>
        <w:topLinePunct w:val="0"/>
        <w:autoSpaceDE/>
        <w:autoSpaceDN/>
        <w:bidi w:val="0"/>
        <w:adjustRightInd/>
        <w:spacing w:line="360" w:lineRule="auto"/>
        <w:ind w:left="0" w:right="0"/>
        <w:textAlignment w:val="auto"/>
        <w:rPr>
          <w:rFonts w:hint="eastAsia" w:ascii="宋体" w:hAnsi="宋体" w:eastAsia="宋体" w:cs="宋体"/>
          <w:sz w:val="24"/>
          <w:szCs w:val="24"/>
        </w:rPr>
      </w:pPr>
      <w:r>
        <w:rPr>
          <w:rFonts w:hint="eastAsia" w:ascii="宋体" w:hAnsi="宋体" w:eastAsia="宋体" w:cs="宋体"/>
          <w:sz w:val="24"/>
          <w:szCs w:val="24"/>
        </w:rPr>
        <w:t xml:space="preserve">主管院长：                                </w:t>
      </w:r>
    </w:p>
    <w:p w14:paraId="2553605F">
      <w:pPr>
        <w:keepNext w:val="0"/>
        <w:keepLines w:val="0"/>
        <w:pageBreakBefore w:val="0"/>
        <w:tabs>
          <w:tab w:val="left" w:pos="480"/>
        </w:tabs>
        <w:kinsoku/>
        <w:wordWrap/>
        <w:overflowPunct/>
        <w:topLinePunct w:val="0"/>
        <w:autoSpaceDE/>
        <w:autoSpaceDN/>
        <w:bidi w:val="0"/>
        <w:adjustRightInd/>
        <w:spacing w:line="360" w:lineRule="auto"/>
        <w:ind w:left="0" w:right="0"/>
        <w:textAlignment w:val="auto"/>
        <w:rPr>
          <w:rFonts w:hint="eastAsia" w:ascii="宋体" w:hAnsi="宋体" w:eastAsia="宋体" w:cs="宋体"/>
          <w:sz w:val="24"/>
          <w:szCs w:val="24"/>
        </w:rPr>
      </w:pPr>
      <w:r>
        <w:rPr>
          <w:rFonts w:hint="eastAsia" w:ascii="宋体" w:hAnsi="宋体" w:eastAsia="宋体" w:cs="宋体"/>
          <w:sz w:val="24"/>
          <w:szCs w:val="24"/>
        </w:rPr>
        <w:t xml:space="preserve">                                  </w:t>
      </w:r>
    </w:p>
    <w:p w14:paraId="643B7A56">
      <w:pPr>
        <w:keepNext w:val="0"/>
        <w:keepLines w:val="0"/>
        <w:pageBreakBefore w:val="0"/>
        <w:tabs>
          <w:tab w:val="left" w:pos="480"/>
        </w:tabs>
        <w:suppressAutoHyphens/>
        <w:kinsoku/>
        <w:wordWrap/>
        <w:overflowPunct/>
        <w:topLinePunct w:val="0"/>
        <w:autoSpaceDE/>
        <w:autoSpaceDN/>
        <w:bidi w:val="0"/>
        <w:adjustRightInd/>
        <w:spacing w:line="360" w:lineRule="auto"/>
        <w:ind w:left="0" w:right="0" w:hanging="5040" w:hangingChars="2100"/>
        <w:textAlignment w:val="auto"/>
        <w:rPr>
          <w:rFonts w:hint="eastAsia" w:ascii="宋体" w:hAnsi="宋体" w:eastAsia="宋体" w:cs="宋体"/>
          <w:sz w:val="24"/>
          <w:szCs w:val="24"/>
        </w:rPr>
      </w:pPr>
      <w:r>
        <w:rPr>
          <w:rFonts w:hint="eastAsia" w:ascii="宋体" w:hAnsi="宋体" w:eastAsia="宋体" w:cs="宋体"/>
          <w:sz w:val="24"/>
          <w:szCs w:val="24"/>
        </w:rPr>
        <w:t xml:space="preserve">法定代表人（签字或盖章）：                 法定代表人（签字或盖章）：                                                          </w:t>
      </w:r>
    </w:p>
    <w:p w14:paraId="670E1C7E">
      <w:pPr>
        <w:keepNext w:val="0"/>
        <w:keepLines w:val="0"/>
        <w:pageBreakBefore w:val="0"/>
        <w:tabs>
          <w:tab w:val="left" w:pos="480"/>
        </w:tabs>
        <w:suppressAutoHyphens/>
        <w:kinsoku/>
        <w:wordWrap/>
        <w:overflowPunct/>
        <w:topLinePunct w:val="0"/>
        <w:autoSpaceDE/>
        <w:autoSpaceDN/>
        <w:bidi w:val="0"/>
        <w:adjustRightInd/>
        <w:spacing w:line="360" w:lineRule="auto"/>
        <w:ind w:left="0" w:right="0" w:hanging="5040" w:hangingChars="2100"/>
        <w:textAlignment w:val="auto"/>
        <w:rPr>
          <w:rFonts w:hint="eastAsia" w:ascii="宋体" w:hAnsi="宋体" w:eastAsia="宋体" w:cs="宋体"/>
          <w:sz w:val="24"/>
          <w:szCs w:val="24"/>
        </w:rPr>
      </w:pPr>
    </w:p>
    <w:p w14:paraId="59D56C7E">
      <w:pPr>
        <w:keepNext w:val="0"/>
        <w:keepLines w:val="0"/>
        <w:pageBreakBefore w:val="0"/>
        <w:tabs>
          <w:tab w:val="left" w:pos="480"/>
        </w:tabs>
        <w:suppressAutoHyphens/>
        <w:kinsoku/>
        <w:wordWrap/>
        <w:overflowPunct/>
        <w:topLinePunct w:val="0"/>
        <w:autoSpaceDE/>
        <w:autoSpaceDN/>
        <w:bidi w:val="0"/>
        <w:adjustRightInd/>
        <w:spacing w:line="360" w:lineRule="auto"/>
        <w:ind w:left="0" w:right="0" w:firstLine="5040" w:firstLineChars="2100"/>
        <w:textAlignment w:val="auto"/>
        <w:rPr>
          <w:rFonts w:hint="eastAsia" w:ascii="宋体" w:hAnsi="宋体" w:eastAsia="宋体" w:cs="宋体"/>
          <w:sz w:val="24"/>
          <w:szCs w:val="24"/>
        </w:rPr>
      </w:pPr>
      <w:r>
        <w:rPr>
          <w:rFonts w:hint="eastAsia" w:ascii="宋体" w:hAnsi="宋体" w:eastAsia="宋体" w:cs="宋体"/>
          <w:sz w:val="24"/>
          <w:szCs w:val="24"/>
        </w:rPr>
        <w:t>开户银行：</w:t>
      </w:r>
    </w:p>
    <w:p w14:paraId="31E9E669">
      <w:pPr>
        <w:keepNext w:val="0"/>
        <w:keepLines w:val="0"/>
        <w:pageBreakBefore w:val="0"/>
        <w:tabs>
          <w:tab w:val="left" w:pos="480"/>
        </w:tabs>
        <w:kinsoku/>
        <w:wordWrap/>
        <w:overflowPunct/>
        <w:topLinePunct w:val="0"/>
        <w:autoSpaceDE/>
        <w:autoSpaceDN/>
        <w:bidi w:val="0"/>
        <w:adjustRightInd/>
        <w:spacing w:line="360" w:lineRule="auto"/>
        <w:ind w:left="0" w:right="0" w:firstLine="5040" w:firstLineChars="2100"/>
        <w:textAlignment w:val="auto"/>
        <w:rPr>
          <w:rFonts w:hint="eastAsia" w:ascii="宋体" w:hAnsi="宋体" w:eastAsia="宋体" w:cs="宋体"/>
          <w:sz w:val="24"/>
          <w:szCs w:val="24"/>
        </w:rPr>
      </w:pPr>
      <w:r>
        <w:rPr>
          <w:rFonts w:hint="eastAsia" w:ascii="宋体" w:hAnsi="宋体" w:eastAsia="宋体" w:cs="宋体"/>
          <w:sz w:val="24"/>
          <w:szCs w:val="24"/>
        </w:rPr>
        <w:t xml:space="preserve">帐  号：       </w:t>
      </w:r>
    </w:p>
    <w:p w14:paraId="1B18807C">
      <w:pPr>
        <w:keepNext w:val="0"/>
        <w:keepLines w:val="0"/>
        <w:pageBreakBefore w:val="0"/>
        <w:tabs>
          <w:tab w:val="left" w:pos="480"/>
        </w:tabs>
        <w:kinsoku/>
        <w:wordWrap/>
        <w:overflowPunct/>
        <w:topLinePunct w:val="0"/>
        <w:autoSpaceDE/>
        <w:autoSpaceDN/>
        <w:bidi w:val="0"/>
        <w:adjustRightInd/>
        <w:spacing w:line="360" w:lineRule="auto"/>
        <w:ind w:left="0" w:right="0"/>
        <w:textAlignment w:val="auto"/>
        <w:rPr>
          <w:rFonts w:hint="eastAsia" w:ascii="宋体" w:hAnsi="宋体" w:eastAsia="宋体" w:cs="宋体"/>
          <w:sz w:val="24"/>
          <w:szCs w:val="24"/>
        </w:rPr>
      </w:pPr>
      <w:r>
        <w:rPr>
          <w:rFonts w:hint="eastAsia" w:ascii="宋体" w:hAnsi="宋体" w:eastAsia="宋体" w:cs="宋体"/>
          <w:sz w:val="24"/>
          <w:szCs w:val="24"/>
        </w:rPr>
        <w:t>联系电话：029-                            联系电话：</w:t>
      </w:r>
    </w:p>
    <w:p w14:paraId="171DB5C6">
      <w:pPr>
        <w:keepNext w:val="0"/>
        <w:keepLines w:val="0"/>
        <w:pageBreakBefore w:val="0"/>
        <w:tabs>
          <w:tab w:val="left" w:pos="480"/>
        </w:tabs>
        <w:kinsoku/>
        <w:wordWrap/>
        <w:overflowPunct/>
        <w:topLinePunct w:val="0"/>
        <w:autoSpaceDE/>
        <w:autoSpaceDN/>
        <w:bidi w:val="0"/>
        <w:adjustRightInd/>
        <w:spacing w:line="360" w:lineRule="auto"/>
        <w:ind w:left="0" w:right="0"/>
        <w:textAlignment w:val="auto"/>
        <w:rPr>
          <w:rFonts w:hint="eastAsia" w:ascii="宋体" w:hAnsi="宋体" w:eastAsia="宋体" w:cs="宋体"/>
          <w:sz w:val="24"/>
          <w:szCs w:val="24"/>
        </w:rPr>
      </w:pPr>
      <w:r>
        <w:rPr>
          <w:rFonts w:hint="eastAsia" w:ascii="宋体" w:hAnsi="宋体" w:eastAsia="宋体" w:cs="宋体"/>
          <w:sz w:val="24"/>
          <w:szCs w:val="24"/>
        </w:rPr>
        <w:t>签订日期：202</w:t>
      </w:r>
      <w:r>
        <w:rPr>
          <w:rFonts w:hint="eastAsia" w:ascii="宋体" w:hAnsi="宋体" w:eastAsia="宋体" w:cs="宋体"/>
          <w:sz w:val="24"/>
          <w:szCs w:val="24"/>
          <w:lang w:val="en-US" w:eastAsia="zh-CN"/>
        </w:rPr>
        <w:t>5</w:t>
      </w:r>
      <w:r>
        <w:rPr>
          <w:rFonts w:hint="eastAsia" w:ascii="宋体" w:hAnsi="宋体" w:eastAsia="宋体" w:cs="宋体"/>
          <w:sz w:val="24"/>
          <w:szCs w:val="24"/>
        </w:rPr>
        <w:t>年  月   日                 签订日期：202</w:t>
      </w:r>
      <w:r>
        <w:rPr>
          <w:rFonts w:hint="eastAsia" w:ascii="宋体" w:hAnsi="宋体" w:eastAsia="宋体" w:cs="宋体"/>
          <w:sz w:val="24"/>
          <w:szCs w:val="24"/>
          <w:lang w:val="en-US" w:eastAsia="zh-CN"/>
        </w:rPr>
        <w:t>5</w:t>
      </w:r>
      <w:r>
        <w:rPr>
          <w:rFonts w:hint="eastAsia" w:ascii="宋体" w:hAnsi="宋体" w:eastAsia="宋体" w:cs="宋体"/>
          <w:sz w:val="24"/>
          <w:szCs w:val="24"/>
        </w:rPr>
        <w:t>年  月   日</w:t>
      </w:r>
    </w:p>
    <w:p w14:paraId="08E219C5">
      <w:pPr>
        <w:rPr>
          <w:rFonts w:hint="eastAsia" w:ascii="宋体" w:hAnsi="宋体" w:eastAsia="宋体" w:cs="宋体"/>
          <w:sz w:val="24"/>
          <w:szCs w:val="24"/>
        </w:rPr>
        <w:sectPr>
          <w:footerReference r:id="rId3" w:type="default"/>
          <w:pgSz w:w="11906" w:h="16838"/>
          <w:pgMar w:top="1440" w:right="1417" w:bottom="1440" w:left="1417" w:header="851" w:footer="992" w:gutter="0"/>
          <w:pgNumType w:fmt="decimal"/>
          <w:cols w:space="0" w:num="1"/>
          <w:rtlGutter w:val="0"/>
          <w:docGrid w:type="lines" w:linePitch="312" w:charSpace="0"/>
        </w:sectPr>
      </w:pPr>
    </w:p>
    <w:p w14:paraId="61CBE61E">
      <w:pPr>
        <w:rPr>
          <w:rFonts w:hint="eastAsia" w:ascii="宋体" w:hAnsi="宋体" w:eastAsia="宋体" w:cs="宋体"/>
          <w:sz w:val="24"/>
          <w:szCs w:val="24"/>
          <w:lang w:val="en-US" w:eastAsia="zh-CN"/>
        </w:rPr>
      </w:pPr>
      <w:r>
        <w:rPr>
          <w:rFonts w:hint="eastAsia" w:ascii="宋体" w:hAnsi="宋体" w:cs="宋体"/>
          <w:sz w:val="24"/>
          <w:szCs w:val="24"/>
          <w:lang w:val="en-US" w:eastAsia="zh-CN"/>
        </w:rPr>
        <w:t>附件：</w:t>
      </w:r>
    </w:p>
    <w:tbl>
      <w:tblPr>
        <w:tblStyle w:val="6"/>
        <w:tblpPr w:leftFromText="180" w:rightFromText="180" w:vertAnchor="text" w:horzAnchor="page" w:tblpXSpec="center" w:tblpY="16"/>
        <w:tblOverlap w:val="never"/>
        <w:tblW w:w="14053"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62"/>
        <w:gridCol w:w="1216"/>
        <w:gridCol w:w="3085"/>
        <w:gridCol w:w="1961"/>
        <w:gridCol w:w="684"/>
        <w:gridCol w:w="1247"/>
        <w:gridCol w:w="1407"/>
        <w:gridCol w:w="1696"/>
        <w:gridCol w:w="1097"/>
        <w:gridCol w:w="1098"/>
      </w:tblGrid>
      <w:tr w14:paraId="114853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exact"/>
          <w:jc w:val="center"/>
        </w:trPr>
        <w:tc>
          <w:tcPr>
            <w:tcW w:w="562" w:type="dxa"/>
            <w:vAlign w:val="center"/>
          </w:tcPr>
          <w:p w14:paraId="438B334E">
            <w:pPr>
              <w:spacing w:beforeLines="80"/>
              <w:jc w:val="center"/>
              <w:rPr>
                <w:rFonts w:hint="eastAsia" w:ascii="宋体" w:hAnsi="宋体" w:eastAsia="宋体" w:cs="宋体"/>
                <w:bCs/>
                <w:sz w:val="20"/>
                <w:szCs w:val="20"/>
              </w:rPr>
            </w:pPr>
            <w:r>
              <w:rPr>
                <w:rFonts w:hint="eastAsia" w:ascii="宋体" w:hAnsi="宋体" w:eastAsia="宋体" w:cs="宋体"/>
                <w:bCs/>
                <w:sz w:val="20"/>
                <w:szCs w:val="20"/>
              </w:rPr>
              <w:t>序号</w:t>
            </w:r>
          </w:p>
        </w:tc>
        <w:tc>
          <w:tcPr>
            <w:tcW w:w="1216" w:type="dxa"/>
            <w:vAlign w:val="center"/>
          </w:tcPr>
          <w:p w14:paraId="48E75BA2">
            <w:pPr>
              <w:spacing w:beforeLines="80"/>
              <w:jc w:val="center"/>
              <w:rPr>
                <w:rFonts w:hint="eastAsia" w:ascii="宋体" w:hAnsi="宋体" w:eastAsia="宋体" w:cs="宋体"/>
                <w:bCs/>
                <w:sz w:val="20"/>
                <w:szCs w:val="20"/>
              </w:rPr>
            </w:pPr>
            <w:r>
              <w:rPr>
                <w:rFonts w:hint="eastAsia" w:ascii="宋体" w:hAnsi="宋体" w:eastAsia="宋体" w:cs="宋体"/>
                <w:bCs/>
                <w:sz w:val="20"/>
                <w:szCs w:val="20"/>
              </w:rPr>
              <w:t>产品名称</w:t>
            </w:r>
          </w:p>
        </w:tc>
        <w:tc>
          <w:tcPr>
            <w:tcW w:w="3085" w:type="dxa"/>
            <w:vAlign w:val="center"/>
          </w:tcPr>
          <w:p w14:paraId="1086C862">
            <w:pPr>
              <w:jc w:val="center"/>
              <w:rPr>
                <w:rFonts w:hint="eastAsia" w:ascii="宋体" w:hAnsi="宋体" w:eastAsia="宋体" w:cs="宋体"/>
                <w:bCs/>
                <w:sz w:val="20"/>
                <w:szCs w:val="20"/>
              </w:rPr>
            </w:pPr>
            <w:r>
              <w:rPr>
                <w:rFonts w:hint="eastAsia" w:ascii="宋体" w:hAnsi="宋体" w:eastAsia="宋体" w:cs="宋体"/>
                <w:bCs/>
                <w:sz w:val="20"/>
                <w:szCs w:val="20"/>
                <w:lang w:val="zh-CN"/>
              </w:rPr>
              <w:t>生产厂家</w:t>
            </w:r>
          </w:p>
        </w:tc>
        <w:tc>
          <w:tcPr>
            <w:tcW w:w="1961" w:type="dxa"/>
            <w:vAlign w:val="center"/>
          </w:tcPr>
          <w:p w14:paraId="25CFD0AC">
            <w:pPr>
              <w:ind w:left="41" w:hanging="148"/>
              <w:jc w:val="center"/>
              <w:rPr>
                <w:rFonts w:hint="eastAsia" w:ascii="宋体" w:hAnsi="宋体" w:eastAsia="宋体" w:cs="宋体"/>
                <w:bCs/>
                <w:sz w:val="20"/>
                <w:szCs w:val="20"/>
              </w:rPr>
            </w:pPr>
            <w:r>
              <w:rPr>
                <w:rFonts w:hint="eastAsia" w:ascii="宋体" w:hAnsi="宋体" w:eastAsia="宋体" w:cs="宋体"/>
                <w:bCs/>
                <w:sz w:val="20"/>
                <w:szCs w:val="20"/>
                <w:lang w:val="zh-CN"/>
              </w:rPr>
              <w:t>规格型号</w:t>
            </w:r>
          </w:p>
        </w:tc>
        <w:tc>
          <w:tcPr>
            <w:tcW w:w="684" w:type="dxa"/>
            <w:vAlign w:val="center"/>
          </w:tcPr>
          <w:p w14:paraId="0639CC52">
            <w:pPr>
              <w:ind w:right="-108"/>
              <w:jc w:val="center"/>
              <w:rPr>
                <w:rFonts w:hint="eastAsia" w:ascii="宋体" w:hAnsi="宋体" w:eastAsia="宋体" w:cs="宋体"/>
                <w:bCs/>
                <w:sz w:val="20"/>
                <w:szCs w:val="20"/>
              </w:rPr>
            </w:pPr>
            <w:r>
              <w:rPr>
                <w:rFonts w:hint="eastAsia" w:ascii="宋体" w:hAnsi="宋体" w:eastAsia="宋体" w:cs="宋体"/>
                <w:bCs/>
                <w:sz w:val="20"/>
                <w:szCs w:val="20"/>
                <w:lang w:val="zh-CN"/>
              </w:rPr>
              <w:t>单位</w:t>
            </w:r>
          </w:p>
        </w:tc>
        <w:tc>
          <w:tcPr>
            <w:tcW w:w="1247" w:type="dxa"/>
            <w:vAlign w:val="center"/>
          </w:tcPr>
          <w:p w14:paraId="395140D5">
            <w:pPr>
              <w:jc w:val="center"/>
              <w:rPr>
                <w:rFonts w:hint="eastAsia" w:ascii="宋体" w:hAnsi="宋体" w:eastAsia="宋体" w:cs="宋体"/>
                <w:bCs/>
                <w:sz w:val="20"/>
                <w:szCs w:val="20"/>
                <w:lang w:val="zh-CN"/>
              </w:rPr>
            </w:pPr>
            <w:r>
              <w:rPr>
                <w:rFonts w:hint="eastAsia" w:ascii="宋体" w:hAnsi="宋体" w:eastAsia="宋体" w:cs="宋体"/>
                <w:bCs/>
                <w:sz w:val="20"/>
                <w:szCs w:val="20"/>
                <w:lang w:val="zh-CN"/>
              </w:rPr>
              <w:t>投标单价</w:t>
            </w:r>
          </w:p>
          <w:p w14:paraId="2106A44A">
            <w:pPr>
              <w:jc w:val="center"/>
              <w:rPr>
                <w:rFonts w:hint="eastAsia" w:ascii="宋体" w:hAnsi="宋体" w:eastAsia="宋体" w:cs="宋体"/>
                <w:bCs/>
                <w:sz w:val="20"/>
                <w:szCs w:val="20"/>
              </w:rPr>
            </w:pPr>
            <w:r>
              <w:rPr>
                <w:rFonts w:hint="eastAsia" w:ascii="宋体" w:hAnsi="宋体" w:eastAsia="宋体" w:cs="宋体"/>
                <w:bCs/>
                <w:sz w:val="20"/>
                <w:szCs w:val="20"/>
                <w:lang w:val="zh-CN"/>
              </w:rPr>
              <w:t>（元）</w:t>
            </w:r>
          </w:p>
        </w:tc>
        <w:tc>
          <w:tcPr>
            <w:tcW w:w="1407" w:type="dxa"/>
            <w:vAlign w:val="center"/>
          </w:tcPr>
          <w:p w14:paraId="70170CD8">
            <w:pPr>
              <w:ind w:right="-49"/>
              <w:jc w:val="center"/>
              <w:rPr>
                <w:rFonts w:hint="eastAsia" w:ascii="宋体" w:hAnsi="宋体" w:eastAsia="宋体" w:cs="宋体"/>
                <w:bCs/>
                <w:sz w:val="20"/>
                <w:szCs w:val="20"/>
                <w:lang w:val="zh-CN"/>
              </w:rPr>
            </w:pPr>
            <w:r>
              <w:rPr>
                <w:rFonts w:hint="eastAsia" w:ascii="宋体" w:hAnsi="宋体" w:eastAsia="宋体" w:cs="宋体"/>
                <w:bCs/>
                <w:sz w:val="20"/>
                <w:szCs w:val="20"/>
                <w:lang w:val="zh-CN"/>
              </w:rPr>
              <w:t>供货产品</w:t>
            </w:r>
          </w:p>
          <w:p w14:paraId="5C40466C">
            <w:pPr>
              <w:ind w:right="-49"/>
              <w:jc w:val="center"/>
              <w:rPr>
                <w:rFonts w:hint="eastAsia" w:ascii="宋体" w:hAnsi="宋体" w:eastAsia="宋体" w:cs="宋体"/>
                <w:bCs/>
                <w:sz w:val="20"/>
                <w:szCs w:val="20"/>
              </w:rPr>
            </w:pPr>
            <w:r>
              <w:rPr>
                <w:rFonts w:hint="eastAsia" w:ascii="宋体" w:hAnsi="宋体" w:eastAsia="宋体" w:cs="宋体"/>
                <w:bCs/>
                <w:sz w:val="20"/>
                <w:szCs w:val="20"/>
                <w:lang w:val="zh-CN"/>
              </w:rPr>
              <w:t>包装规格</w:t>
            </w:r>
          </w:p>
        </w:tc>
        <w:tc>
          <w:tcPr>
            <w:tcW w:w="1696" w:type="dxa"/>
            <w:vAlign w:val="center"/>
          </w:tcPr>
          <w:p w14:paraId="43483D1F">
            <w:pPr>
              <w:pStyle w:val="11"/>
              <w:jc w:val="center"/>
              <w:rPr>
                <w:rFonts w:hint="eastAsia" w:ascii="宋体" w:hAnsi="宋体" w:eastAsia="宋体" w:cs="宋体"/>
                <w:bCs/>
                <w:color w:val="000000"/>
                <w:sz w:val="20"/>
                <w:szCs w:val="20"/>
              </w:rPr>
            </w:pPr>
            <w:r>
              <w:rPr>
                <w:rFonts w:hint="eastAsia" w:ascii="宋体" w:hAnsi="宋体" w:eastAsia="宋体" w:cs="宋体"/>
                <w:bCs/>
                <w:color w:val="000000"/>
                <w:sz w:val="20"/>
                <w:szCs w:val="20"/>
                <w:lang w:val="zh-CN"/>
              </w:rPr>
              <w:t>供货产品包装规格对应的投标报价（元）</w:t>
            </w:r>
          </w:p>
        </w:tc>
        <w:tc>
          <w:tcPr>
            <w:tcW w:w="1097" w:type="dxa"/>
            <w:vAlign w:val="center"/>
          </w:tcPr>
          <w:p w14:paraId="6ED7EC10">
            <w:pPr>
              <w:pStyle w:val="11"/>
              <w:jc w:val="center"/>
              <w:rPr>
                <w:rFonts w:hint="eastAsia" w:ascii="宋体" w:hAnsi="宋体" w:eastAsia="宋体" w:cs="宋体"/>
                <w:bCs/>
                <w:color w:val="000000"/>
                <w:sz w:val="20"/>
                <w:szCs w:val="20"/>
              </w:rPr>
            </w:pPr>
            <w:r>
              <w:rPr>
                <w:rFonts w:hint="eastAsia" w:ascii="宋体" w:hAnsi="宋体" w:eastAsia="宋体" w:cs="宋体"/>
                <w:bCs/>
                <w:color w:val="000000"/>
                <w:sz w:val="20"/>
                <w:szCs w:val="20"/>
                <w:lang w:val="zh-CN"/>
              </w:rPr>
              <w:t>交货期</w:t>
            </w:r>
          </w:p>
        </w:tc>
        <w:tc>
          <w:tcPr>
            <w:tcW w:w="1098" w:type="dxa"/>
            <w:vAlign w:val="center"/>
          </w:tcPr>
          <w:p w14:paraId="2414F447">
            <w:pPr>
              <w:pStyle w:val="11"/>
              <w:jc w:val="center"/>
              <w:rPr>
                <w:rFonts w:hint="eastAsia" w:ascii="宋体" w:hAnsi="宋体" w:eastAsia="宋体" w:cs="宋体"/>
                <w:bCs/>
                <w:color w:val="000000"/>
                <w:sz w:val="20"/>
                <w:szCs w:val="20"/>
                <w:lang w:val="en-US" w:eastAsia="zh-CN"/>
              </w:rPr>
            </w:pPr>
            <w:r>
              <w:rPr>
                <w:rFonts w:hint="eastAsia" w:ascii="宋体" w:hAnsi="宋体" w:eastAsia="宋体" w:cs="宋体"/>
                <w:bCs/>
                <w:color w:val="000000"/>
                <w:sz w:val="20"/>
                <w:szCs w:val="20"/>
                <w:lang w:val="en-US" w:eastAsia="zh-CN"/>
              </w:rPr>
              <w:t>备注</w:t>
            </w:r>
          </w:p>
        </w:tc>
      </w:tr>
      <w:tr w14:paraId="6249D3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3" w:hRule="exact"/>
          <w:jc w:val="center"/>
        </w:trPr>
        <w:tc>
          <w:tcPr>
            <w:tcW w:w="562" w:type="dxa"/>
          </w:tcPr>
          <w:p w14:paraId="56CC5692">
            <w:pPr>
              <w:spacing w:beforeLines="80"/>
              <w:jc w:val="center"/>
              <w:rPr>
                <w:rFonts w:hint="eastAsia" w:ascii="宋体" w:hAnsi="宋体" w:eastAsia="宋体" w:cs="宋体"/>
                <w:bCs/>
                <w:sz w:val="20"/>
                <w:szCs w:val="20"/>
              </w:rPr>
            </w:pPr>
            <w:r>
              <w:rPr>
                <w:rFonts w:hint="eastAsia" w:ascii="宋体" w:hAnsi="宋体" w:eastAsia="宋体" w:cs="宋体"/>
                <w:bCs/>
                <w:sz w:val="20"/>
                <w:szCs w:val="20"/>
              </w:rPr>
              <w:t>1</w:t>
            </w:r>
          </w:p>
        </w:tc>
        <w:tc>
          <w:tcPr>
            <w:tcW w:w="1216" w:type="dxa"/>
          </w:tcPr>
          <w:p w14:paraId="16E6408C">
            <w:pPr>
              <w:spacing w:beforeLines="80"/>
              <w:jc w:val="center"/>
              <w:rPr>
                <w:rFonts w:hint="eastAsia" w:ascii="宋体" w:hAnsi="宋体" w:eastAsia="宋体" w:cs="宋体"/>
                <w:bCs/>
                <w:sz w:val="20"/>
                <w:szCs w:val="20"/>
              </w:rPr>
            </w:pPr>
          </w:p>
        </w:tc>
        <w:tc>
          <w:tcPr>
            <w:tcW w:w="3085" w:type="dxa"/>
            <w:vAlign w:val="center"/>
          </w:tcPr>
          <w:p w14:paraId="21830F57">
            <w:pPr>
              <w:pStyle w:val="2"/>
              <w:keepNext w:val="0"/>
              <w:keepLines w:val="0"/>
              <w:widowControl/>
              <w:shd w:val="clear" w:color="auto" w:fill="FFFFFF"/>
              <w:jc w:val="center"/>
              <w:rPr>
                <w:rFonts w:hint="eastAsia" w:ascii="宋体" w:hAnsi="宋体" w:eastAsia="宋体" w:cs="宋体"/>
                <w:color w:val="000000"/>
                <w:sz w:val="20"/>
                <w:szCs w:val="20"/>
              </w:rPr>
            </w:pPr>
          </w:p>
        </w:tc>
        <w:tc>
          <w:tcPr>
            <w:tcW w:w="1961" w:type="dxa"/>
            <w:vAlign w:val="center"/>
          </w:tcPr>
          <w:p w14:paraId="6D9AE65A">
            <w:pPr>
              <w:jc w:val="center"/>
              <w:rPr>
                <w:rFonts w:hint="eastAsia" w:ascii="宋体" w:hAnsi="宋体" w:eastAsia="宋体" w:cs="宋体"/>
                <w:sz w:val="20"/>
                <w:szCs w:val="20"/>
              </w:rPr>
            </w:pPr>
          </w:p>
        </w:tc>
        <w:tc>
          <w:tcPr>
            <w:tcW w:w="684" w:type="dxa"/>
          </w:tcPr>
          <w:p w14:paraId="007184FF">
            <w:pPr>
              <w:spacing w:before="129" w:line="232" w:lineRule="auto"/>
              <w:ind w:firstLine="200" w:firstLineChars="100"/>
              <w:rPr>
                <w:rFonts w:hint="eastAsia" w:ascii="宋体" w:hAnsi="宋体" w:eastAsia="宋体" w:cs="宋体"/>
                <w:bCs/>
                <w:sz w:val="20"/>
                <w:szCs w:val="20"/>
              </w:rPr>
            </w:pPr>
          </w:p>
        </w:tc>
        <w:tc>
          <w:tcPr>
            <w:tcW w:w="1247" w:type="dxa"/>
          </w:tcPr>
          <w:p w14:paraId="28846D0F">
            <w:pPr>
              <w:spacing w:before="165" w:line="188" w:lineRule="auto"/>
              <w:ind w:left="429"/>
              <w:rPr>
                <w:rFonts w:hint="eastAsia" w:ascii="宋体" w:hAnsi="宋体" w:eastAsia="宋体" w:cs="宋体"/>
                <w:bCs/>
                <w:sz w:val="20"/>
                <w:szCs w:val="20"/>
              </w:rPr>
            </w:pPr>
          </w:p>
        </w:tc>
        <w:tc>
          <w:tcPr>
            <w:tcW w:w="1407" w:type="dxa"/>
            <w:vAlign w:val="center"/>
          </w:tcPr>
          <w:p w14:paraId="1053ED15">
            <w:pPr>
              <w:pStyle w:val="11"/>
              <w:jc w:val="center"/>
              <w:rPr>
                <w:rFonts w:hint="eastAsia" w:ascii="宋体" w:hAnsi="宋体" w:eastAsia="宋体" w:cs="宋体"/>
                <w:bCs/>
                <w:color w:val="000000"/>
                <w:sz w:val="20"/>
                <w:szCs w:val="20"/>
              </w:rPr>
            </w:pPr>
          </w:p>
        </w:tc>
        <w:tc>
          <w:tcPr>
            <w:tcW w:w="1696" w:type="dxa"/>
            <w:vAlign w:val="center"/>
          </w:tcPr>
          <w:p w14:paraId="3769D53C">
            <w:pPr>
              <w:jc w:val="center"/>
              <w:textAlignment w:val="center"/>
              <w:rPr>
                <w:rFonts w:hint="eastAsia" w:ascii="宋体" w:hAnsi="宋体" w:eastAsia="宋体" w:cs="宋体"/>
                <w:bCs/>
                <w:sz w:val="20"/>
                <w:szCs w:val="20"/>
              </w:rPr>
            </w:pPr>
          </w:p>
        </w:tc>
        <w:tc>
          <w:tcPr>
            <w:tcW w:w="1097" w:type="dxa"/>
            <w:vMerge w:val="restart"/>
          </w:tcPr>
          <w:p w14:paraId="53198A5E">
            <w:pPr>
              <w:pStyle w:val="11"/>
              <w:ind w:firstLine="405"/>
              <w:rPr>
                <w:rFonts w:hint="eastAsia" w:ascii="宋体" w:hAnsi="宋体" w:eastAsia="宋体" w:cs="宋体"/>
                <w:bCs/>
                <w:color w:val="000000"/>
                <w:sz w:val="20"/>
                <w:szCs w:val="20"/>
              </w:rPr>
            </w:pPr>
          </w:p>
        </w:tc>
        <w:tc>
          <w:tcPr>
            <w:tcW w:w="1098" w:type="dxa"/>
            <w:vAlign w:val="center"/>
          </w:tcPr>
          <w:p w14:paraId="3974582E">
            <w:pPr>
              <w:pStyle w:val="11"/>
              <w:jc w:val="center"/>
              <w:rPr>
                <w:rFonts w:hint="eastAsia" w:ascii="宋体" w:hAnsi="宋体" w:eastAsia="宋体" w:cs="宋体"/>
                <w:bCs/>
                <w:color w:val="000000"/>
                <w:sz w:val="20"/>
                <w:szCs w:val="20"/>
              </w:rPr>
            </w:pPr>
          </w:p>
        </w:tc>
      </w:tr>
      <w:tr w14:paraId="175BCA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3" w:hRule="exact"/>
          <w:jc w:val="center"/>
        </w:trPr>
        <w:tc>
          <w:tcPr>
            <w:tcW w:w="562" w:type="dxa"/>
          </w:tcPr>
          <w:p w14:paraId="775E3006">
            <w:pPr>
              <w:spacing w:beforeLines="80"/>
              <w:jc w:val="center"/>
              <w:rPr>
                <w:rFonts w:hint="eastAsia" w:ascii="宋体" w:hAnsi="宋体" w:eastAsia="宋体" w:cs="宋体"/>
                <w:bCs/>
                <w:sz w:val="20"/>
                <w:szCs w:val="20"/>
              </w:rPr>
            </w:pPr>
            <w:r>
              <w:rPr>
                <w:rFonts w:hint="eastAsia" w:ascii="宋体" w:hAnsi="宋体" w:eastAsia="宋体" w:cs="宋体"/>
                <w:bCs/>
                <w:sz w:val="20"/>
                <w:szCs w:val="20"/>
              </w:rPr>
              <w:t>2</w:t>
            </w:r>
          </w:p>
        </w:tc>
        <w:tc>
          <w:tcPr>
            <w:tcW w:w="1216" w:type="dxa"/>
          </w:tcPr>
          <w:p w14:paraId="744D3680">
            <w:pPr>
              <w:spacing w:beforeLines="80"/>
              <w:jc w:val="center"/>
              <w:rPr>
                <w:rFonts w:hint="eastAsia" w:ascii="宋体" w:hAnsi="宋体" w:eastAsia="宋体" w:cs="宋体"/>
                <w:bCs/>
                <w:sz w:val="20"/>
                <w:szCs w:val="20"/>
              </w:rPr>
            </w:pPr>
          </w:p>
        </w:tc>
        <w:tc>
          <w:tcPr>
            <w:tcW w:w="3085" w:type="dxa"/>
            <w:vAlign w:val="center"/>
          </w:tcPr>
          <w:p w14:paraId="134DB608">
            <w:pPr>
              <w:jc w:val="center"/>
              <w:rPr>
                <w:rFonts w:hint="eastAsia" w:ascii="宋体" w:hAnsi="宋体" w:eastAsia="宋体" w:cs="宋体"/>
                <w:bCs/>
                <w:sz w:val="20"/>
                <w:szCs w:val="20"/>
              </w:rPr>
            </w:pPr>
          </w:p>
        </w:tc>
        <w:tc>
          <w:tcPr>
            <w:tcW w:w="1961" w:type="dxa"/>
            <w:vAlign w:val="center"/>
          </w:tcPr>
          <w:p w14:paraId="45E2A073">
            <w:pPr>
              <w:spacing w:before="132" w:line="272" w:lineRule="exact"/>
              <w:jc w:val="center"/>
              <w:rPr>
                <w:rFonts w:hint="eastAsia" w:ascii="宋体" w:hAnsi="宋体" w:eastAsia="宋体" w:cs="宋体"/>
                <w:sz w:val="20"/>
                <w:szCs w:val="20"/>
              </w:rPr>
            </w:pPr>
          </w:p>
        </w:tc>
        <w:tc>
          <w:tcPr>
            <w:tcW w:w="684" w:type="dxa"/>
          </w:tcPr>
          <w:p w14:paraId="69E2D2E4">
            <w:pPr>
              <w:spacing w:before="131" w:line="232" w:lineRule="auto"/>
              <w:ind w:firstLine="200" w:firstLineChars="100"/>
              <w:rPr>
                <w:rFonts w:hint="eastAsia" w:ascii="宋体" w:hAnsi="宋体" w:eastAsia="宋体" w:cs="宋体"/>
                <w:bCs/>
                <w:sz w:val="20"/>
                <w:szCs w:val="20"/>
              </w:rPr>
            </w:pPr>
          </w:p>
        </w:tc>
        <w:tc>
          <w:tcPr>
            <w:tcW w:w="1247" w:type="dxa"/>
          </w:tcPr>
          <w:p w14:paraId="25C05C60">
            <w:pPr>
              <w:spacing w:before="168" w:line="188" w:lineRule="auto"/>
              <w:ind w:left="429"/>
              <w:rPr>
                <w:rFonts w:hint="eastAsia" w:ascii="宋体" w:hAnsi="宋体" w:eastAsia="宋体" w:cs="宋体"/>
                <w:bCs/>
                <w:sz w:val="20"/>
                <w:szCs w:val="20"/>
              </w:rPr>
            </w:pPr>
          </w:p>
        </w:tc>
        <w:tc>
          <w:tcPr>
            <w:tcW w:w="1407" w:type="dxa"/>
            <w:vAlign w:val="center"/>
          </w:tcPr>
          <w:p w14:paraId="629C394D">
            <w:pPr>
              <w:pStyle w:val="11"/>
              <w:jc w:val="center"/>
              <w:rPr>
                <w:rFonts w:hint="eastAsia" w:ascii="宋体" w:hAnsi="宋体" w:eastAsia="宋体" w:cs="宋体"/>
                <w:bCs/>
                <w:color w:val="000000"/>
                <w:sz w:val="20"/>
                <w:szCs w:val="20"/>
              </w:rPr>
            </w:pPr>
          </w:p>
        </w:tc>
        <w:tc>
          <w:tcPr>
            <w:tcW w:w="1696" w:type="dxa"/>
            <w:vAlign w:val="center"/>
          </w:tcPr>
          <w:p w14:paraId="474B8D48">
            <w:pPr>
              <w:jc w:val="center"/>
              <w:textAlignment w:val="center"/>
              <w:rPr>
                <w:rFonts w:hint="eastAsia" w:ascii="宋体" w:hAnsi="宋体" w:eastAsia="宋体" w:cs="宋体"/>
                <w:bCs/>
                <w:sz w:val="20"/>
                <w:szCs w:val="20"/>
              </w:rPr>
            </w:pPr>
          </w:p>
        </w:tc>
        <w:tc>
          <w:tcPr>
            <w:tcW w:w="1097" w:type="dxa"/>
            <w:vMerge w:val="continue"/>
          </w:tcPr>
          <w:p w14:paraId="4F7575E7">
            <w:pPr>
              <w:pStyle w:val="11"/>
              <w:rPr>
                <w:rFonts w:hint="eastAsia" w:ascii="宋体" w:hAnsi="宋体" w:eastAsia="宋体" w:cs="宋体"/>
                <w:bCs/>
                <w:color w:val="000000"/>
                <w:sz w:val="20"/>
                <w:szCs w:val="20"/>
              </w:rPr>
            </w:pPr>
          </w:p>
        </w:tc>
        <w:tc>
          <w:tcPr>
            <w:tcW w:w="1098" w:type="dxa"/>
            <w:vAlign w:val="center"/>
          </w:tcPr>
          <w:p w14:paraId="2B8F994F">
            <w:pPr>
              <w:jc w:val="center"/>
              <w:rPr>
                <w:rFonts w:hint="eastAsia" w:ascii="宋体" w:hAnsi="宋体" w:eastAsia="宋体" w:cs="宋体"/>
                <w:sz w:val="20"/>
                <w:szCs w:val="20"/>
              </w:rPr>
            </w:pPr>
          </w:p>
        </w:tc>
      </w:tr>
      <w:tr w14:paraId="538C7CC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3" w:hRule="exact"/>
          <w:jc w:val="center"/>
        </w:trPr>
        <w:tc>
          <w:tcPr>
            <w:tcW w:w="562" w:type="dxa"/>
          </w:tcPr>
          <w:p w14:paraId="245529AF">
            <w:pPr>
              <w:spacing w:beforeLines="80"/>
              <w:jc w:val="center"/>
              <w:rPr>
                <w:rFonts w:hint="eastAsia" w:ascii="宋体" w:hAnsi="宋体" w:eastAsia="宋体" w:cs="宋体"/>
                <w:bCs/>
                <w:sz w:val="20"/>
                <w:szCs w:val="20"/>
              </w:rPr>
            </w:pPr>
            <w:r>
              <w:rPr>
                <w:rFonts w:hint="eastAsia" w:ascii="宋体" w:hAnsi="宋体" w:eastAsia="宋体" w:cs="宋体"/>
                <w:bCs/>
                <w:sz w:val="20"/>
                <w:szCs w:val="20"/>
              </w:rPr>
              <w:t>3</w:t>
            </w:r>
          </w:p>
        </w:tc>
        <w:tc>
          <w:tcPr>
            <w:tcW w:w="1216" w:type="dxa"/>
          </w:tcPr>
          <w:p w14:paraId="02180F0A">
            <w:pPr>
              <w:spacing w:beforeLines="80"/>
              <w:jc w:val="center"/>
              <w:rPr>
                <w:rFonts w:hint="eastAsia" w:ascii="宋体" w:hAnsi="宋体" w:eastAsia="宋体" w:cs="宋体"/>
                <w:bCs/>
                <w:sz w:val="20"/>
                <w:szCs w:val="20"/>
              </w:rPr>
            </w:pPr>
          </w:p>
        </w:tc>
        <w:tc>
          <w:tcPr>
            <w:tcW w:w="3085" w:type="dxa"/>
            <w:vAlign w:val="center"/>
          </w:tcPr>
          <w:p w14:paraId="08CC47B2">
            <w:pPr>
              <w:jc w:val="center"/>
              <w:rPr>
                <w:rFonts w:hint="eastAsia" w:ascii="宋体" w:hAnsi="宋体" w:eastAsia="宋体" w:cs="宋体"/>
                <w:bCs/>
                <w:sz w:val="20"/>
                <w:szCs w:val="20"/>
              </w:rPr>
            </w:pPr>
          </w:p>
        </w:tc>
        <w:tc>
          <w:tcPr>
            <w:tcW w:w="1961" w:type="dxa"/>
            <w:vAlign w:val="center"/>
          </w:tcPr>
          <w:p w14:paraId="655C49AE">
            <w:pPr>
              <w:spacing w:before="133" w:line="270" w:lineRule="exact"/>
              <w:jc w:val="center"/>
              <w:rPr>
                <w:rFonts w:hint="eastAsia" w:ascii="宋体" w:hAnsi="宋体" w:eastAsia="宋体" w:cs="宋体"/>
                <w:sz w:val="20"/>
                <w:szCs w:val="20"/>
              </w:rPr>
            </w:pPr>
          </w:p>
        </w:tc>
        <w:tc>
          <w:tcPr>
            <w:tcW w:w="684" w:type="dxa"/>
            <w:vAlign w:val="center"/>
          </w:tcPr>
          <w:p w14:paraId="45678779">
            <w:pPr>
              <w:spacing w:before="133" w:line="232" w:lineRule="auto"/>
              <w:ind w:firstLine="200" w:firstLineChars="100"/>
              <w:rPr>
                <w:rFonts w:hint="eastAsia" w:ascii="宋体" w:hAnsi="宋体" w:eastAsia="宋体" w:cs="宋体"/>
                <w:bCs/>
                <w:sz w:val="20"/>
                <w:szCs w:val="20"/>
              </w:rPr>
            </w:pPr>
          </w:p>
        </w:tc>
        <w:tc>
          <w:tcPr>
            <w:tcW w:w="1247" w:type="dxa"/>
            <w:vAlign w:val="center"/>
          </w:tcPr>
          <w:p w14:paraId="5D976E64">
            <w:pPr>
              <w:spacing w:before="169" w:line="186" w:lineRule="auto"/>
              <w:ind w:firstLine="400" w:firstLineChars="200"/>
              <w:rPr>
                <w:rFonts w:hint="eastAsia" w:ascii="宋体" w:hAnsi="宋体" w:eastAsia="宋体" w:cs="宋体"/>
                <w:bCs/>
                <w:sz w:val="20"/>
                <w:szCs w:val="20"/>
              </w:rPr>
            </w:pPr>
          </w:p>
        </w:tc>
        <w:tc>
          <w:tcPr>
            <w:tcW w:w="1407" w:type="dxa"/>
            <w:vAlign w:val="center"/>
          </w:tcPr>
          <w:p w14:paraId="655C6E12">
            <w:pPr>
              <w:pStyle w:val="11"/>
              <w:jc w:val="center"/>
              <w:rPr>
                <w:rFonts w:hint="eastAsia" w:ascii="宋体" w:hAnsi="宋体" w:eastAsia="宋体" w:cs="宋体"/>
                <w:bCs/>
                <w:color w:val="000000"/>
                <w:sz w:val="20"/>
                <w:szCs w:val="20"/>
              </w:rPr>
            </w:pPr>
          </w:p>
        </w:tc>
        <w:tc>
          <w:tcPr>
            <w:tcW w:w="1696" w:type="dxa"/>
            <w:vAlign w:val="center"/>
          </w:tcPr>
          <w:p w14:paraId="2331ED17">
            <w:pPr>
              <w:jc w:val="center"/>
              <w:textAlignment w:val="center"/>
              <w:rPr>
                <w:rFonts w:hint="eastAsia" w:ascii="宋体" w:hAnsi="宋体" w:eastAsia="宋体" w:cs="宋体"/>
                <w:bCs/>
                <w:sz w:val="20"/>
                <w:szCs w:val="20"/>
              </w:rPr>
            </w:pPr>
          </w:p>
        </w:tc>
        <w:tc>
          <w:tcPr>
            <w:tcW w:w="1097" w:type="dxa"/>
            <w:vMerge w:val="continue"/>
          </w:tcPr>
          <w:p w14:paraId="29684BA1">
            <w:pPr>
              <w:pStyle w:val="11"/>
              <w:rPr>
                <w:rFonts w:hint="eastAsia" w:ascii="宋体" w:hAnsi="宋体" w:eastAsia="宋体" w:cs="宋体"/>
                <w:bCs/>
                <w:color w:val="000000"/>
                <w:sz w:val="20"/>
                <w:szCs w:val="20"/>
              </w:rPr>
            </w:pPr>
          </w:p>
        </w:tc>
        <w:tc>
          <w:tcPr>
            <w:tcW w:w="1098" w:type="dxa"/>
            <w:vAlign w:val="center"/>
          </w:tcPr>
          <w:p w14:paraId="6E8CC85E">
            <w:pPr>
              <w:jc w:val="center"/>
              <w:rPr>
                <w:rFonts w:hint="eastAsia" w:ascii="宋体" w:hAnsi="宋体" w:eastAsia="宋体" w:cs="宋体"/>
                <w:sz w:val="20"/>
                <w:szCs w:val="20"/>
              </w:rPr>
            </w:pPr>
          </w:p>
        </w:tc>
      </w:tr>
      <w:tr w14:paraId="74CCB9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3" w:hRule="exact"/>
          <w:jc w:val="center"/>
        </w:trPr>
        <w:tc>
          <w:tcPr>
            <w:tcW w:w="562" w:type="dxa"/>
          </w:tcPr>
          <w:p w14:paraId="46F747F9">
            <w:pPr>
              <w:spacing w:beforeLines="80"/>
              <w:jc w:val="center"/>
              <w:rPr>
                <w:rFonts w:hint="eastAsia" w:ascii="宋体" w:hAnsi="宋体" w:eastAsia="宋体" w:cs="宋体"/>
                <w:bCs/>
                <w:sz w:val="20"/>
                <w:szCs w:val="20"/>
              </w:rPr>
            </w:pPr>
            <w:r>
              <w:rPr>
                <w:rFonts w:hint="eastAsia" w:ascii="宋体" w:hAnsi="宋体" w:eastAsia="宋体" w:cs="宋体"/>
                <w:bCs/>
                <w:sz w:val="20"/>
                <w:szCs w:val="20"/>
              </w:rPr>
              <w:t>4</w:t>
            </w:r>
          </w:p>
        </w:tc>
        <w:tc>
          <w:tcPr>
            <w:tcW w:w="1216" w:type="dxa"/>
          </w:tcPr>
          <w:p w14:paraId="22CE4E38">
            <w:pPr>
              <w:spacing w:beforeLines="80"/>
              <w:jc w:val="center"/>
              <w:rPr>
                <w:rFonts w:hint="eastAsia" w:ascii="宋体" w:hAnsi="宋体" w:eastAsia="宋体" w:cs="宋体"/>
                <w:bCs/>
                <w:sz w:val="20"/>
                <w:szCs w:val="20"/>
              </w:rPr>
            </w:pPr>
          </w:p>
        </w:tc>
        <w:tc>
          <w:tcPr>
            <w:tcW w:w="3085" w:type="dxa"/>
            <w:vAlign w:val="center"/>
          </w:tcPr>
          <w:p w14:paraId="2B075A23">
            <w:pPr>
              <w:jc w:val="center"/>
              <w:rPr>
                <w:rFonts w:hint="eastAsia" w:ascii="宋体" w:hAnsi="宋体" w:eastAsia="宋体" w:cs="宋体"/>
                <w:bCs/>
                <w:sz w:val="20"/>
                <w:szCs w:val="20"/>
              </w:rPr>
            </w:pPr>
          </w:p>
        </w:tc>
        <w:tc>
          <w:tcPr>
            <w:tcW w:w="1961" w:type="dxa"/>
            <w:vAlign w:val="center"/>
          </w:tcPr>
          <w:p w14:paraId="64D74289">
            <w:pPr>
              <w:spacing w:before="132" w:line="270" w:lineRule="exact"/>
              <w:jc w:val="center"/>
              <w:rPr>
                <w:rFonts w:hint="eastAsia" w:ascii="宋体" w:hAnsi="宋体" w:eastAsia="宋体" w:cs="宋体"/>
                <w:sz w:val="20"/>
                <w:szCs w:val="20"/>
              </w:rPr>
            </w:pPr>
          </w:p>
        </w:tc>
        <w:tc>
          <w:tcPr>
            <w:tcW w:w="684" w:type="dxa"/>
          </w:tcPr>
          <w:p w14:paraId="766A6CBA">
            <w:pPr>
              <w:spacing w:before="132" w:line="232" w:lineRule="auto"/>
              <w:ind w:firstLine="200" w:firstLineChars="100"/>
              <w:rPr>
                <w:rFonts w:hint="eastAsia" w:ascii="宋体" w:hAnsi="宋体" w:eastAsia="宋体" w:cs="宋体"/>
                <w:bCs/>
                <w:sz w:val="20"/>
                <w:szCs w:val="20"/>
              </w:rPr>
            </w:pPr>
          </w:p>
        </w:tc>
        <w:tc>
          <w:tcPr>
            <w:tcW w:w="1247" w:type="dxa"/>
          </w:tcPr>
          <w:p w14:paraId="13DC3FAE">
            <w:pPr>
              <w:spacing w:before="168" w:line="188" w:lineRule="auto"/>
              <w:ind w:left="429"/>
              <w:rPr>
                <w:rFonts w:hint="eastAsia" w:ascii="宋体" w:hAnsi="宋体" w:eastAsia="宋体" w:cs="宋体"/>
                <w:bCs/>
                <w:sz w:val="20"/>
                <w:szCs w:val="20"/>
              </w:rPr>
            </w:pPr>
          </w:p>
        </w:tc>
        <w:tc>
          <w:tcPr>
            <w:tcW w:w="1407" w:type="dxa"/>
            <w:vAlign w:val="center"/>
          </w:tcPr>
          <w:p w14:paraId="00746C9A">
            <w:pPr>
              <w:pStyle w:val="11"/>
              <w:jc w:val="center"/>
              <w:rPr>
                <w:rFonts w:hint="eastAsia" w:ascii="宋体" w:hAnsi="宋体" w:eastAsia="宋体" w:cs="宋体"/>
                <w:bCs/>
                <w:color w:val="000000"/>
                <w:sz w:val="20"/>
                <w:szCs w:val="20"/>
              </w:rPr>
            </w:pPr>
          </w:p>
        </w:tc>
        <w:tc>
          <w:tcPr>
            <w:tcW w:w="1696" w:type="dxa"/>
            <w:vAlign w:val="center"/>
          </w:tcPr>
          <w:p w14:paraId="4109C52E">
            <w:pPr>
              <w:jc w:val="center"/>
              <w:textAlignment w:val="center"/>
              <w:rPr>
                <w:rFonts w:hint="eastAsia" w:ascii="宋体" w:hAnsi="宋体" w:eastAsia="宋体" w:cs="宋体"/>
                <w:bCs/>
                <w:sz w:val="20"/>
                <w:szCs w:val="20"/>
              </w:rPr>
            </w:pPr>
          </w:p>
        </w:tc>
        <w:tc>
          <w:tcPr>
            <w:tcW w:w="1097" w:type="dxa"/>
            <w:vMerge w:val="continue"/>
          </w:tcPr>
          <w:p w14:paraId="21F8745D">
            <w:pPr>
              <w:pStyle w:val="11"/>
              <w:rPr>
                <w:rFonts w:hint="eastAsia" w:ascii="宋体" w:hAnsi="宋体" w:eastAsia="宋体" w:cs="宋体"/>
                <w:bCs/>
                <w:color w:val="000000"/>
                <w:sz w:val="20"/>
                <w:szCs w:val="20"/>
              </w:rPr>
            </w:pPr>
          </w:p>
        </w:tc>
        <w:tc>
          <w:tcPr>
            <w:tcW w:w="1098" w:type="dxa"/>
            <w:vAlign w:val="center"/>
          </w:tcPr>
          <w:p w14:paraId="1AA7B102">
            <w:pPr>
              <w:jc w:val="center"/>
              <w:rPr>
                <w:rFonts w:hint="eastAsia" w:ascii="宋体" w:hAnsi="宋体" w:eastAsia="宋体" w:cs="宋体"/>
                <w:sz w:val="20"/>
                <w:szCs w:val="20"/>
              </w:rPr>
            </w:pPr>
          </w:p>
        </w:tc>
      </w:tr>
      <w:tr w14:paraId="283777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3" w:hRule="exact"/>
          <w:jc w:val="center"/>
        </w:trPr>
        <w:tc>
          <w:tcPr>
            <w:tcW w:w="562" w:type="dxa"/>
          </w:tcPr>
          <w:p w14:paraId="0F26A3C4">
            <w:pPr>
              <w:spacing w:beforeLines="80"/>
              <w:jc w:val="center"/>
              <w:rPr>
                <w:rFonts w:hint="eastAsia" w:ascii="宋体" w:hAnsi="宋体" w:eastAsia="宋体" w:cs="宋体"/>
                <w:bCs/>
                <w:sz w:val="20"/>
                <w:szCs w:val="20"/>
              </w:rPr>
            </w:pPr>
            <w:r>
              <w:rPr>
                <w:rFonts w:hint="eastAsia" w:ascii="宋体" w:hAnsi="宋体" w:eastAsia="宋体" w:cs="宋体"/>
                <w:bCs/>
                <w:sz w:val="20"/>
                <w:szCs w:val="20"/>
              </w:rPr>
              <w:t>5</w:t>
            </w:r>
          </w:p>
        </w:tc>
        <w:tc>
          <w:tcPr>
            <w:tcW w:w="1216" w:type="dxa"/>
          </w:tcPr>
          <w:p w14:paraId="0FC75D7C">
            <w:pPr>
              <w:spacing w:beforeLines="80"/>
              <w:jc w:val="center"/>
              <w:rPr>
                <w:rFonts w:hint="eastAsia" w:ascii="宋体" w:hAnsi="宋体" w:eastAsia="宋体" w:cs="宋体"/>
                <w:bCs/>
                <w:sz w:val="20"/>
                <w:szCs w:val="20"/>
              </w:rPr>
            </w:pPr>
          </w:p>
        </w:tc>
        <w:tc>
          <w:tcPr>
            <w:tcW w:w="3085" w:type="dxa"/>
            <w:vAlign w:val="center"/>
          </w:tcPr>
          <w:p w14:paraId="7E7E6CB2">
            <w:pPr>
              <w:jc w:val="center"/>
              <w:rPr>
                <w:rFonts w:hint="eastAsia" w:ascii="宋体" w:hAnsi="宋体" w:eastAsia="宋体" w:cs="宋体"/>
                <w:bCs/>
                <w:sz w:val="20"/>
                <w:szCs w:val="20"/>
              </w:rPr>
            </w:pPr>
          </w:p>
        </w:tc>
        <w:tc>
          <w:tcPr>
            <w:tcW w:w="1961" w:type="dxa"/>
            <w:vAlign w:val="center"/>
          </w:tcPr>
          <w:p w14:paraId="4BF1CB4A">
            <w:pPr>
              <w:spacing w:before="133" w:line="270" w:lineRule="exact"/>
              <w:jc w:val="center"/>
              <w:rPr>
                <w:rFonts w:hint="eastAsia" w:ascii="宋体" w:hAnsi="宋体" w:eastAsia="宋体" w:cs="宋体"/>
                <w:sz w:val="20"/>
                <w:szCs w:val="20"/>
              </w:rPr>
            </w:pPr>
          </w:p>
        </w:tc>
        <w:tc>
          <w:tcPr>
            <w:tcW w:w="684" w:type="dxa"/>
          </w:tcPr>
          <w:p w14:paraId="33EB918D">
            <w:pPr>
              <w:spacing w:before="133" w:line="232" w:lineRule="auto"/>
              <w:ind w:firstLine="200" w:firstLineChars="100"/>
              <w:rPr>
                <w:rFonts w:hint="eastAsia" w:ascii="宋体" w:hAnsi="宋体" w:eastAsia="宋体" w:cs="宋体"/>
                <w:bCs/>
                <w:sz w:val="20"/>
                <w:szCs w:val="20"/>
              </w:rPr>
            </w:pPr>
          </w:p>
        </w:tc>
        <w:tc>
          <w:tcPr>
            <w:tcW w:w="1247" w:type="dxa"/>
          </w:tcPr>
          <w:p w14:paraId="49C0F1E7">
            <w:pPr>
              <w:spacing w:before="168" w:line="187" w:lineRule="auto"/>
              <w:ind w:left="430"/>
              <w:rPr>
                <w:rFonts w:hint="eastAsia" w:ascii="宋体" w:hAnsi="宋体" w:eastAsia="宋体" w:cs="宋体"/>
                <w:bCs/>
                <w:sz w:val="20"/>
                <w:szCs w:val="20"/>
              </w:rPr>
            </w:pPr>
          </w:p>
        </w:tc>
        <w:tc>
          <w:tcPr>
            <w:tcW w:w="1407" w:type="dxa"/>
            <w:vAlign w:val="center"/>
          </w:tcPr>
          <w:p w14:paraId="01323131">
            <w:pPr>
              <w:pStyle w:val="11"/>
              <w:jc w:val="center"/>
              <w:rPr>
                <w:rFonts w:hint="eastAsia" w:ascii="宋体" w:hAnsi="宋体" w:eastAsia="宋体" w:cs="宋体"/>
                <w:bCs/>
                <w:color w:val="000000"/>
                <w:sz w:val="20"/>
                <w:szCs w:val="20"/>
              </w:rPr>
            </w:pPr>
          </w:p>
        </w:tc>
        <w:tc>
          <w:tcPr>
            <w:tcW w:w="1696" w:type="dxa"/>
            <w:vAlign w:val="center"/>
          </w:tcPr>
          <w:p w14:paraId="4A59E1EB">
            <w:pPr>
              <w:jc w:val="center"/>
              <w:textAlignment w:val="center"/>
              <w:rPr>
                <w:rFonts w:hint="eastAsia" w:ascii="宋体" w:hAnsi="宋体" w:eastAsia="宋体" w:cs="宋体"/>
                <w:bCs/>
                <w:sz w:val="20"/>
                <w:szCs w:val="20"/>
              </w:rPr>
            </w:pPr>
          </w:p>
        </w:tc>
        <w:tc>
          <w:tcPr>
            <w:tcW w:w="1097" w:type="dxa"/>
            <w:vMerge w:val="continue"/>
          </w:tcPr>
          <w:p w14:paraId="6F7CDCA5">
            <w:pPr>
              <w:pStyle w:val="11"/>
              <w:rPr>
                <w:rFonts w:hint="eastAsia" w:ascii="宋体" w:hAnsi="宋体" w:eastAsia="宋体" w:cs="宋体"/>
                <w:bCs/>
                <w:color w:val="000000"/>
                <w:sz w:val="20"/>
                <w:szCs w:val="20"/>
              </w:rPr>
            </w:pPr>
          </w:p>
        </w:tc>
        <w:tc>
          <w:tcPr>
            <w:tcW w:w="1098" w:type="dxa"/>
            <w:vAlign w:val="center"/>
          </w:tcPr>
          <w:p w14:paraId="02F5E428">
            <w:pPr>
              <w:jc w:val="center"/>
              <w:rPr>
                <w:rFonts w:hint="eastAsia" w:ascii="宋体" w:hAnsi="宋体" w:eastAsia="宋体" w:cs="宋体"/>
                <w:sz w:val="20"/>
                <w:szCs w:val="20"/>
              </w:rPr>
            </w:pPr>
          </w:p>
        </w:tc>
      </w:tr>
      <w:tr w14:paraId="512D17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3" w:hRule="exact"/>
          <w:jc w:val="center"/>
        </w:trPr>
        <w:tc>
          <w:tcPr>
            <w:tcW w:w="562" w:type="dxa"/>
          </w:tcPr>
          <w:p w14:paraId="3908CA6E">
            <w:pPr>
              <w:spacing w:beforeLines="80"/>
              <w:jc w:val="center"/>
              <w:rPr>
                <w:rFonts w:hint="eastAsia" w:ascii="宋体" w:hAnsi="宋体" w:eastAsia="宋体" w:cs="宋体"/>
                <w:bCs/>
                <w:sz w:val="20"/>
                <w:szCs w:val="20"/>
              </w:rPr>
            </w:pPr>
            <w:r>
              <w:rPr>
                <w:rFonts w:hint="eastAsia" w:ascii="宋体" w:hAnsi="宋体" w:eastAsia="宋体" w:cs="宋体"/>
                <w:bCs/>
                <w:sz w:val="20"/>
                <w:szCs w:val="20"/>
              </w:rPr>
              <w:t>6</w:t>
            </w:r>
          </w:p>
        </w:tc>
        <w:tc>
          <w:tcPr>
            <w:tcW w:w="1216" w:type="dxa"/>
          </w:tcPr>
          <w:p w14:paraId="4C0DE14A">
            <w:pPr>
              <w:spacing w:beforeLines="80"/>
              <w:jc w:val="center"/>
              <w:rPr>
                <w:rFonts w:hint="eastAsia" w:ascii="宋体" w:hAnsi="宋体" w:eastAsia="宋体" w:cs="宋体"/>
                <w:bCs/>
                <w:sz w:val="20"/>
                <w:szCs w:val="20"/>
              </w:rPr>
            </w:pPr>
          </w:p>
        </w:tc>
        <w:tc>
          <w:tcPr>
            <w:tcW w:w="3085" w:type="dxa"/>
            <w:vAlign w:val="center"/>
          </w:tcPr>
          <w:p w14:paraId="23ED33BE">
            <w:pPr>
              <w:jc w:val="center"/>
              <w:rPr>
                <w:rFonts w:hint="eastAsia" w:ascii="宋体" w:hAnsi="宋体" w:eastAsia="宋体" w:cs="宋体"/>
                <w:bCs/>
                <w:sz w:val="20"/>
                <w:szCs w:val="20"/>
              </w:rPr>
            </w:pPr>
          </w:p>
        </w:tc>
        <w:tc>
          <w:tcPr>
            <w:tcW w:w="1961" w:type="dxa"/>
            <w:vAlign w:val="center"/>
          </w:tcPr>
          <w:p w14:paraId="7D53829C">
            <w:pPr>
              <w:spacing w:before="168" w:line="187" w:lineRule="auto"/>
              <w:jc w:val="center"/>
              <w:rPr>
                <w:rFonts w:hint="eastAsia" w:ascii="宋体" w:hAnsi="宋体" w:eastAsia="宋体" w:cs="宋体"/>
                <w:sz w:val="20"/>
                <w:szCs w:val="20"/>
              </w:rPr>
            </w:pPr>
          </w:p>
        </w:tc>
        <w:tc>
          <w:tcPr>
            <w:tcW w:w="684" w:type="dxa"/>
          </w:tcPr>
          <w:p w14:paraId="2480BF89">
            <w:pPr>
              <w:spacing w:before="132" w:line="232" w:lineRule="auto"/>
              <w:ind w:firstLine="200" w:firstLineChars="100"/>
              <w:rPr>
                <w:rFonts w:hint="eastAsia" w:ascii="宋体" w:hAnsi="宋体" w:eastAsia="宋体" w:cs="宋体"/>
                <w:bCs/>
                <w:sz w:val="20"/>
                <w:szCs w:val="20"/>
              </w:rPr>
            </w:pPr>
          </w:p>
        </w:tc>
        <w:tc>
          <w:tcPr>
            <w:tcW w:w="1247" w:type="dxa"/>
          </w:tcPr>
          <w:p w14:paraId="06EC761E">
            <w:pPr>
              <w:spacing w:before="167" w:line="189" w:lineRule="auto"/>
              <w:ind w:firstLine="400" w:firstLineChars="200"/>
              <w:rPr>
                <w:rFonts w:hint="eastAsia" w:ascii="宋体" w:hAnsi="宋体" w:eastAsia="宋体" w:cs="宋体"/>
                <w:bCs/>
                <w:sz w:val="20"/>
                <w:szCs w:val="20"/>
              </w:rPr>
            </w:pPr>
          </w:p>
        </w:tc>
        <w:tc>
          <w:tcPr>
            <w:tcW w:w="1407" w:type="dxa"/>
            <w:vAlign w:val="center"/>
          </w:tcPr>
          <w:p w14:paraId="32BB3AB9">
            <w:pPr>
              <w:pStyle w:val="11"/>
              <w:jc w:val="center"/>
              <w:rPr>
                <w:rFonts w:hint="eastAsia" w:ascii="宋体" w:hAnsi="宋体" w:eastAsia="宋体" w:cs="宋体"/>
                <w:bCs/>
                <w:color w:val="000000"/>
                <w:sz w:val="20"/>
                <w:szCs w:val="20"/>
              </w:rPr>
            </w:pPr>
          </w:p>
        </w:tc>
        <w:tc>
          <w:tcPr>
            <w:tcW w:w="1696" w:type="dxa"/>
            <w:vAlign w:val="center"/>
          </w:tcPr>
          <w:p w14:paraId="7D9D5961">
            <w:pPr>
              <w:jc w:val="center"/>
              <w:textAlignment w:val="center"/>
              <w:rPr>
                <w:rFonts w:hint="eastAsia" w:ascii="宋体" w:hAnsi="宋体" w:eastAsia="宋体" w:cs="宋体"/>
                <w:bCs/>
                <w:sz w:val="20"/>
                <w:szCs w:val="20"/>
              </w:rPr>
            </w:pPr>
          </w:p>
        </w:tc>
        <w:tc>
          <w:tcPr>
            <w:tcW w:w="1097" w:type="dxa"/>
            <w:vMerge w:val="continue"/>
          </w:tcPr>
          <w:p w14:paraId="0333EC1A">
            <w:pPr>
              <w:pStyle w:val="11"/>
              <w:rPr>
                <w:rFonts w:hint="eastAsia" w:ascii="宋体" w:hAnsi="宋体" w:eastAsia="宋体" w:cs="宋体"/>
                <w:bCs/>
                <w:color w:val="000000"/>
                <w:sz w:val="20"/>
                <w:szCs w:val="20"/>
              </w:rPr>
            </w:pPr>
          </w:p>
        </w:tc>
        <w:tc>
          <w:tcPr>
            <w:tcW w:w="1098" w:type="dxa"/>
            <w:vAlign w:val="center"/>
          </w:tcPr>
          <w:p w14:paraId="40EA6975">
            <w:pPr>
              <w:jc w:val="center"/>
              <w:rPr>
                <w:rFonts w:hint="eastAsia" w:ascii="宋体" w:hAnsi="宋体" w:eastAsia="宋体" w:cs="宋体"/>
                <w:sz w:val="20"/>
                <w:szCs w:val="20"/>
              </w:rPr>
            </w:pPr>
          </w:p>
        </w:tc>
      </w:tr>
      <w:tr w14:paraId="4E3086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3" w:hRule="exact"/>
          <w:jc w:val="center"/>
        </w:trPr>
        <w:tc>
          <w:tcPr>
            <w:tcW w:w="562" w:type="dxa"/>
          </w:tcPr>
          <w:p w14:paraId="664A0CD2">
            <w:pPr>
              <w:spacing w:beforeLines="80"/>
              <w:jc w:val="center"/>
              <w:rPr>
                <w:rFonts w:hint="eastAsia" w:ascii="宋体" w:hAnsi="宋体" w:eastAsia="宋体" w:cs="宋体"/>
                <w:bCs/>
                <w:sz w:val="20"/>
                <w:szCs w:val="20"/>
              </w:rPr>
            </w:pPr>
            <w:r>
              <w:rPr>
                <w:rFonts w:hint="eastAsia" w:ascii="宋体" w:hAnsi="宋体" w:eastAsia="宋体" w:cs="宋体"/>
                <w:bCs/>
                <w:sz w:val="20"/>
                <w:szCs w:val="20"/>
              </w:rPr>
              <w:t>7</w:t>
            </w:r>
          </w:p>
        </w:tc>
        <w:tc>
          <w:tcPr>
            <w:tcW w:w="1216" w:type="dxa"/>
          </w:tcPr>
          <w:p w14:paraId="171C2D69">
            <w:pPr>
              <w:spacing w:beforeLines="80"/>
              <w:jc w:val="center"/>
              <w:rPr>
                <w:rFonts w:hint="eastAsia" w:ascii="宋体" w:hAnsi="宋体" w:eastAsia="宋体" w:cs="宋体"/>
                <w:bCs/>
                <w:sz w:val="20"/>
                <w:szCs w:val="20"/>
              </w:rPr>
            </w:pPr>
          </w:p>
        </w:tc>
        <w:tc>
          <w:tcPr>
            <w:tcW w:w="3085" w:type="dxa"/>
            <w:vAlign w:val="center"/>
          </w:tcPr>
          <w:p w14:paraId="76DB5378">
            <w:pPr>
              <w:jc w:val="center"/>
              <w:rPr>
                <w:rFonts w:hint="eastAsia" w:ascii="宋体" w:hAnsi="宋体" w:eastAsia="宋体" w:cs="宋体"/>
                <w:bCs/>
                <w:sz w:val="20"/>
                <w:szCs w:val="20"/>
              </w:rPr>
            </w:pPr>
          </w:p>
        </w:tc>
        <w:tc>
          <w:tcPr>
            <w:tcW w:w="1961" w:type="dxa"/>
            <w:vAlign w:val="center"/>
          </w:tcPr>
          <w:p w14:paraId="15FA9229">
            <w:pPr>
              <w:spacing w:before="132" w:line="270" w:lineRule="exact"/>
              <w:jc w:val="center"/>
              <w:rPr>
                <w:rFonts w:hint="eastAsia" w:ascii="宋体" w:hAnsi="宋体" w:eastAsia="宋体" w:cs="宋体"/>
                <w:sz w:val="20"/>
                <w:szCs w:val="20"/>
              </w:rPr>
            </w:pPr>
          </w:p>
        </w:tc>
        <w:tc>
          <w:tcPr>
            <w:tcW w:w="684" w:type="dxa"/>
          </w:tcPr>
          <w:p w14:paraId="50459544">
            <w:pPr>
              <w:spacing w:before="132" w:line="231" w:lineRule="auto"/>
              <w:ind w:firstLine="200" w:firstLineChars="100"/>
              <w:rPr>
                <w:rFonts w:hint="eastAsia" w:ascii="宋体" w:hAnsi="宋体" w:eastAsia="宋体" w:cs="宋体"/>
                <w:bCs/>
                <w:sz w:val="20"/>
                <w:szCs w:val="20"/>
              </w:rPr>
            </w:pPr>
          </w:p>
        </w:tc>
        <w:tc>
          <w:tcPr>
            <w:tcW w:w="1247" w:type="dxa"/>
          </w:tcPr>
          <w:p w14:paraId="04ACA42B">
            <w:pPr>
              <w:spacing w:before="168" w:line="186" w:lineRule="auto"/>
              <w:ind w:firstLine="400" w:firstLineChars="200"/>
              <w:rPr>
                <w:rFonts w:hint="eastAsia" w:ascii="宋体" w:hAnsi="宋体" w:eastAsia="宋体" w:cs="宋体"/>
                <w:bCs/>
                <w:sz w:val="20"/>
                <w:szCs w:val="20"/>
              </w:rPr>
            </w:pPr>
          </w:p>
        </w:tc>
        <w:tc>
          <w:tcPr>
            <w:tcW w:w="1407" w:type="dxa"/>
            <w:vAlign w:val="center"/>
          </w:tcPr>
          <w:p w14:paraId="3B52B88E">
            <w:pPr>
              <w:pStyle w:val="11"/>
              <w:jc w:val="center"/>
              <w:rPr>
                <w:rFonts w:hint="eastAsia" w:ascii="宋体" w:hAnsi="宋体" w:eastAsia="宋体" w:cs="宋体"/>
                <w:bCs/>
                <w:color w:val="000000"/>
                <w:sz w:val="20"/>
                <w:szCs w:val="20"/>
              </w:rPr>
            </w:pPr>
          </w:p>
        </w:tc>
        <w:tc>
          <w:tcPr>
            <w:tcW w:w="1696" w:type="dxa"/>
            <w:vAlign w:val="center"/>
          </w:tcPr>
          <w:p w14:paraId="04150D6A">
            <w:pPr>
              <w:jc w:val="center"/>
              <w:textAlignment w:val="center"/>
              <w:rPr>
                <w:rFonts w:hint="eastAsia" w:ascii="宋体" w:hAnsi="宋体" w:eastAsia="宋体" w:cs="宋体"/>
                <w:bCs/>
                <w:sz w:val="20"/>
                <w:szCs w:val="20"/>
              </w:rPr>
            </w:pPr>
          </w:p>
        </w:tc>
        <w:tc>
          <w:tcPr>
            <w:tcW w:w="1097" w:type="dxa"/>
            <w:vMerge w:val="continue"/>
          </w:tcPr>
          <w:p w14:paraId="4C69DE91">
            <w:pPr>
              <w:pStyle w:val="11"/>
              <w:rPr>
                <w:rFonts w:hint="eastAsia" w:ascii="宋体" w:hAnsi="宋体" w:eastAsia="宋体" w:cs="宋体"/>
                <w:bCs/>
                <w:color w:val="000000"/>
                <w:sz w:val="20"/>
                <w:szCs w:val="20"/>
              </w:rPr>
            </w:pPr>
          </w:p>
        </w:tc>
        <w:tc>
          <w:tcPr>
            <w:tcW w:w="1098" w:type="dxa"/>
            <w:vAlign w:val="center"/>
          </w:tcPr>
          <w:p w14:paraId="21234C83">
            <w:pPr>
              <w:jc w:val="center"/>
              <w:rPr>
                <w:rFonts w:hint="eastAsia" w:ascii="宋体" w:hAnsi="宋体" w:eastAsia="宋体" w:cs="宋体"/>
                <w:sz w:val="20"/>
                <w:szCs w:val="20"/>
              </w:rPr>
            </w:pPr>
          </w:p>
        </w:tc>
      </w:tr>
      <w:tr w14:paraId="07931C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3" w:hRule="exact"/>
          <w:jc w:val="center"/>
        </w:trPr>
        <w:tc>
          <w:tcPr>
            <w:tcW w:w="562" w:type="dxa"/>
          </w:tcPr>
          <w:p w14:paraId="401A5518">
            <w:pPr>
              <w:spacing w:beforeLines="80"/>
              <w:jc w:val="center"/>
              <w:rPr>
                <w:rFonts w:hint="eastAsia" w:ascii="宋体" w:hAnsi="宋体" w:eastAsia="宋体" w:cs="宋体"/>
                <w:bCs/>
                <w:sz w:val="20"/>
                <w:szCs w:val="20"/>
              </w:rPr>
            </w:pPr>
            <w:r>
              <w:rPr>
                <w:rFonts w:hint="eastAsia" w:ascii="宋体" w:hAnsi="宋体" w:eastAsia="宋体" w:cs="宋体"/>
                <w:bCs/>
                <w:sz w:val="20"/>
                <w:szCs w:val="20"/>
              </w:rPr>
              <w:t>8</w:t>
            </w:r>
          </w:p>
        </w:tc>
        <w:tc>
          <w:tcPr>
            <w:tcW w:w="1216" w:type="dxa"/>
          </w:tcPr>
          <w:p w14:paraId="24CDE8CC">
            <w:pPr>
              <w:spacing w:beforeLines="80"/>
              <w:jc w:val="center"/>
              <w:rPr>
                <w:rFonts w:hint="eastAsia" w:ascii="宋体" w:hAnsi="宋体" w:eastAsia="宋体" w:cs="宋体"/>
                <w:bCs/>
                <w:sz w:val="20"/>
                <w:szCs w:val="20"/>
              </w:rPr>
            </w:pPr>
          </w:p>
        </w:tc>
        <w:tc>
          <w:tcPr>
            <w:tcW w:w="3085" w:type="dxa"/>
            <w:vAlign w:val="center"/>
          </w:tcPr>
          <w:p w14:paraId="71953E4E">
            <w:pPr>
              <w:jc w:val="center"/>
              <w:rPr>
                <w:rFonts w:hint="eastAsia" w:ascii="宋体" w:hAnsi="宋体" w:eastAsia="宋体" w:cs="宋体"/>
                <w:bCs/>
                <w:sz w:val="20"/>
                <w:szCs w:val="20"/>
              </w:rPr>
            </w:pPr>
          </w:p>
        </w:tc>
        <w:tc>
          <w:tcPr>
            <w:tcW w:w="1961" w:type="dxa"/>
            <w:vAlign w:val="center"/>
          </w:tcPr>
          <w:p w14:paraId="679FB6BE">
            <w:pPr>
              <w:spacing w:before="134" w:line="270" w:lineRule="exact"/>
              <w:jc w:val="center"/>
              <w:rPr>
                <w:rFonts w:hint="eastAsia" w:ascii="宋体" w:hAnsi="宋体" w:eastAsia="宋体" w:cs="宋体"/>
                <w:sz w:val="20"/>
                <w:szCs w:val="20"/>
              </w:rPr>
            </w:pPr>
          </w:p>
        </w:tc>
        <w:tc>
          <w:tcPr>
            <w:tcW w:w="684" w:type="dxa"/>
          </w:tcPr>
          <w:p w14:paraId="438A0035">
            <w:pPr>
              <w:spacing w:before="134" w:line="231" w:lineRule="auto"/>
              <w:ind w:firstLine="200" w:firstLineChars="100"/>
              <w:rPr>
                <w:rFonts w:hint="eastAsia" w:ascii="宋体" w:hAnsi="宋体" w:eastAsia="宋体" w:cs="宋体"/>
                <w:bCs/>
                <w:sz w:val="20"/>
                <w:szCs w:val="20"/>
              </w:rPr>
            </w:pPr>
          </w:p>
        </w:tc>
        <w:tc>
          <w:tcPr>
            <w:tcW w:w="1247" w:type="dxa"/>
          </w:tcPr>
          <w:p w14:paraId="58F37912">
            <w:pPr>
              <w:spacing w:before="170" w:line="186" w:lineRule="auto"/>
              <w:ind w:firstLine="400" w:firstLineChars="200"/>
              <w:rPr>
                <w:rFonts w:hint="eastAsia" w:ascii="宋体" w:hAnsi="宋体" w:eastAsia="宋体" w:cs="宋体"/>
                <w:bCs/>
                <w:sz w:val="20"/>
                <w:szCs w:val="20"/>
              </w:rPr>
            </w:pPr>
          </w:p>
        </w:tc>
        <w:tc>
          <w:tcPr>
            <w:tcW w:w="1407" w:type="dxa"/>
            <w:vAlign w:val="center"/>
          </w:tcPr>
          <w:p w14:paraId="280201B9">
            <w:pPr>
              <w:pStyle w:val="11"/>
              <w:jc w:val="center"/>
              <w:rPr>
                <w:rFonts w:hint="eastAsia" w:ascii="宋体" w:hAnsi="宋体" w:eastAsia="宋体" w:cs="宋体"/>
                <w:bCs/>
                <w:color w:val="000000"/>
                <w:sz w:val="20"/>
                <w:szCs w:val="20"/>
              </w:rPr>
            </w:pPr>
          </w:p>
        </w:tc>
        <w:tc>
          <w:tcPr>
            <w:tcW w:w="1696" w:type="dxa"/>
            <w:vAlign w:val="center"/>
          </w:tcPr>
          <w:p w14:paraId="7C878405">
            <w:pPr>
              <w:jc w:val="center"/>
              <w:textAlignment w:val="center"/>
              <w:rPr>
                <w:rFonts w:hint="eastAsia" w:ascii="宋体" w:hAnsi="宋体" w:eastAsia="宋体" w:cs="宋体"/>
                <w:bCs/>
                <w:sz w:val="20"/>
                <w:szCs w:val="20"/>
              </w:rPr>
            </w:pPr>
          </w:p>
        </w:tc>
        <w:tc>
          <w:tcPr>
            <w:tcW w:w="1097" w:type="dxa"/>
            <w:vMerge w:val="continue"/>
          </w:tcPr>
          <w:p w14:paraId="3EBBFDC5">
            <w:pPr>
              <w:pStyle w:val="11"/>
              <w:rPr>
                <w:rFonts w:hint="eastAsia" w:ascii="宋体" w:hAnsi="宋体" w:eastAsia="宋体" w:cs="宋体"/>
                <w:bCs/>
                <w:color w:val="000000"/>
                <w:sz w:val="20"/>
                <w:szCs w:val="20"/>
              </w:rPr>
            </w:pPr>
          </w:p>
        </w:tc>
        <w:tc>
          <w:tcPr>
            <w:tcW w:w="1098" w:type="dxa"/>
            <w:vAlign w:val="center"/>
          </w:tcPr>
          <w:p w14:paraId="1B46E050">
            <w:pPr>
              <w:jc w:val="center"/>
              <w:rPr>
                <w:rFonts w:hint="eastAsia" w:ascii="宋体" w:hAnsi="宋体" w:eastAsia="宋体" w:cs="宋体"/>
                <w:sz w:val="20"/>
                <w:szCs w:val="20"/>
              </w:rPr>
            </w:pPr>
          </w:p>
        </w:tc>
      </w:tr>
      <w:tr w14:paraId="06B953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3" w:hRule="exact"/>
          <w:jc w:val="center"/>
        </w:trPr>
        <w:tc>
          <w:tcPr>
            <w:tcW w:w="562" w:type="dxa"/>
          </w:tcPr>
          <w:p w14:paraId="1BBE79E0">
            <w:pPr>
              <w:spacing w:beforeLines="80"/>
              <w:jc w:val="center"/>
              <w:rPr>
                <w:rFonts w:hint="eastAsia" w:ascii="宋体" w:hAnsi="宋体" w:eastAsia="宋体" w:cs="宋体"/>
                <w:bCs/>
                <w:sz w:val="20"/>
                <w:szCs w:val="20"/>
              </w:rPr>
            </w:pPr>
            <w:r>
              <w:rPr>
                <w:rFonts w:hint="eastAsia" w:ascii="宋体" w:hAnsi="宋体" w:eastAsia="宋体" w:cs="宋体"/>
                <w:bCs/>
                <w:sz w:val="20"/>
                <w:szCs w:val="20"/>
              </w:rPr>
              <w:t>9</w:t>
            </w:r>
          </w:p>
        </w:tc>
        <w:tc>
          <w:tcPr>
            <w:tcW w:w="1216" w:type="dxa"/>
          </w:tcPr>
          <w:p w14:paraId="3E653735">
            <w:pPr>
              <w:spacing w:beforeLines="80"/>
              <w:jc w:val="center"/>
              <w:rPr>
                <w:rFonts w:hint="eastAsia" w:ascii="宋体" w:hAnsi="宋体" w:eastAsia="宋体" w:cs="宋体"/>
                <w:bCs/>
                <w:sz w:val="20"/>
                <w:szCs w:val="20"/>
              </w:rPr>
            </w:pPr>
          </w:p>
        </w:tc>
        <w:tc>
          <w:tcPr>
            <w:tcW w:w="3085" w:type="dxa"/>
            <w:vAlign w:val="center"/>
          </w:tcPr>
          <w:p w14:paraId="00AC5ABA">
            <w:pPr>
              <w:jc w:val="center"/>
              <w:rPr>
                <w:rFonts w:hint="eastAsia" w:ascii="宋体" w:hAnsi="宋体" w:eastAsia="宋体" w:cs="宋体"/>
                <w:bCs/>
                <w:sz w:val="20"/>
                <w:szCs w:val="20"/>
              </w:rPr>
            </w:pPr>
          </w:p>
        </w:tc>
        <w:tc>
          <w:tcPr>
            <w:tcW w:w="1961" w:type="dxa"/>
            <w:vAlign w:val="center"/>
          </w:tcPr>
          <w:p w14:paraId="496591ED">
            <w:pPr>
              <w:spacing w:before="133" w:line="231" w:lineRule="auto"/>
              <w:jc w:val="center"/>
              <w:rPr>
                <w:rFonts w:hint="eastAsia" w:ascii="宋体" w:hAnsi="宋体" w:eastAsia="宋体" w:cs="宋体"/>
                <w:sz w:val="20"/>
                <w:szCs w:val="20"/>
              </w:rPr>
            </w:pPr>
          </w:p>
        </w:tc>
        <w:tc>
          <w:tcPr>
            <w:tcW w:w="684" w:type="dxa"/>
          </w:tcPr>
          <w:p w14:paraId="7D66591A">
            <w:pPr>
              <w:spacing w:before="133" w:line="232" w:lineRule="auto"/>
              <w:ind w:firstLine="200" w:firstLineChars="100"/>
              <w:rPr>
                <w:rFonts w:hint="eastAsia" w:ascii="宋体" w:hAnsi="宋体" w:eastAsia="宋体" w:cs="宋体"/>
                <w:bCs/>
                <w:sz w:val="20"/>
                <w:szCs w:val="20"/>
              </w:rPr>
            </w:pPr>
          </w:p>
        </w:tc>
        <w:tc>
          <w:tcPr>
            <w:tcW w:w="1247" w:type="dxa"/>
          </w:tcPr>
          <w:p w14:paraId="21AFC17F">
            <w:pPr>
              <w:spacing w:before="170" w:line="186" w:lineRule="auto"/>
              <w:ind w:firstLine="400" w:firstLineChars="200"/>
              <w:rPr>
                <w:rFonts w:hint="eastAsia" w:ascii="宋体" w:hAnsi="宋体" w:eastAsia="宋体" w:cs="宋体"/>
                <w:bCs/>
                <w:sz w:val="20"/>
                <w:szCs w:val="20"/>
              </w:rPr>
            </w:pPr>
          </w:p>
        </w:tc>
        <w:tc>
          <w:tcPr>
            <w:tcW w:w="1407" w:type="dxa"/>
            <w:vAlign w:val="center"/>
          </w:tcPr>
          <w:p w14:paraId="76B072B0">
            <w:pPr>
              <w:pStyle w:val="11"/>
              <w:jc w:val="center"/>
              <w:rPr>
                <w:rFonts w:hint="eastAsia" w:ascii="宋体" w:hAnsi="宋体" w:eastAsia="宋体" w:cs="宋体"/>
                <w:bCs/>
                <w:color w:val="000000"/>
                <w:sz w:val="20"/>
                <w:szCs w:val="20"/>
              </w:rPr>
            </w:pPr>
          </w:p>
        </w:tc>
        <w:tc>
          <w:tcPr>
            <w:tcW w:w="1696" w:type="dxa"/>
            <w:vAlign w:val="center"/>
          </w:tcPr>
          <w:p w14:paraId="4E13DCB6">
            <w:pPr>
              <w:jc w:val="center"/>
              <w:textAlignment w:val="center"/>
              <w:rPr>
                <w:rFonts w:hint="eastAsia" w:ascii="宋体" w:hAnsi="宋体" w:eastAsia="宋体" w:cs="宋体"/>
                <w:bCs/>
                <w:sz w:val="20"/>
                <w:szCs w:val="20"/>
              </w:rPr>
            </w:pPr>
          </w:p>
        </w:tc>
        <w:tc>
          <w:tcPr>
            <w:tcW w:w="1097" w:type="dxa"/>
            <w:vMerge w:val="continue"/>
          </w:tcPr>
          <w:p w14:paraId="0B64E9CC">
            <w:pPr>
              <w:pStyle w:val="11"/>
              <w:rPr>
                <w:rFonts w:hint="eastAsia" w:ascii="宋体" w:hAnsi="宋体" w:eastAsia="宋体" w:cs="宋体"/>
                <w:bCs/>
                <w:color w:val="000000"/>
                <w:sz w:val="20"/>
                <w:szCs w:val="20"/>
              </w:rPr>
            </w:pPr>
          </w:p>
        </w:tc>
        <w:tc>
          <w:tcPr>
            <w:tcW w:w="1098" w:type="dxa"/>
            <w:vAlign w:val="center"/>
          </w:tcPr>
          <w:p w14:paraId="1CCC11E5">
            <w:pPr>
              <w:jc w:val="center"/>
              <w:rPr>
                <w:rFonts w:hint="eastAsia" w:ascii="宋体" w:hAnsi="宋体" w:eastAsia="宋体" w:cs="宋体"/>
                <w:sz w:val="20"/>
                <w:szCs w:val="20"/>
              </w:rPr>
            </w:pPr>
          </w:p>
        </w:tc>
      </w:tr>
      <w:tr w14:paraId="405F86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3" w:hRule="exact"/>
          <w:jc w:val="center"/>
        </w:trPr>
        <w:tc>
          <w:tcPr>
            <w:tcW w:w="562" w:type="dxa"/>
          </w:tcPr>
          <w:p w14:paraId="623C39EF">
            <w:pPr>
              <w:spacing w:beforeLines="80"/>
              <w:jc w:val="center"/>
              <w:rPr>
                <w:rFonts w:hint="eastAsia" w:ascii="宋体" w:hAnsi="宋体" w:eastAsia="宋体" w:cs="宋体"/>
                <w:bCs/>
                <w:sz w:val="20"/>
                <w:szCs w:val="20"/>
              </w:rPr>
            </w:pPr>
            <w:r>
              <w:rPr>
                <w:rFonts w:hint="eastAsia" w:ascii="宋体" w:hAnsi="宋体" w:eastAsia="宋体" w:cs="宋体"/>
                <w:bCs/>
                <w:sz w:val="20"/>
                <w:szCs w:val="20"/>
              </w:rPr>
              <w:t>10</w:t>
            </w:r>
          </w:p>
        </w:tc>
        <w:tc>
          <w:tcPr>
            <w:tcW w:w="1216" w:type="dxa"/>
          </w:tcPr>
          <w:p w14:paraId="55B0969A">
            <w:pPr>
              <w:spacing w:beforeLines="80"/>
              <w:jc w:val="center"/>
              <w:rPr>
                <w:rFonts w:hint="eastAsia" w:ascii="宋体" w:hAnsi="宋体" w:eastAsia="宋体" w:cs="宋体"/>
                <w:bCs/>
                <w:sz w:val="20"/>
                <w:szCs w:val="20"/>
              </w:rPr>
            </w:pPr>
          </w:p>
        </w:tc>
        <w:tc>
          <w:tcPr>
            <w:tcW w:w="3085" w:type="dxa"/>
            <w:vAlign w:val="center"/>
          </w:tcPr>
          <w:p w14:paraId="5F5E21DC">
            <w:pPr>
              <w:jc w:val="center"/>
              <w:rPr>
                <w:rFonts w:hint="eastAsia" w:ascii="宋体" w:hAnsi="宋体" w:eastAsia="宋体" w:cs="宋体"/>
                <w:bCs/>
                <w:sz w:val="20"/>
                <w:szCs w:val="20"/>
              </w:rPr>
            </w:pPr>
          </w:p>
        </w:tc>
        <w:tc>
          <w:tcPr>
            <w:tcW w:w="1961" w:type="dxa"/>
            <w:vAlign w:val="center"/>
          </w:tcPr>
          <w:p w14:paraId="4C1014D9">
            <w:pPr>
              <w:spacing w:before="134" w:line="270" w:lineRule="exact"/>
              <w:jc w:val="center"/>
              <w:rPr>
                <w:rFonts w:hint="eastAsia" w:ascii="宋体" w:hAnsi="宋体" w:eastAsia="宋体" w:cs="宋体"/>
                <w:sz w:val="20"/>
                <w:szCs w:val="20"/>
              </w:rPr>
            </w:pPr>
          </w:p>
        </w:tc>
        <w:tc>
          <w:tcPr>
            <w:tcW w:w="684" w:type="dxa"/>
          </w:tcPr>
          <w:p w14:paraId="625F80B2">
            <w:pPr>
              <w:spacing w:before="133" w:line="232" w:lineRule="auto"/>
              <w:ind w:firstLine="200" w:firstLineChars="100"/>
              <w:rPr>
                <w:rFonts w:hint="eastAsia" w:ascii="宋体" w:hAnsi="宋体" w:eastAsia="宋体" w:cs="宋体"/>
                <w:bCs/>
                <w:sz w:val="20"/>
                <w:szCs w:val="20"/>
              </w:rPr>
            </w:pPr>
          </w:p>
        </w:tc>
        <w:tc>
          <w:tcPr>
            <w:tcW w:w="1247" w:type="dxa"/>
          </w:tcPr>
          <w:p w14:paraId="6A20944C">
            <w:pPr>
              <w:spacing w:before="170" w:line="186" w:lineRule="auto"/>
              <w:ind w:left="533"/>
              <w:rPr>
                <w:rFonts w:hint="eastAsia" w:ascii="宋体" w:hAnsi="宋体" w:eastAsia="宋体" w:cs="宋体"/>
                <w:bCs/>
                <w:sz w:val="20"/>
                <w:szCs w:val="20"/>
              </w:rPr>
            </w:pPr>
          </w:p>
        </w:tc>
        <w:tc>
          <w:tcPr>
            <w:tcW w:w="1407" w:type="dxa"/>
            <w:vAlign w:val="center"/>
          </w:tcPr>
          <w:p w14:paraId="34AB28CB">
            <w:pPr>
              <w:pStyle w:val="11"/>
              <w:jc w:val="center"/>
              <w:rPr>
                <w:rFonts w:hint="eastAsia" w:ascii="宋体" w:hAnsi="宋体" w:eastAsia="宋体" w:cs="宋体"/>
                <w:bCs/>
                <w:color w:val="000000"/>
                <w:sz w:val="20"/>
                <w:szCs w:val="20"/>
              </w:rPr>
            </w:pPr>
          </w:p>
        </w:tc>
        <w:tc>
          <w:tcPr>
            <w:tcW w:w="1696" w:type="dxa"/>
            <w:vAlign w:val="center"/>
          </w:tcPr>
          <w:p w14:paraId="4DD0E2C6">
            <w:pPr>
              <w:jc w:val="center"/>
              <w:textAlignment w:val="center"/>
              <w:rPr>
                <w:rFonts w:hint="eastAsia" w:ascii="宋体" w:hAnsi="宋体" w:eastAsia="宋体" w:cs="宋体"/>
                <w:bCs/>
                <w:sz w:val="20"/>
                <w:szCs w:val="20"/>
              </w:rPr>
            </w:pPr>
          </w:p>
        </w:tc>
        <w:tc>
          <w:tcPr>
            <w:tcW w:w="1097" w:type="dxa"/>
            <w:vMerge w:val="continue"/>
          </w:tcPr>
          <w:p w14:paraId="2399C1ED">
            <w:pPr>
              <w:pStyle w:val="11"/>
              <w:rPr>
                <w:rFonts w:hint="eastAsia" w:ascii="宋体" w:hAnsi="宋体" w:eastAsia="宋体" w:cs="宋体"/>
                <w:bCs/>
                <w:color w:val="000000"/>
                <w:sz w:val="20"/>
                <w:szCs w:val="20"/>
              </w:rPr>
            </w:pPr>
          </w:p>
        </w:tc>
        <w:tc>
          <w:tcPr>
            <w:tcW w:w="1098" w:type="dxa"/>
            <w:vAlign w:val="center"/>
          </w:tcPr>
          <w:p w14:paraId="4B703EBC">
            <w:pPr>
              <w:jc w:val="center"/>
              <w:rPr>
                <w:rFonts w:hint="eastAsia" w:ascii="宋体" w:hAnsi="宋体" w:eastAsia="宋体" w:cs="宋体"/>
                <w:sz w:val="20"/>
                <w:szCs w:val="20"/>
              </w:rPr>
            </w:pPr>
          </w:p>
        </w:tc>
      </w:tr>
      <w:tr w14:paraId="17DA81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3" w:hRule="exact"/>
          <w:jc w:val="center"/>
        </w:trPr>
        <w:tc>
          <w:tcPr>
            <w:tcW w:w="562" w:type="dxa"/>
          </w:tcPr>
          <w:p w14:paraId="3A79C608">
            <w:pPr>
              <w:spacing w:beforeLines="80"/>
              <w:jc w:val="center"/>
              <w:rPr>
                <w:rFonts w:hint="eastAsia" w:ascii="宋体" w:hAnsi="宋体" w:eastAsia="宋体" w:cs="宋体"/>
                <w:bCs/>
                <w:sz w:val="20"/>
                <w:szCs w:val="20"/>
              </w:rPr>
            </w:pPr>
            <w:r>
              <w:rPr>
                <w:rFonts w:hint="eastAsia" w:ascii="宋体" w:hAnsi="宋体" w:eastAsia="宋体" w:cs="宋体"/>
                <w:bCs/>
                <w:sz w:val="20"/>
                <w:szCs w:val="20"/>
              </w:rPr>
              <w:t>11</w:t>
            </w:r>
          </w:p>
        </w:tc>
        <w:tc>
          <w:tcPr>
            <w:tcW w:w="1216" w:type="dxa"/>
          </w:tcPr>
          <w:p w14:paraId="28212076">
            <w:pPr>
              <w:spacing w:beforeLines="80"/>
              <w:jc w:val="center"/>
              <w:rPr>
                <w:rFonts w:hint="eastAsia" w:ascii="宋体" w:hAnsi="宋体" w:eastAsia="宋体" w:cs="宋体"/>
                <w:bCs/>
                <w:sz w:val="20"/>
                <w:szCs w:val="20"/>
              </w:rPr>
            </w:pPr>
          </w:p>
        </w:tc>
        <w:tc>
          <w:tcPr>
            <w:tcW w:w="3085" w:type="dxa"/>
            <w:vAlign w:val="center"/>
          </w:tcPr>
          <w:p w14:paraId="4BA56018">
            <w:pPr>
              <w:jc w:val="center"/>
              <w:rPr>
                <w:rFonts w:hint="eastAsia" w:ascii="宋体" w:hAnsi="宋体" w:eastAsia="宋体" w:cs="宋体"/>
                <w:bCs/>
                <w:sz w:val="20"/>
                <w:szCs w:val="20"/>
              </w:rPr>
            </w:pPr>
          </w:p>
        </w:tc>
        <w:tc>
          <w:tcPr>
            <w:tcW w:w="1961" w:type="dxa"/>
            <w:vAlign w:val="center"/>
          </w:tcPr>
          <w:p w14:paraId="699E5504">
            <w:pPr>
              <w:spacing w:before="134" w:line="270" w:lineRule="exact"/>
              <w:jc w:val="center"/>
              <w:rPr>
                <w:rFonts w:hint="eastAsia" w:ascii="宋体" w:hAnsi="宋体" w:eastAsia="宋体" w:cs="宋体"/>
                <w:sz w:val="20"/>
                <w:szCs w:val="20"/>
              </w:rPr>
            </w:pPr>
          </w:p>
        </w:tc>
        <w:tc>
          <w:tcPr>
            <w:tcW w:w="684" w:type="dxa"/>
          </w:tcPr>
          <w:p w14:paraId="46B0FB43">
            <w:pPr>
              <w:spacing w:before="133" w:line="232" w:lineRule="auto"/>
              <w:ind w:firstLine="200" w:firstLineChars="100"/>
              <w:rPr>
                <w:rFonts w:hint="eastAsia" w:ascii="宋体" w:hAnsi="宋体" w:eastAsia="宋体" w:cs="宋体"/>
                <w:bCs/>
                <w:sz w:val="20"/>
                <w:szCs w:val="20"/>
              </w:rPr>
            </w:pPr>
          </w:p>
        </w:tc>
        <w:tc>
          <w:tcPr>
            <w:tcW w:w="1247" w:type="dxa"/>
          </w:tcPr>
          <w:p w14:paraId="78320B67">
            <w:pPr>
              <w:spacing w:before="169" w:line="187" w:lineRule="auto"/>
              <w:ind w:left="494"/>
              <w:rPr>
                <w:rFonts w:hint="eastAsia" w:ascii="宋体" w:hAnsi="宋体" w:eastAsia="宋体" w:cs="宋体"/>
                <w:bCs/>
                <w:sz w:val="20"/>
                <w:szCs w:val="20"/>
              </w:rPr>
            </w:pPr>
          </w:p>
        </w:tc>
        <w:tc>
          <w:tcPr>
            <w:tcW w:w="1407" w:type="dxa"/>
            <w:vAlign w:val="center"/>
          </w:tcPr>
          <w:p w14:paraId="524A2E59">
            <w:pPr>
              <w:jc w:val="center"/>
              <w:rPr>
                <w:rFonts w:hint="eastAsia" w:ascii="宋体" w:hAnsi="宋体" w:eastAsia="宋体" w:cs="宋体"/>
                <w:sz w:val="20"/>
                <w:szCs w:val="20"/>
              </w:rPr>
            </w:pPr>
          </w:p>
        </w:tc>
        <w:tc>
          <w:tcPr>
            <w:tcW w:w="1696" w:type="dxa"/>
            <w:vAlign w:val="center"/>
          </w:tcPr>
          <w:p w14:paraId="6EEA89EE">
            <w:pPr>
              <w:jc w:val="center"/>
              <w:textAlignment w:val="center"/>
              <w:rPr>
                <w:rFonts w:hint="eastAsia" w:ascii="宋体" w:hAnsi="宋体" w:eastAsia="宋体" w:cs="宋体"/>
                <w:bCs/>
                <w:sz w:val="20"/>
                <w:szCs w:val="20"/>
              </w:rPr>
            </w:pPr>
          </w:p>
        </w:tc>
        <w:tc>
          <w:tcPr>
            <w:tcW w:w="1097" w:type="dxa"/>
            <w:vMerge w:val="continue"/>
          </w:tcPr>
          <w:p w14:paraId="18935F50">
            <w:pPr>
              <w:pStyle w:val="11"/>
              <w:rPr>
                <w:rFonts w:hint="eastAsia" w:ascii="宋体" w:hAnsi="宋体" w:eastAsia="宋体" w:cs="宋体"/>
                <w:bCs/>
                <w:color w:val="000000"/>
                <w:sz w:val="20"/>
                <w:szCs w:val="20"/>
              </w:rPr>
            </w:pPr>
          </w:p>
        </w:tc>
        <w:tc>
          <w:tcPr>
            <w:tcW w:w="1098" w:type="dxa"/>
            <w:vAlign w:val="center"/>
          </w:tcPr>
          <w:p w14:paraId="1C1DB4E2">
            <w:pPr>
              <w:jc w:val="center"/>
              <w:rPr>
                <w:rFonts w:hint="eastAsia" w:ascii="宋体" w:hAnsi="宋体" w:eastAsia="宋体" w:cs="宋体"/>
                <w:sz w:val="20"/>
                <w:szCs w:val="20"/>
              </w:rPr>
            </w:pPr>
          </w:p>
        </w:tc>
      </w:tr>
      <w:tr w14:paraId="3B3B86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3" w:hRule="exact"/>
          <w:jc w:val="center"/>
        </w:trPr>
        <w:tc>
          <w:tcPr>
            <w:tcW w:w="562" w:type="dxa"/>
          </w:tcPr>
          <w:p w14:paraId="6CFE5ECB">
            <w:pPr>
              <w:spacing w:beforeLines="80"/>
              <w:jc w:val="center"/>
              <w:rPr>
                <w:rFonts w:hint="eastAsia" w:ascii="宋体" w:hAnsi="宋体" w:eastAsia="宋体" w:cs="宋体"/>
                <w:bCs/>
                <w:sz w:val="20"/>
                <w:szCs w:val="20"/>
              </w:rPr>
            </w:pPr>
            <w:r>
              <w:rPr>
                <w:rFonts w:hint="eastAsia" w:ascii="宋体" w:hAnsi="宋体" w:eastAsia="宋体" w:cs="宋体"/>
                <w:bCs/>
                <w:sz w:val="20"/>
                <w:szCs w:val="20"/>
              </w:rPr>
              <w:t>12</w:t>
            </w:r>
          </w:p>
        </w:tc>
        <w:tc>
          <w:tcPr>
            <w:tcW w:w="1216" w:type="dxa"/>
          </w:tcPr>
          <w:p w14:paraId="0C6D2961">
            <w:pPr>
              <w:spacing w:beforeLines="80"/>
              <w:jc w:val="center"/>
              <w:rPr>
                <w:rFonts w:hint="eastAsia" w:ascii="宋体" w:hAnsi="宋体" w:eastAsia="宋体" w:cs="宋体"/>
                <w:bCs/>
                <w:sz w:val="20"/>
                <w:szCs w:val="20"/>
              </w:rPr>
            </w:pPr>
          </w:p>
        </w:tc>
        <w:tc>
          <w:tcPr>
            <w:tcW w:w="3085" w:type="dxa"/>
            <w:vAlign w:val="center"/>
          </w:tcPr>
          <w:p w14:paraId="1C29DCF5">
            <w:pPr>
              <w:jc w:val="center"/>
              <w:rPr>
                <w:rFonts w:hint="eastAsia" w:ascii="宋体" w:hAnsi="宋体" w:eastAsia="宋体" w:cs="宋体"/>
                <w:bCs/>
                <w:sz w:val="20"/>
                <w:szCs w:val="20"/>
              </w:rPr>
            </w:pPr>
          </w:p>
        </w:tc>
        <w:tc>
          <w:tcPr>
            <w:tcW w:w="1961" w:type="dxa"/>
            <w:vAlign w:val="center"/>
          </w:tcPr>
          <w:p w14:paraId="4F3BD341">
            <w:pPr>
              <w:spacing w:before="133" w:line="270" w:lineRule="exact"/>
              <w:jc w:val="center"/>
              <w:rPr>
                <w:rFonts w:hint="eastAsia" w:ascii="宋体" w:hAnsi="宋体" w:eastAsia="宋体" w:cs="宋体"/>
                <w:sz w:val="20"/>
                <w:szCs w:val="20"/>
              </w:rPr>
            </w:pPr>
          </w:p>
        </w:tc>
        <w:tc>
          <w:tcPr>
            <w:tcW w:w="684" w:type="dxa"/>
          </w:tcPr>
          <w:p w14:paraId="5B39DE50">
            <w:pPr>
              <w:spacing w:before="132" w:line="232" w:lineRule="auto"/>
              <w:ind w:firstLine="200" w:firstLineChars="100"/>
              <w:rPr>
                <w:rFonts w:hint="eastAsia" w:ascii="宋体" w:hAnsi="宋体" w:eastAsia="宋体" w:cs="宋体"/>
                <w:sz w:val="20"/>
                <w:szCs w:val="20"/>
              </w:rPr>
            </w:pPr>
          </w:p>
        </w:tc>
        <w:tc>
          <w:tcPr>
            <w:tcW w:w="1247" w:type="dxa"/>
          </w:tcPr>
          <w:p w14:paraId="6ABEF55E">
            <w:pPr>
              <w:spacing w:before="169" w:line="186" w:lineRule="auto"/>
              <w:ind w:left="482"/>
              <w:rPr>
                <w:rFonts w:hint="eastAsia" w:ascii="宋体" w:hAnsi="宋体" w:eastAsia="宋体" w:cs="宋体"/>
                <w:sz w:val="20"/>
                <w:szCs w:val="20"/>
              </w:rPr>
            </w:pPr>
          </w:p>
        </w:tc>
        <w:tc>
          <w:tcPr>
            <w:tcW w:w="1407" w:type="dxa"/>
            <w:vAlign w:val="center"/>
          </w:tcPr>
          <w:p w14:paraId="00A14AAA">
            <w:pPr>
              <w:jc w:val="center"/>
              <w:rPr>
                <w:rFonts w:hint="eastAsia" w:ascii="宋体" w:hAnsi="宋体" w:eastAsia="宋体" w:cs="宋体"/>
                <w:sz w:val="20"/>
                <w:szCs w:val="20"/>
              </w:rPr>
            </w:pPr>
          </w:p>
        </w:tc>
        <w:tc>
          <w:tcPr>
            <w:tcW w:w="1696" w:type="dxa"/>
            <w:vAlign w:val="center"/>
          </w:tcPr>
          <w:p w14:paraId="4640FF2B">
            <w:pPr>
              <w:jc w:val="center"/>
              <w:textAlignment w:val="center"/>
              <w:rPr>
                <w:rFonts w:hint="eastAsia" w:ascii="宋体" w:hAnsi="宋体" w:eastAsia="宋体" w:cs="宋体"/>
                <w:bCs/>
                <w:sz w:val="20"/>
                <w:szCs w:val="20"/>
              </w:rPr>
            </w:pPr>
          </w:p>
        </w:tc>
        <w:tc>
          <w:tcPr>
            <w:tcW w:w="1097" w:type="dxa"/>
            <w:vMerge w:val="continue"/>
          </w:tcPr>
          <w:p w14:paraId="51173E13">
            <w:pPr>
              <w:pStyle w:val="11"/>
              <w:rPr>
                <w:rFonts w:hint="eastAsia" w:ascii="宋体" w:hAnsi="宋体" w:eastAsia="宋体" w:cs="宋体"/>
                <w:bCs/>
                <w:color w:val="000000"/>
                <w:sz w:val="20"/>
                <w:szCs w:val="20"/>
              </w:rPr>
            </w:pPr>
          </w:p>
        </w:tc>
        <w:tc>
          <w:tcPr>
            <w:tcW w:w="1098" w:type="dxa"/>
            <w:vAlign w:val="center"/>
          </w:tcPr>
          <w:p w14:paraId="2121B586">
            <w:pPr>
              <w:jc w:val="center"/>
              <w:rPr>
                <w:rFonts w:hint="eastAsia" w:ascii="宋体" w:hAnsi="宋体" w:eastAsia="宋体" w:cs="宋体"/>
                <w:sz w:val="20"/>
                <w:szCs w:val="20"/>
              </w:rPr>
            </w:pPr>
          </w:p>
        </w:tc>
      </w:tr>
      <w:tr w14:paraId="191F5A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3" w:hRule="exact"/>
          <w:jc w:val="center"/>
        </w:trPr>
        <w:tc>
          <w:tcPr>
            <w:tcW w:w="562" w:type="dxa"/>
          </w:tcPr>
          <w:p w14:paraId="7B7619A9">
            <w:pPr>
              <w:spacing w:beforeLines="80"/>
              <w:jc w:val="center"/>
              <w:rPr>
                <w:rFonts w:hint="eastAsia" w:ascii="宋体" w:hAnsi="宋体" w:eastAsia="宋体" w:cs="宋体"/>
                <w:bCs/>
                <w:sz w:val="20"/>
                <w:szCs w:val="20"/>
              </w:rPr>
            </w:pPr>
            <w:r>
              <w:rPr>
                <w:rFonts w:hint="eastAsia" w:ascii="宋体" w:hAnsi="宋体" w:eastAsia="宋体" w:cs="宋体"/>
                <w:bCs/>
                <w:sz w:val="20"/>
                <w:szCs w:val="20"/>
              </w:rPr>
              <w:t>13</w:t>
            </w:r>
          </w:p>
        </w:tc>
        <w:tc>
          <w:tcPr>
            <w:tcW w:w="1216" w:type="dxa"/>
          </w:tcPr>
          <w:p w14:paraId="6CC7C6DF">
            <w:pPr>
              <w:spacing w:beforeLines="80"/>
              <w:jc w:val="center"/>
              <w:rPr>
                <w:rFonts w:hint="eastAsia" w:ascii="宋体" w:hAnsi="宋体" w:eastAsia="宋体" w:cs="宋体"/>
                <w:bCs/>
                <w:sz w:val="20"/>
                <w:szCs w:val="20"/>
              </w:rPr>
            </w:pPr>
          </w:p>
        </w:tc>
        <w:tc>
          <w:tcPr>
            <w:tcW w:w="3085" w:type="dxa"/>
            <w:vAlign w:val="center"/>
          </w:tcPr>
          <w:p w14:paraId="73A6E171">
            <w:pPr>
              <w:jc w:val="center"/>
              <w:rPr>
                <w:rFonts w:hint="eastAsia" w:ascii="宋体" w:hAnsi="宋体" w:eastAsia="宋体" w:cs="宋体"/>
                <w:bCs/>
                <w:sz w:val="20"/>
                <w:szCs w:val="20"/>
              </w:rPr>
            </w:pPr>
          </w:p>
        </w:tc>
        <w:tc>
          <w:tcPr>
            <w:tcW w:w="1961" w:type="dxa"/>
            <w:vAlign w:val="center"/>
          </w:tcPr>
          <w:p w14:paraId="208887A8">
            <w:pPr>
              <w:spacing w:before="131" w:line="232" w:lineRule="auto"/>
              <w:jc w:val="center"/>
              <w:rPr>
                <w:rFonts w:hint="eastAsia" w:ascii="宋体" w:hAnsi="宋体" w:eastAsia="宋体" w:cs="宋体"/>
                <w:sz w:val="20"/>
                <w:szCs w:val="20"/>
              </w:rPr>
            </w:pPr>
          </w:p>
        </w:tc>
        <w:tc>
          <w:tcPr>
            <w:tcW w:w="684" w:type="dxa"/>
          </w:tcPr>
          <w:p w14:paraId="618AC342">
            <w:pPr>
              <w:spacing w:before="131" w:line="230" w:lineRule="auto"/>
              <w:ind w:firstLine="200" w:firstLineChars="100"/>
              <w:rPr>
                <w:rFonts w:hint="eastAsia" w:ascii="宋体" w:hAnsi="宋体" w:eastAsia="宋体" w:cs="宋体"/>
                <w:sz w:val="20"/>
                <w:szCs w:val="20"/>
              </w:rPr>
            </w:pPr>
          </w:p>
        </w:tc>
        <w:tc>
          <w:tcPr>
            <w:tcW w:w="1247" w:type="dxa"/>
          </w:tcPr>
          <w:p w14:paraId="32B1472C">
            <w:pPr>
              <w:spacing w:before="167" w:line="186" w:lineRule="auto"/>
              <w:ind w:firstLine="400" w:firstLineChars="200"/>
              <w:rPr>
                <w:rFonts w:hint="eastAsia" w:ascii="宋体" w:hAnsi="宋体" w:eastAsia="宋体" w:cs="宋体"/>
                <w:sz w:val="20"/>
                <w:szCs w:val="20"/>
              </w:rPr>
            </w:pPr>
          </w:p>
        </w:tc>
        <w:tc>
          <w:tcPr>
            <w:tcW w:w="1407" w:type="dxa"/>
            <w:vAlign w:val="center"/>
          </w:tcPr>
          <w:p w14:paraId="02C75C77">
            <w:pPr>
              <w:pStyle w:val="11"/>
              <w:jc w:val="center"/>
              <w:rPr>
                <w:rFonts w:hint="eastAsia" w:ascii="宋体" w:hAnsi="宋体" w:eastAsia="宋体" w:cs="宋体"/>
                <w:bCs/>
                <w:color w:val="000000"/>
                <w:sz w:val="20"/>
                <w:szCs w:val="20"/>
              </w:rPr>
            </w:pPr>
          </w:p>
        </w:tc>
        <w:tc>
          <w:tcPr>
            <w:tcW w:w="1696" w:type="dxa"/>
            <w:vAlign w:val="center"/>
          </w:tcPr>
          <w:p w14:paraId="168C4C15">
            <w:pPr>
              <w:jc w:val="center"/>
              <w:textAlignment w:val="center"/>
              <w:rPr>
                <w:rFonts w:hint="eastAsia" w:ascii="宋体" w:hAnsi="宋体" w:eastAsia="宋体" w:cs="宋体"/>
                <w:bCs/>
                <w:sz w:val="20"/>
                <w:szCs w:val="20"/>
              </w:rPr>
            </w:pPr>
          </w:p>
        </w:tc>
        <w:tc>
          <w:tcPr>
            <w:tcW w:w="1097" w:type="dxa"/>
            <w:vMerge w:val="continue"/>
          </w:tcPr>
          <w:p w14:paraId="27E01F8E">
            <w:pPr>
              <w:pStyle w:val="11"/>
              <w:rPr>
                <w:rFonts w:hint="eastAsia" w:ascii="宋体" w:hAnsi="宋体" w:eastAsia="宋体" w:cs="宋体"/>
                <w:bCs/>
                <w:color w:val="000000"/>
                <w:sz w:val="20"/>
                <w:szCs w:val="20"/>
              </w:rPr>
            </w:pPr>
          </w:p>
        </w:tc>
        <w:tc>
          <w:tcPr>
            <w:tcW w:w="1098" w:type="dxa"/>
            <w:vAlign w:val="center"/>
          </w:tcPr>
          <w:p w14:paraId="293997B6">
            <w:pPr>
              <w:jc w:val="center"/>
              <w:rPr>
                <w:rFonts w:hint="eastAsia" w:ascii="宋体" w:hAnsi="宋体" w:eastAsia="宋体" w:cs="宋体"/>
                <w:sz w:val="20"/>
                <w:szCs w:val="20"/>
              </w:rPr>
            </w:pPr>
          </w:p>
        </w:tc>
      </w:tr>
    </w:tbl>
    <w:p w14:paraId="0F810C23">
      <w:pPr>
        <w:rPr>
          <w:rFonts w:hint="eastAsia" w:ascii="宋体" w:hAnsi="宋体" w:eastAsia="宋体" w:cs="宋体"/>
          <w:sz w:val="24"/>
          <w:szCs w:val="24"/>
        </w:rPr>
      </w:pPr>
    </w:p>
    <w:sectPr>
      <w:footerReference r:id="rId4" w:type="default"/>
      <w:pgSz w:w="16838" w:h="11906" w:orient="landscape"/>
      <w:pgMar w:top="1417" w:right="1440" w:bottom="1417" w:left="1440" w:header="851" w:footer="992" w:gutter="0"/>
      <w:paperSrc/>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CDCADD">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31B6F64">
                          <w:pPr>
                            <w:pStyle w:val="4"/>
                          </w:pPr>
                          <w:r>
                            <w:fldChar w:fldCharType="begin"/>
                          </w:r>
                          <w:r>
                            <w:instrText xml:space="preserve"> PAGE  \* MERGEFORMAT </w:instrText>
                          </w:r>
                          <w:r>
                            <w:fldChar w:fldCharType="separate"/>
                          </w:r>
                          <w:r>
                            <w:t>62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131B6F64">
                    <w:pPr>
                      <w:pStyle w:val="4"/>
                    </w:pPr>
                    <w:r>
                      <w:fldChar w:fldCharType="begin"/>
                    </w:r>
                    <w:r>
                      <w:instrText xml:space="preserve"> PAGE  \* MERGEFORMAT </w:instrText>
                    </w:r>
                    <w:r>
                      <w:fldChar w:fldCharType="separate"/>
                    </w:r>
                    <w:r>
                      <w:t>62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7609B7">
    <w:pPr>
      <w:pStyle w:val="4"/>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3E9D84E">
                          <w:pPr>
                            <w:pStyle w:val="4"/>
                          </w:pPr>
                          <w:r>
                            <w:fldChar w:fldCharType="begin"/>
                          </w:r>
                          <w:r>
                            <w:instrText xml:space="preserve"> PAGE  \* MERGEFORMAT </w:instrText>
                          </w:r>
                          <w:r>
                            <w:fldChar w:fldCharType="separate"/>
                          </w:r>
                          <w:r>
                            <w:t>62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03E9D84E">
                    <w:pPr>
                      <w:pStyle w:val="4"/>
                    </w:pPr>
                    <w:r>
                      <w:fldChar w:fldCharType="begin"/>
                    </w:r>
                    <w:r>
                      <w:instrText xml:space="preserve"> PAGE  \* MERGEFORMAT </w:instrText>
                    </w:r>
                    <w:r>
                      <w:fldChar w:fldCharType="separate"/>
                    </w:r>
                    <w:r>
                      <w:t>62</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EC2207B"/>
    <w:rsid w:val="185B7540"/>
    <w:rsid w:val="213E2F0F"/>
    <w:rsid w:val="26841133"/>
    <w:rsid w:val="337B52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unhideWhenUsed/>
    <w:qFormat/>
    <w:uiPriority w:val="0"/>
    <w:pPr>
      <w:keepNext/>
      <w:keepLines/>
      <w:widowControl w:val="0"/>
      <w:kinsoku/>
      <w:autoSpaceDE/>
      <w:autoSpaceDN/>
      <w:adjustRightInd/>
      <w:snapToGrid/>
      <w:spacing w:before="260" w:after="260" w:line="416" w:lineRule="auto"/>
      <w:jc w:val="both"/>
      <w:textAlignment w:val="auto"/>
      <w:outlineLvl w:val="2"/>
    </w:pPr>
    <w:rPr>
      <w:rFonts w:ascii="Times New Roman" w:hAnsi="Times New Roman" w:eastAsia="宋体" w:cs="Times New Roman"/>
      <w:b/>
      <w:bCs/>
      <w:snapToGrid/>
      <w:color w:val="auto"/>
      <w:kern w:val="2"/>
      <w:sz w:val="32"/>
      <w:szCs w:val="32"/>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Body Text"/>
    <w:basedOn w:val="1"/>
    <w:next w:val="1"/>
    <w:qFormat/>
    <w:uiPriority w:val="0"/>
    <w:pPr>
      <w:adjustRightInd w:val="0"/>
      <w:snapToGrid w:val="0"/>
      <w:spacing w:line="360" w:lineRule="auto"/>
      <w:jc w:val="left"/>
    </w:pPr>
    <w:rPr>
      <w:rFonts w:ascii="宋体" w:hAnsi="宋体" w:eastAsia="宋体" w:cs="宋体"/>
      <w:sz w:val="24"/>
    </w:rPr>
  </w:style>
  <w:style w:type="paragraph" w:styleId="4">
    <w:name w:val="footer"/>
    <w:basedOn w:val="1"/>
    <w:next w:val="3"/>
    <w:unhideWhenUsed/>
    <w:qFormat/>
    <w:uiPriority w:val="99"/>
    <w:pPr>
      <w:tabs>
        <w:tab w:val="center" w:pos="4153"/>
        <w:tab w:val="right" w:pos="8306"/>
      </w:tabs>
      <w:snapToGrid w:val="0"/>
      <w:jc w:val="left"/>
    </w:pPr>
    <w:rPr>
      <w:sz w:val="18"/>
      <w:szCs w:val="18"/>
    </w:rPr>
  </w:style>
  <w:style w:type="paragraph" w:styleId="5">
    <w:name w:val="toc 1"/>
    <w:basedOn w:val="1"/>
    <w:next w:val="1"/>
    <w:qFormat/>
    <w:uiPriority w:val="0"/>
    <w:pPr>
      <w:wordWrap w:val="0"/>
      <w:adjustRightInd w:val="0"/>
      <w:snapToGrid w:val="0"/>
      <w:spacing w:line="480" w:lineRule="auto"/>
    </w:pPr>
    <w:rPr>
      <w:rFonts w:ascii="宋体" w:hAnsi="宋体" w:eastAsia="宋体" w:cs="宋体"/>
      <w:b/>
      <w:sz w:val="28"/>
      <w:szCs w:val="28"/>
    </w:rPr>
  </w:style>
  <w:style w:type="paragraph" w:customStyle="1" w:styleId="8">
    <w:name w:val="表格-左对齐"/>
    <w:basedOn w:val="1"/>
    <w:qFormat/>
    <w:uiPriority w:val="0"/>
    <w:pPr>
      <w:wordWrap w:val="0"/>
      <w:adjustRightInd w:val="0"/>
      <w:snapToGrid w:val="0"/>
      <w:spacing w:line="360" w:lineRule="auto"/>
      <w:jc w:val="center"/>
    </w:pPr>
    <w:rPr>
      <w:rFonts w:hint="eastAsia" w:ascii="宋体" w:hAnsi="宋体" w:eastAsia="宋体" w:cs="宋体"/>
      <w:b/>
      <w:sz w:val="24"/>
      <w:szCs w:val="24"/>
    </w:rPr>
  </w:style>
  <w:style w:type="paragraph" w:customStyle="1" w:styleId="9">
    <w:name w:val="null3"/>
    <w:hidden/>
    <w:qFormat/>
    <w:uiPriority w:val="0"/>
    <w:rPr>
      <w:rFonts w:hint="eastAsia" w:asciiTheme="minorHAnsi" w:hAnsiTheme="minorHAnsi" w:eastAsiaTheme="minorEastAsia" w:cstheme="minorBidi"/>
      <w:lang w:val="en-US" w:eastAsia="zh-Hans"/>
    </w:rPr>
  </w:style>
  <w:style w:type="table" w:customStyle="1" w:styleId="10">
    <w:name w:val="Table Normal"/>
    <w:semiHidden/>
    <w:unhideWhenUsed/>
    <w:qFormat/>
    <w:uiPriority w:val="0"/>
    <w:tblPr>
      <w:tblCellMar>
        <w:top w:w="0" w:type="dxa"/>
        <w:left w:w="0" w:type="dxa"/>
        <w:bottom w:w="0" w:type="dxa"/>
        <w:right w:w="0" w:type="dxa"/>
      </w:tblCellMar>
    </w:tblPr>
  </w:style>
  <w:style w:type="paragraph" w:customStyle="1" w:styleId="11">
    <w:name w:val="Table Paragraph"/>
    <w:basedOn w:val="1"/>
    <w:qFormat/>
    <w:uiPriority w:val="0"/>
    <w:rPr>
      <w:rFonts w:ascii="Times New Roman" w:hAnsi="Times New Roman"/>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2025-02-24T07:26:00Z</dcterms:created>
  <dc:creator>admin</dc:creator>
  <cp:lastModifiedBy>w..</cp:lastModifiedBy>
  <dcterms:modified xsi:type="dcterms:W3CDTF">2025-05-27T05:42:14Z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50DBD70EEBF74746A7EEF8B5DC19B0B3_12</vt:lpwstr>
  </property>
  <property fmtid="{D5CDD505-2E9C-101B-9397-08002B2CF9AE}" pid="4" name="KSOTemplateDocerSaveRecord">
    <vt:lpwstr>eyJoZGlkIjoiMzM4ODMwNjNiZWE4OGJkYzJkNWI1MjZhMjg0MGY0NWEiLCJ1c2VySWQiOiIyOTcwOTk0MDcifQ==</vt:lpwstr>
  </property>
</Properties>
</file>