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版本号：ZYJY-【2025】GK042320250527001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办公用品、清洁用品等采购项目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ZYJY-【2025】GK0423</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办公用品、清洁用品等采购项目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ZYJY-【2025】GK0423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办公用品、清洁用品等采购项目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五医院办公用品、清洁用品等采购项目，包括记号笔、拉杆夹、圆珠笔、碳素笔(黑色)、碳素笔(蓝色)、碳素笔芯、记录本、软抄、档案袋、档案盒(3cm)、档案盒(5.5cm)、档案盒(7.5cm)、电池(5号)、电池(7号)、电池(5号盒装)、电池(7号盒装)、凤尾夹(51mm)、凤尾夹(32mm)、凤尾夹(19mm)、文件夹(A4)、文件夹(60页)、交件夹(30页)、卫生纸、软抽纸巾、洗手液(大桶)、小方巾、麻纸、餐洗净、拖把、洗衣皂、去污粉、洗衣粉、纯高粱笤帚、塑料盆、小水桶、印台、黑板、钢笔、白板笔、剪刀、订书机(大)、订书机(小)、胶水、胶带、双面胶、塑料扫帚、橡胶手套、洁厕净、钢丝球、百洁布、扫床刷、纸篓、打印纸(A3)、打印纸(A4)、打印纸(A5)、复印纸(A5绿)、复印纸(16K)、复印纸(8K)、复印纸(B5)、复印纸(B4)、凭证纸(240mm)、凭证纸(190mm)、油印纸、洗手液(瓶装)、擦手纸、大盘卷纸、重型订书机、切纸机、收纳箱、垃圾桶(240L)、垃圾桶盖、垃圾桶内胆、其他垃圾桶、厨余垃圾桶、其他垃圾桶盖、可回收垃圾桶盖、整理箱、洗头盆、金属印台、金属印台印油、墨水、打号机、喷粉瓶、钻刀、装订线、合成胶水、刻章、计算器、子母电话机、电话机(无线)、电话机(有线)、大毛巾、板夹(A4)、板夹(A5)、白板、擦手纸盒、垃圾桶轮子、便利贴(标签纸)、便利贴(荧光条)、大水桶、电池(一号)、电池(二号)、航空杯、纸杯、活页纸、直尺、小扫把、衣钩(3个装)、衣钩(4个装)、塑料袋、铅笔、平板拖把、木制笔筒、橡皮、转笔刀、打火机、文件袋、凭证盒、凭证皮、装订管、装订刀头、药品收纳盒、收纳盒、收纳筐、不锈钢垃圾桶、不锈钢分类垃圾桶、全自动装订机钻头、拖把套组、文件架、公文包、笔记本、誊印纸、复写纸。</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办公用品、清洁用品等采购项目，包括记号笔、拉杆夹、圆珠笔、碳素笔(黑色)、碳素笔(蓝色)、碳素笔芯、记录本、软抄、档案袋、档案盒(3cm)、档案盒(5.5cm)、档案盒(7.5cm)、电池(5号)、电池(7号)、电池(5号盒装)、电池(7号盒装)、凤尾夹(51mm)、凤尾夹(32mm)、凤尾夹(19mm)、文件夹(A4)、文件夹(60页)、交件夹(30页)、卫生纸、软抽纸巾、洗手液(大桶)、小方巾、麻纸、餐洗净、拖把、洗衣皂、去污粉、洗衣粉、纯高粱笤帚、塑料盆、小水桶、印台、黑板、钢笔、白板笔、剪刀、订书机(大)、订书机(小)、胶水、胶带、双面胶、塑料扫帚、橡胶手套、洁厕净、钢丝球、百洁布、扫床刷、纸篓、打印纸(A3)、打印纸(A4)、打印纸(A5)、复印纸(A5绿)、复印纸(16K)、复印纸(8K)、复印纸(B5)、复印纸(B4)、凭证纸(240mm)、凭证纸(190mm)、油印纸、洗手液(瓶装)、擦手纸、大盘卷纸、重型订书机、切纸机、收纳箱、垃圾桶(240L)、垃圾桶盖、垃圾桶内胆、其他垃圾桶、厨余垃圾桶、其他垃圾桶盖、可回收垃圾桶盖、整理箱、洗头盆、金属印台、金属印台印油、墨水、打号机、喷粉瓶、钻刀、装订线、合成胶水、刻章、计算器、子母电话机、电话机(无线)、电话机(有线)、大毛巾、板夹(A4)、板夹(A5)、白板、擦手纸盒、垃圾桶轮子、便利贴(标签纸)、便利贴(荧光条)、大水桶、电池(一号)、电池(二号)、航空杯、纸杯、活页纸、直尺、小扫把、衣钩(3个装)、衣钩(4个装)、塑料袋、铅笔、平板拖把、木制笔筒、橡皮、转笔刀、打火机、文件袋、凭证盒、凭证皮、装订管、装订刀头、药品收纳盒、收纳盒、收纳筐、不锈钢垃圾桶、不锈钢分类垃圾桶、全自动装订机钻头、拖把套组、文件架、公文包、笔记本、誊印纸、复写纸。</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办公用品、清洁用品等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标的名称：办公用品、清洁用品等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FF"/>
              </w:rPr>
              <w:t>一、</w:t>
            </w:r>
            <w:r>
              <w:rPr>
                <w:rFonts w:ascii="仿宋_GB2312" w:hAnsi="仿宋_GB2312" w:cs="仿宋_GB2312" w:eastAsia="仿宋_GB2312"/>
                <w:sz w:val="24"/>
                <w:b/>
                <w:color w:val="0000FF"/>
              </w:rPr>
              <w:t>采购内容</w:t>
            </w:r>
          </w:p>
          <w:tbl>
            <w:tblPr>
              <w:tblBorders>
                <w:top w:val="none" w:color="000000" w:sz="4"/>
                <w:left w:val="none" w:color="000000" w:sz="4"/>
                <w:bottom w:val="none" w:color="000000" w:sz="4"/>
                <w:right w:val="none" w:color="000000" w:sz="4"/>
                <w:insideH w:val="none"/>
                <w:insideV w:val="none"/>
              </w:tblBorders>
            </w:tblPr>
            <w:tblGrid>
              <w:gridCol w:w="244"/>
              <w:gridCol w:w="487"/>
              <w:gridCol w:w="784"/>
              <w:gridCol w:w="334"/>
              <w:gridCol w:w="392"/>
              <w:gridCol w:w="313"/>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货物</w:t>
                  </w:r>
                  <w:r>
                    <w:rPr>
                      <w:rFonts w:ascii="仿宋_GB2312" w:hAnsi="仿宋_GB2312" w:cs="仿宋_GB2312" w:eastAsia="仿宋_GB2312"/>
                      <w:sz w:val="24"/>
                      <w:color w:val="0000FF"/>
                    </w:rPr>
                    <w:t>名称</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规格</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单位</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单价限价（元</w:t>
                  </w:r>
                  <w:r>
                    <w:rPr>
                      <w:rFonts w:ascii="仿宋_GB2312" w:hAnsi="仿宋_GB2312" w:cs="仿宋_GB2312" w:eastAsia="仿宋_GB2312"/>
                      <w:sz w:val="24"/>
                      <w:color w:val="0000FF"/>
                    </w:rPr>
                    <w:t>/单位）</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是否核心产品</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记号笔</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单头油性</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拉杆夹</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圆珠笔</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0.5mm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碳素笔</w:t>
                  </w:r>
                  <w:r>
                    <w:rPr>
                      <w:rFonts w:ascii="仿宋_GB2312" w:hAnsi="仿宋_GB2312" w:cs="仿宋_GB2312" w:eastAsia="仿宋_GB2312"/>
                      <w:sz w:val="24"/>
                      <w:color w:val="0000FF"/>
                    </w:rPr>
                    <w:t>(黑色)</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0.5mm黑色</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碳素笔</w:t>
                  </w:r>
                  <w:r>
                    <w:rPr>
                      <w:rFonts w:ascii="仿宋_GB2312" w:hAnsi="仿宋_GB2312" w:cs="仿宋_GB2312" w:eastAsia="仿宋_GB2312"/>
                      <w:sz w:val="24"/>
                      <w:color w:val="0000FF"/>
                    </w:rPr>
                    <w:t>(蓝色)</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0.5mm蓝色</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碳素笔芯</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0.5mm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记录本</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265mm*190mm30页</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本</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软抄</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199mm*140mm28页</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本</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档案袋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A4牛皮纸</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档案盒</w:t>
                  </w:r>
                  <w:r>
                    <w:rPr>
                      <w:rFonts w:ascii="仿宋_GB2312" w:hAnsi="仿宋_GB2312" w:cs="仿宋_GB2312" w:eastAsia="仿宋_GB2312"/>
                      <w:sz w:val="24"/>
                      <w:color w:val="0000FF"/>
                    </w:rPr>
                    <w:t>(3cm)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长</w:t>
                  </w:r>
                  <w:r>
                    <w:rPr>
                      <w:rFonts w:ascii="仿宋_GB2312" w:hAnsi="仿宋_GB2312" w:cs="仿宋_GB2312" w:eastAsia="仿宋_GB2312"/>
                      <w:sz w:val="24"/>
                      <w:color w:val="0000FF"/>
                    </w:rPr>
                    <w:t>320mm*宽238mm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档案盒</w:t>
                  </w:r>
                  <w:r>
                    <w:rPr>
                      <w:rFonts w:ascii="仿宋_GB2312" w:hAnsi="仿宋_GB2312" w:cs="仿宋_GB2312" w:eastAsia="仿宋_GB2312"/>
                      <w:sz w:val="24"/>
                      <w:color w:val="0000FF"/>
                    </w:rPr>
                    <w:t>(5.5cm)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长</w:t>
                  </w:r>
                  <w:r>
                    <w:rPr>
                      <w:rFonts w:ascii="仿宋_GB2312" w:hAnsi="仿宋_GB2312" w:cs="仿宋_GB2312" w:eastAsia="仿宋_GB2312"/>
                      <w:sz w:val="24"/>
                      <w:color w:val="0000FF"/>
                    </w:rPr>
                    <w:t>320mm*宽238mm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档案盒</w:t>
                  </w:r>
                  <w:r>
                    <w:rPr>
                      <w:rFonts w:ascii="仿宋_GB2312" w:hAnsi="仿宋_GB2312" w:cs="仿宋_GB2312" w:eastAsia="仿宋_GB2312"/>
                      <w:sz w:val="24"/>
                      <w:color w:val="0000FF"/>
                    </w:rPr>
                    <w:t>(7.5cm)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长</w:t>
                  </w:r>
                  <w:r>
                    <w:rPr>
                      <w:rFonts w:ascii="仿宋_GB2312" w:hAnsi="仿宋_GB2312" w:cs="仿宋_GB2312" w:eastAsia="仿宋_GB2312"/>
                      <w:sz w:val="24"/>
                      <w:color w:val="0000FF"/>
                    </w:rPr>
                    <w:t>320mm*宽238mm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电池</w:t>
                  </w:r>
                  <w:r>
                    <w:rPr>
                      <w:rFonts w:ascii="仿宋_GB2312" w:hAnsi="仿宋_GB2312" w:cs="仿宋_GB2312" w:eastAsia="仿宋_GB2312"/>
                      <w:sz w:val="24"/>
                      <w:color w:val="0000FF"/>
                    </w:rPr>
                    <w:t>(5号)</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电池</w:t>
                  </w:r>
                  <w:r>
                    <w:rPr>
                      <w:rFonts w:ascii="仿宋_GB2312" w:hAnsi="仿宋_GB2312" w:cs="仿宋_GB2312" w:eastAsia="仿宋_GB2312"/>
                      <w:sz w:val="24"/>
                      <w:color w:val="0000FF"/>
                    </w:rPr>
                    <w:t>(7号)</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电池</w:t>
                  </w:r>
                  <w:r>
                    <w:rPr>
                      <w:rFonts w:ascii="仿宋_GB2312" w:hAnsi="仿宋_GB2312" w:cs="仿宋_GB2312" w:eastAsia="仿宋_GB2312"/>
                      <w:sz w:val="24"/>
                      <w:color w:val="0000FF"/>
                    </w:rPr>
                    <w:t>(5号盒装)</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r>
                    <w:rPr>
                      <w:rFonts w:ascii="仿宋_GB2312" w:hAnsi="仿宋_GB2312" w:cs="仿宋_GB2312" w:eastAsia="仿宋_GB2312"/>
                      <w:sz w:val="24"/>
                      <w:color w:val="0000FF"/>
                    </w:rPr>
                    <w:t>(60粒)</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电池</w:t>
                  </w:r>
                  <w:r>
                    <w:rPr>
                      <w:rFonts w:ascii="仿宋_GB2312" w:hAnsi="仿宋_GB2312" w:cs="仿宋_GB2312" w:eastAsia="仿宋_GB2312"/>
                      <w:sz w:val="24"/>
                      <w:color w:val="0000FF"/>
                    </w:rPr>
                    <w:t>(7号盒装)</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r>
                    <w:rPr>
                      <w:rFonts w:ascii="仿宋_GB2312" w:hAnsi="仿宋_GB2312" w:cs="仿宋_GB2312" w:eastAsia="仿宋_GB2312"/>
                      <w:sz w:val="24"/>
                      <w:color w:val="0000FF"/>
                    </w:rPr>
                    <w:t>(60粒)</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凤尾夹</w:t>
                  </w:r>
                  <w:r>
                    <w:rPr>
                      <w:rFonts w:ascii="仿宋_GB2312" w:hAnsi="仿宋_GB2312" w:cs="仿宋_GB2312" w:eastAsia="仿宋_GB2312"/>
                      <w:sz w:val="24"/>
                      <w:color w:val="0000FF"/>
                    </w:rPr>
                    <w:t>(51mm)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凤尾夹</w:t>
                  </w:r>
                  <w:r>
                    <w:rPr>
                      <w:rFonts w:ascii="仿宋_GB2312" w:hAnsi="仿宋_GB2312" w:cs="仿宋_GB2312" w:eastAsia="仿宋_GB2312"/>
                      <w:sz w:val="24"/>
                      <w:color w:val="0000FF"/>
                    </w:rPr>
                    <w:t>(32mm)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凤尾夹</w:t>
                  </w:r>
                  <w:r>
                    <w:rPr>
                      <w:rFonts w:ascii="仿宋_GB2312" w:hAnsi="仿宋_GB2312" w:cs="仿宋_GB2312" w:eastAsia="仿宋_GB2312"/>
                      <w:sz w:val="24"/>
                      <w:color w:val="0000FF"/>
                    </w:rPr>
                    <w:t>(19mm)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文件夹</w:t>
                  </w:r>
                  <w:r>
                    <w:rPr>
                      <w:rFonts w:ascii="仿宋_GB2312" w:hAnsi="仿宋_GB2312" w:cs="仿宋_GB2312" w:eastAsia="仿宋_GB2312"/>
                      <w:sz w:val="24"/>
                      <w:color w:val="0000FF"/>
                    </w:rPr>
                    <w:t>(A4)</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PP材质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文件夹</w:t>
                  </w:r>
                  <w:r>
                    <w:rPr>
                      <w:rFonts w:ascii="仿宋_GB2312" w:hAnsi="仿宋_GB2312" w:cs="仿宋_GB2312" w:eastAsia="仿宋_GB2312"/>
                      <w:sz w:val="24"/>
                      <w:color w:val="0000FF"/>
                    </w:rPr>
                    <w:t>(60页)</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PP材质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文件夹</w:t>
                  </w:r>
                  <w:r>
                    <w:rPr>
                      <w:rFonts w:ascii="仿宋_GB2312" w:hAnsi="仿宋_GB2312" w:cs="仿宋_GB2312" w:eastAsia="仿宋_GB2312"/>
                      <w:sz w:val="24"/>
                      <w:color w:val="0000FF"/>
                    </w:rPr>
                    <w:t>(30页)</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PP材质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卫生纸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≥130克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软抽纸巾</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≥400张</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洗手液</w:t>
                  </w:r>
                  <w:r>
                    <w:rPr>
                      <w:rFonts w:ascii="仿宋_GB2312" w:hAnsi="仿宋_GB2312" w:cs="仿宋_GB2312" w:eastAsia="仿宋_GB2312"/>
                      <w:sz w:val="24"/>
                      <w:color w:val="0000FF"/>
                    </w:rPr>
                    <w:t>(大桶)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≥3.78kg</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小方巾</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30cm*30cm,涤纶40g</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麻纸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100张(350mm*350mm)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刀</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餐洗净</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≥500毫升</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拖把</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0.6公斤（线）</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把</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洗衣皂</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≥200克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块</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去污粉</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≥200克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洗衣粉</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≥226克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纯高粱笤帚</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≥450克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把</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直径</w:t>
                  </w:r>
                  <w:r>
                    <w:rPr>
                      <w:rFonts w:ascii="仿宋_GB2312" w:hAnsi="仿宋_GB2312" w:cs="仿宋_GB2312" w:eastAsia="仿宋_GB2312"/>
                      <w:sz w:val="24"/>
                      <w:color w:val="0000FF"/>
                    </w:rPr>
                    <w:t>38cm*高度13.5cm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小水桶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直径</w:t>
                  </w:r>
                  <w:r>
                    <w:rPr>
                      <w:rFonts w:ascii="仿宋_GB2312" w:hAnsi="仿宋_GB2312" w:cs="仿宋_GB2312" w:eastAsia="仿宋_GB2312"/>
                      <w:sz w:val="24"/>
                      <w:color w:val="0000FF"/>
                    </w:rPr>
                    <w:t>22.5cm*高度19.5cm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印台</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红色</w:t>
                  </w:r>
                  <w:r>
                    <w:rPr>
                      <w:rFonts w:ascii="仿宋_GB2312" w:hAnsi="仿宋_GB2312" w:cs="仿宋_GB2312" w:eastAsia="仿宋_GB2312"/>
                      <w:sz w:val="24"/>
                      <w:color w:val="0000FF"/>
                    </w:rPr>
                    <w:t>/蓝色(园盘面直径70mm)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黑板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长</w:t>
                  </w:r>
                  <w:r>
                    <w:rPr>
                      <w:rFonts w:ascii="仿宋_GB2312" w:hAnsi="仿宋_GB2312" w:cs="仿宋_GB2312" w:eastAsia="仿宋_GB2312"/>
                      <w:sz w:val="24"/>
                      <w:color w:val="0000FF"/>
                    </w:rPr>
                    <w:t>2m*宽1m*高1.9m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钢笔</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白板笔</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黑</w:t>
                  </w:r>
                  <w:r>
                    <w:rPr>
                      <w:rFonts w:ascii="仿宋_GB2312" w:hAnsi="仿宋_GB2312" w:cs="仿宋_GB2312" w:eastAsia="仿宋_GB2312"/>
                      <w:sz w:val="24"/>
                      <w:color w:val="0000FF"/>
                    </w:rPr>
                    <w:t>/红</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剪刀</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w:t>
                  </w:r>
                  <w:r>
                    <w:rPr>
                      <w:rFonts w:ascii="仿宋_GB2312" w:hAnsi="仿宋_GB2312" w:cs="仿宋_GB2312" w:eastAsia="仿宋_GB2312"/>
                      <w:sz w:val="24"/>
                      <w:color w:val="0000FF"/>
                    </w:rPr>
                    <w:t>(195mm)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把</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订书机</w:t>
                  </w:r>
                  <w:r>
                    <w:rPr>
                      <w:rFonts w:ascii="仿宋_GB2312" w:hAnsi="仿宋_GB2312" w:cs="仿宋_GB2312" w:eastAsia="仿宋_GB2312"/>
                      <w:sz w:val="24"/>
                      <w:color w:val="0000FF"/>
                    </w:rPr>
                    <w:t>(大)</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加厚订</w:t>
                  </w:r>
                  <w:r>
                    <w:rPr>
                      <w:rFonts w:ascii="仿宋_GB2312" w:hAnsi="仿宋_GB2312" w:cs="仿宋_GB2312" w:eastAsia="仿宋_GB2312"/>
                      <w:sz w:val="24"/>
                      <w:color w:val="0000FF"/>
                    </w:rPr>
                    <w:t>100页</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订书机</w:t>
                  </w:r>
                  <w:r>
                    <w:rPr>
                      <w:rFonts w:ascii="仿宋_GB2312" w:hAnsi="仿宋_GB2312" w:cs="仿宋_GB2312" w:eastAsia="仿宋_GB2312"/>
                      <w:sz w:val="24"/>
                      <w:color w:val="0000FF"/>
                    </w:rPr>
                    <w:t>(小)</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胶水</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80g</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胶带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4.5cm(48mm*60y)</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双面胶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1.2cm(12mm*10y)</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塑料扫帚</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扫把</w:t>
                  </w:r>
                  <w:r>
                    <w:rPr>
                      <w:rFonts w:ascii="仿宋_GB2312" w:hAnsi="仿宋_GB2312" w:cs="仿宋_GB2312" w:eastAsia="仿宋_GB2312"/>
                      <w:sz w:val="24"/>
                      <w:color w:val="0000FF"/>
                    </w:rPr>
                    <w:t>+簸箕</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橡胶手套</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加厚型</w:t>
                  </w:r>
                  <w:r>
                    <w:rPr>
                      <w:rFonts w:ascii="仿宋_GB2312" w:hAnsi="仿宋_GB2312" w:cs="仿宋_GB2312" w:eastAsia="仿宋_GB2312"/>
                      <w:sz w:val="24"/>
                      <w:color w:val="0000FF"/>
                    </w:rPr>
                    <w:t>30cm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洁厕净</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≥518g</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钢丝球</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适用于洗刷餐具</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百洁布</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涤纶</w:t>
                  </w:r>
                  <w:r>
                    <w:rPr>
                      <w:rFonts w:ascii="仿宋_GB2312" w:hAnsi="仿宋_GB2312" w:cs="仿宋_GB2312" w:eastAsia="仿宋_GB2312"/>
                      <w:sz w:val="24"/>
                      <w:color w:val="0000FF"/>
                    </w:rPr>
                    <w:t>40g</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块</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扫床刷</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木制</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纸篓</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聚丙烯</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打印纸</w:t>
                  </w:r>
                  <w:r>
                    <w:rPr>
                      <w:rFonts w:ascii="仿宋_GB2312" w:hAnsi="仿宋_GB2312" w:cs="仿宋_GB2312" w:eastAsia="仿宋_GB2312"/>
                      <w:sz w:val="24"/>
                      <w:color w:val="0000FF"/>
                    </w:rPr>
                    <w:t>(A3)</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297mm*420mm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打印纸</w:t>
                  </w:r>
                  <w:r>
                    <w:rPr>
                      <w:rFonts w:ascii="仿宋_GB2312" w:hAnsi="仿宋_GB2312" w:cs="仿宋_GB2312" w:eastAsia="仿宋_GB2312"/>
                      <w:sz w:val="24"/>
                      <w:color w:val="0000FF"/>
                    </w:rPr>
                    <w:t>(A4)</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210mm*297mm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打印纸</w:t>
                  </w:r>
                  <w:r>
                    <w:rPr>
                      <w:rFonts w:ascii="仿宋_GB2312" w:hAnsi="仿宋_GB2312" w:cs="仿宋_GB2312" w:eastAsia="仿宋_GB2312"/>
                      <w:sz w:val="24"/>
                      <w:color w:val="0000FF"/>
                    </w:rPr>
                    <w:t>(A5)</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148.5mm*210mm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复印纸</w:t>
                  </w:r>
                  <w:r>
                    <w:rPr>
                      <w:rFonts w:ascii="仿宋_GB2312" w:hAnsi="仿宋_GB2312" w:cs="仿宋_GB2312" w:eastAsia="仿宋_GB2312"/>
                      <w:sz w:val="24"/>
                      <w:color w:val="0000FF"/>
                    </w:rPr>
                    <w:t>(A5绿)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复印纸</w:t>
                  </w:r>
                  <w:r>
                    <w:rPr>
                      <w:rFonts w:ascii="仿宋_GB2312" w:hAnsi="仿宋_GB2312" w:cs="仿宋_GB2312" w:eastAsia="仿宋_GB2312"/>
                      <w:sz w:val="24"/>
                      <w:color w:val="0000FF"/>
                    </w:rPr>
                    <w:t>(16K)</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复印纸</w:t>
                  </w:r>
                  <w:r>
                    <w:rPr>
                      <w:rFonts w:ascii="仿宋_GB2312" w:hAnsi="仿宋_GB2312" w:cs="仿宋_GB2312" w:eastAsia="仿宋_GB2312"/>
                      <w:sz w:val="24"/>
                      <w:color w:val="0000FF"/>
                    </w:rPr>
                    <w:t>(8K)</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复印纸</w:t>
                  </w:r>
                  <w:r>
                    <w:rPr>
                      <w:rFonts w:ascii="仿宋_GB2312" w:hAnsi="仿宋_GB2312" w:cs="仿宋_GB2312" w:eastAsia="仿宋_GB2312"/>
                      <w:sz w:val="24"/>
                      <w:color w:val="0000FF"/>
                    </w:rPr>
                    <w:t>(B5)</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复印纸</w:t>
                  </w:r>
                  <w:r>
                    <w:rPr>
                      <w:rFonts w:ascii="仿宋_GB2312" w:hAnsi="仿宋_GB2312" w:cs="仿宋_GB2312" w:eastAsia="仿宋_GB2312"/>
                      <w:sz w:val="24"/>
                      <w:color w:val="0000FF"/>
                    </w:rPr>
                    <w:t>(B4)</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凭证纸</w:t>
                  </w:r>
                  <w:r>
                    <w:rPr>
                      <w:rFonts w:ascii="仿宋_GB2312" w:hAnsi="仿宋_GB2312" w:cs="仿宋_GB2312" w:eastAsia="仿宋_GB2312"/>
                      <w:sz w:val="24"/>
                      <w:color w:val="0000FF"/>
                    </w:rPr>
                    <w:t>(240mm)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240mm*140mm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令</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凭证纸</w:t>
                  </w:r>
                  <w:r>
                    <w:rPr>
                      <w:rFonts w:ascii="仿宋_GB2312" w:hAnsi="仿宋_GB2312" w:cs="仿宋_GB2312" w:eastAsia="仿宋_GB2312"/>
                      <w:sz w:val="24"/>
                      <w:color w:val="0000FF"/>
                    </w:rPr>
                    <w:t>(190mm)</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190mm*105mm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令</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油印纸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70GA4(210mm*297mm)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令</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洗手液</w:t>
                  </w:r>
                  <w:r>
                    <w:rPr>
                      <w:rFonts w:ascii="仿宋_GB2312" w:hAnsi="仿宋_GB2312" w:cs="仿宋_GB2312" w:eastAsia="仿宋_GB2312"/>
                      <w:sz w:val="24"/>
                      <w:color w:val="0000FF"/>
                    </w:rPr>
                    <w:t>(瓶装)</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525ml</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擦手纸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200张(225mm*215mm)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是</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大盘卷纸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850克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r>
                    <w:rPr>
                      <w:rFonts w:ascii="仿宋_GB2312" w:hAnsi="仿宋_GB2312" w:cs="仿宋_GB2312" w:eastAsia="仿宋_GB2312"/>
                      <w:sz w:val="24"/>
                      <w:color w:val="0000FF"/>
                    </w:rPr>
                    <w:t>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重型订书机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可订</w:t>
                  </w:r>
                  <w:r>
                    <w:rPr>
                      <w:rFonts w:ascii="仿宋_GB2312" w:hAnsi="仿宋_GB2312" w:cs="仿宋_GB2312" w:eastAsia="仿宋_GB2312"/>
                      <w:sz w:val="24"/>
                      <w:color w:val="0000FF"/>
                    </w:rPr>
                    <w:t>210页</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r>
                    <w:rPr>
                      <w:rFonts w:ascii="仿宋_GB2312" w:hAnsi="仿宋_GB2312" w:cs="仿宋_GB2312" w:eastAsia="仿宋_GB2312"/>
                      <w:sz w:val="24"/>
                      <w:color w:val="0000FF"/>
                    </w:rPr>
                    <w:t>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切纸机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12cm*10cm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收纳箱</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62cm*46cm*38cm±2cm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垃圾桶</w:t>
                  </w:r>
                  <w:r>
                    <w:rPr>
                      <w:rFonts w:ascii="仿宋_GB2312" w:hAnsi="仿宋_GB2312" w:cs="仿宋_GB2312" w:eastAsia="仿宋_GB2312"/>
                      <w:sz w:val="24"/>
                      <w:color w:val="0000FF"/>
                    </w:rPr>
                    <w:t>(240L)</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聚丙烯</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垃圾桶盖</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聚丙烯</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垃圾桶内胆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350mm*650mm*50mm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垃圾桶内胆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300mm*250mm*44mm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其他垃圾桶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120L 聚丙烯</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厨余垃圾桶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120L 聚丙烯</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其他垃圾桶盖</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适用于其他垃圾桶</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可回收垃圾桶盖</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适用于可回收垃圾桶</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整理箱</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35cm*40cm*55cm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整理箱</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60cm*45cm*37cm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整理箱</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70cm*50cm*40cm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洗头盆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金属印台</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金属材质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金属印台印油</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速干型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墨水</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号码机用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打号机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档案编写号码用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喷粉瓶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容积</w:t>
                  </w:r>
                  <w:r>
                    <w:rPr>
                      <w:rFonts w:ascii="仿宋_GB2312" w:hAnsi="仿宋_GB2312" w:cs="仿宋_GB2312" w:eastAsia="仿宋_GB2312"/>
                      <w:sz w:val="24"/>
                      <w:color w:val="0000FF"/>
                    </w:rPr>
                    <w:t>:10克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钻刀</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装订线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装订凭证</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合成胶水</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500g财务室用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瓶</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刻章</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定制</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计算器</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837语音型</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子母电话机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无线</w:t>
                  </w:r>
                  <w:r>
                    <w:rPr>
                      <w:rFonts w:ascii="仿宋_GB2312" w:hAnsi="仿宋_GB2312" w:cs="仿宋_GB2312" w:eastAsia="仿宋_GB2312"/>
                      <w:sz w:val="24"/>
                      <w:color w:val="0000FF"/>
                    </w:rPr>
                    <w:t>(大)</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电话机</w:t>
                  </w:r>
                  <w:r>
                    <w:rPr>
                      <w:rFonts w:ascii="仿宋_GB2312" w:hAnsi="仿宋_GB2312" w:cs="仿宋_GB2312" w:eastAsia="仿宋_GB2312"/>
                      <w:sz w:val="24"/>
                      <w:color w:val="0000FF"/>
                    </w:rPr>
                    <w:t>(无线)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插卡</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电话机</w:t>
                  </w:r>
                  <w:r>
                    <w:rPr>
                      <w:rFonts w:ascii="仿宋_GB2312" w:hAnsi="仿宋_GB2312" w:cs="仿宋_GB2312" w:eastAsia="仿宋_GB2312"/>
                      <w:sz w:val="24"/>
                      <w:color w:val="0000FF"/>
                    </w:rPr>
                    <w:t>(有线)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大毛巾</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材质：纯棉</w:t>
                  </w:r>
                  <w:r>
                    <w:rPr>
                      <w:rFonts w:ascii="仿宋_GB2312" w:hAnsi="仿宋_GB2312" w:cs="仿宋_GB2312" w:eastAsia="仿宋_GB2312"/>
                      <w:sz w:val="24"/>
                      <w:color w:val="0000FF"/>
                    </w:rPr>
                    <w:t>80cm*180cm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板夹</w:t>
                  </w:r>
                  <w:r>
                    <w:rPr>
                      <w:rFonts w:ascii="仿宋_GB2312" w:hAnsi="仿宋_GB2312" w:cs="仿宋_GB2312" w:eastAsia="仿宋_GB2312"/>
                      <w:sz w:val="24"/>
                      <w:color w:val="0000FF"/>
                    </w:rPr>
                    <w:t>(A4)</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PP材质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板夹</w:t>
                  </w:r>
                  <w:r>
                    <w:rPr>
                      <w:rFonts w:ascii="仿宋_GB2312" w:hAnsi="仿宋_GB2312" w:cs="仿宋_GB2312" w:eastAsia="仿宋_GB2312"/>
                      <w:sz w:val="24"/>
                      <w:color w:val="0000FF"/>
                    </w:rPr>
                    <w:t>(A5)</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PP材质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白板</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60cm*90cm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擦手纸盒</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垃圾桶轮子</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付</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便利贴</w:t>
                  </w:r>
                  <w:r>
                    <w:rPr>
                      <w:rFonts w:ascii="仿宋_GB2312" w:hAnsi="仿宋_GB2312" w:cs="仿宋_GB2312" w:eastAsia="仿宋_GB2312"/>
                      <w:sz w:val="24"/>
                      <w:color w:val="0000FF"/>
                    </w:rPr>
                    <w:t>(标签纸)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便利贴</w:t>
                  </w:r>
                  <w:r>
                    <w:rPr>
                      <w:rFonts w:ascii="仿宋_GB2312" w:hAnsi="仿宋_GB2312" w:cs="仿宋_GB2312" w:eastAsia="仿宋_GB2312"/>
                      <w:sz w:val="24"/>
                      <w:color w:val="0000FF"/>
                    </w:rPr>
                    <w:t>(荧光条)</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荧光五分条</w:t>
                  </w:r>
                  <w:r>
                    <w:rPr>
                      <w:rFonts w:ascii="仿宋_GB2312" w:hAnsi="仿宋_GB2312" w:cs="仿宋_GB2312" w:eastAsia="仿宋_GB2312"/>
                      <w:sz w:val="24"/>
                      <w:color w:val="0000FF"/>
                    </w:rPr>
                    <w:t>20页</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大水桶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36cm*33cm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电池</w:t>
                  </w:r>
                  <w:r>
                    <w:rPr>
                      <w:rFonts w:ascii="仿宋_GB2312" w:hAnsi="仿宋_GB2312" w:cs="仿宋_GB2312" w:eastAsia="仿宋_GB2312"/>
                      <w:sz w:val="24"/>
                      <w:color w:val="0000FF"/>
                    </w:rPr>
                    <w:t>(一号)</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电池</w:t>
                  </w:r>
                  <w:r>
                    <w:rPr>
                      <w:rFonts w:ascii="仿宋_GB2312" w:hAnsi="仿宋_GB2312" w:cs="仿宋_GB2312" w:eastAsia="仿宋_GB2312"/>
                      <w:sz w:val="24"/>
                      <w:color w:val="0000FF"/>
                    </w:rPr>
                    <w:t>(二号)</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航空杯</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r>
                    <w:rPr>
                      <w:rFonts w:ascii="仿宋_GB2312" w:hAnsi="仿宋_GB2312" w:cs="仿宋_GB2312" w:eastAsia="仿宋_GB2312"/>
                      <w:sz w:val="24"/>
                      <w:color w:val="0000FF"/>
                    </w:rPr>
                    <w:t>≥18只/包）</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纸杯</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一次性，</w:t>
                  </w:r>
                  <w:r>
                    <w:rPr>
                      <w:rFonts w:ascii="仿宋_GB2312" w:hAnsi="仿宋_GB2312" w:cs="仿宋_GB2312" w:eastAsia="仿宋_GB2312"/>
                      <w:sz w:val="24"/>
                      <w:color w:val="0000FF"/>
                    </w:rPr>
                    <w:t>≥50只/包</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活页纸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A5 100页</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直尺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30cm塑料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把</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小扫把</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高粱</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把</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衣钩</w:t>
                  </w:r>
                  <w:r>
                    <w:rPr>
                      <w:rFonts w:ascii="仿宋_GB2312" w:hAnsi="仿宋_GB2312" w:cs="仿宋_GB2312" w:eastAsia="仿宋_GB2312"/>
                      <w:sz w:val="24"/>
                      <w:color w:val="0000FF"/>
                    </w:rPr>
                    <w:t>(3个装)</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板</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衣钩</w:t>
                  </w:r>
                  <w:r>
                    <w:rPr>
                      <w:rFonts w:ascii="仿宋_GB2312" w:hAnsi="仿宋_GB2312" w:cs="仿宋_GB2312" w:eastAsia="仿宋_GB2312"/>
                      <w:sz w:val="24"/>
                      <w:color w:val="0000FF"/>
                    </w:rPr>
                    <w:t>(4个装)</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板</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100cm*120cm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铅笔</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HB</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平板拖把</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50cm*30cm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木制笔筒</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8cm*8cm*10cm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橡皮</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2B</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转笔刀</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打火机</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文件袋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扣带</w:t>
                  </w:r>
                  <w:r>
                    <w:rPr>
                      <w:rFonts w:ascii="仿宋_GB2312" w:hAnsi="仿宋_GB2312" w:cs="仿宋_GB2312" w:eastAsia="仿宋_GB2312"/>
                      <w:sz w:val="24"/>
                      <w:color w:val="0000FF"/>
                    </w:rPr>
                    <w:t>(透明塑料)</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凭证盒</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财务专用</w:t>
                  </w:r>
                  <w:r>
                    <w:rPr>
                      <w:rFonts w:ascii="仿宋_GB2312" w:hAnsi="仿宋_GB2312" w:cs="仿宋_GB2312" w:eastAsia="仿宋_GB2312"/>
                      <w:sz w:val="24"/>
                      <w:color w:val="0000FF"/>
                    </w:rPr>
                    <w:t>A4（牛皮纸）</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凭证皮</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财务专用</w:t>
                  </w:r>
                  <w:r>
                    <w:rPr>
                      <w:rFonts w:ascii="仿宋_GB2312" w:hAnsi="仿宋_GB2312" w:cs="仿宋_GB2312" w:eastAsia="仿宋_GB2312"/>
                      <w:sz w:val="24"/>
                      <w:color w:val="0000FF"/>
                    </w:rPr>
                    <w:t>A4（牛皮纸）</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装订管</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直径</w:t>
                  </w:r>
                  <w:r>
                    <w:rPr>
                      <w:rFonts w:ascii="仿宋_GB2312" w:hAnsi="仿宋_GB2312" w:cs="仿宋_GB2312" w:eastAsia="仿宋_GB2312"/>
                      <w:sz w:val="24"/>
                      <w:color w:val="0000FF"/>
                    </w:rPr>
                    <w:t>6.0mm*长500mm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装订刀头</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直径</w:t>
                  </w:r>
                  <w:r>
                    <w:rPr>
                      <w:rFonts w:ascii="仿宋_GB2312" w:hAnsi="仿宋_GB2312" w:cs="仿宋_GB2312" w:eastAsia="仿宋_GB2312"/>
                      <w:sz w:val="24"/>
                      <w:color w:val="0000FF"/>
                    </w:rPr>
                    <w:t>6.0mm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药品收纳盒</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30.3</w:t>
                  </w:r>
                  <w:r>
                    <w:rPr>
                      <w:rFonts w:ascii="仿宋_GB2312" w:hAnsi="仿宋_GB2312" w:cs="仿宋_GB2312" w:eastAsia="仿宋_GB2312"/>
                      <w:sz w:val="24"/>
                      <w:color w:val="0000FF"/>
                    </w:rPr>
                    <w:t>cm*12.1cm*8.1cm</w:t>
                  </w:r>
                  <w:r>
                    <w:rPr>
                      <w:rFonts w:ascii="仿宋_GB2312" w:hAnsi="仿宋_GB2312" w:cs="仿宋_GB2312" w:eastAsia="仿宋_GB2312"/>
                      <w:sz w:val="24"/>
                      <w:color w:val="0000FF"/>
                    </w:rPr>
                    <w:t>±2cm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收纳盒</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35cm*30cm*30cm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收纳筐</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36.3cm*25.6cm*24cm±2cm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不锈钢垃圾桶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20升</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不锈钢垃圾桶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8升</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不锈钢垃圾桶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6升</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不锈钢分类垃圾桶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20升</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全自动装订机钻头</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外径</w:t>
                  </w:r>
                  <w:r>
                    <w:rPr>
                      <w:rFonts w:ascii="仿宋_GB2312" w:hAnsi="仿宋_GB2312" w:cs="仿宋_GB2312" w:eastAsia="仿宋_GB2312"/>
                      <w:sz w:val="24"/>
                      <w:color w:val="0000FF"/>
                    </w:rPr>
                    <w:t>6m 长50mm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拖把套组</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拖把</w:t>
                  </w:r>
                  <w:r>
                    <w:rPr>
                      <w:rFonts w:ascii="仿宋_GB2312" w:hAnsi="仿宋_GB2312" w:cs="仿宋_GB2312" w:eastAsia="仿宋_GB2312"/>
                      <w:sz w:val="24"/>
                      <w:color w:val="0000FF"/>
                    </w:rPr>
                    <w:t>+桶</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文件架</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A4/四层（金属）</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公文包</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230mm*375mm</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笔记本</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18K</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誊印纸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A4</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箱</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复写纸</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100张/本</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本</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r>
          </w:tbl>
          <w:p>
            <w:pPr>
              <w:pStyle w:val="null3"/>
              <w:jc w:val="both"/>
            </w:pPr>
            <w:r>
              <w:rPr>
                <w:rFonts w:ascii="仿宋_GB2312" w:hAnsi="仿宋_GB2312" w:cs="仿宋_GB2312" w:eastAsia="仿宋_GB2312"/>
                <w:sz w:val="24"/>
                <w:b/>
                <w:color w:val="0000FF"/>
              </w:rPr>
              <w:t>注</w:t>
            </w:r>
            <w:r>
              <w:rPr>
                <w:rFonts w:ascii="仿宋_GB2312" w:hAnsi="仿宋_GB2312" w:cs="仿宋_GB2312" w:eastAsia="仿宋_GB2312"/>
                <w:sz w:val="24"/>
                <w:b/>
                <w:color w:val="0000FF"/>
              </w:rPr>
              <w:t>:①核心产品为擦手纸。</w:t>
            </w:r>
          </w:p>
          <w:p>
            <w:pPr>
              <w:pStyle w:val="null3"/>
              <w:jc w:val="both"/>
            </w:pPr>
            <w:r>
              <w:rPr>
                <w:rFonts w:ascii="仿宋_GB2312" w:hAnsi="仿宋_GB2312" w:cs="仿宋_GB2312" w:eastAsia="仿宋_GB2312"/>
                <w:sz w:val="24"/>
                <w:b/>
                <w:color w:val="0000FF"/>
              </w:rPr>
              <w:t>②投标人开标现场提供与投标文件一致的样品（碳素笔（0.5mm黑色）、软抄（199mm*140mm28页）、档案盒（7.5cm（长320mm*宽238mm））、卫生纸（≥130克）、打印纸（A3(297mm*420mm)）、洗手液（瓶装）525ml、计算器（837语音型）、复写纸（100张/本），共计8件，投标文件中需附样品的检验资料），</w:t>
            </w:r>
            <w:r>
              <w:rPr>
                <w:rFonts w:ascii="仿宋_GB2312" w:hAnsi="仿宋_GB2312" w:cs="仿宋_GB2312" w:eastAsia="仿宋_GB2312"/>
                <w:sz w:val="24"/>
                <w:b/>
                <w:color w:val="0000FF"/>
              </w:rPr>
              <w:t>样品</w:t>
            </w:r>
            <w:r>
              <w:rPr>
                <w:rFonts w:ascii="仿宋_GB2312" w:hAnsi="仿宋_GB2312" w:cs="仿宋_GB2312" w:eastAsia="仿宋_GB2312"/>
                <w:sz w:val="24"/>
                <w:b/>
                <w:color w:val="0000FF"/>
              </w:rPr>
              <w:t>须</w:t>
            </w:r>
            <w:r>
              <w:rPr>
                <w:rFonts w:ascii="仿宋_GB2312" w:hAnsi="仿宋_GB2312" w:cs="仿宋_GB2312" w:eastAsia="仿宋_GB2312"/>
                <w:sz w:val="24"/>
                <w:b/>
                <w:color w:val="0000FF"/>
              </w:rPr>
              <w:t>密封递交，样品表面贴供应商名称、项目名称、项目编号。</w:t>
            </w:r>
          </w:p>
          <w:p>
            <w:pPr>
              <w:pStyle w:val="null3"/>
              <w:jc w:val="both"/>
            </w:pPr>
            <w:r>
              <w:rPr>
                <w:rFonts w:ascii="仿宋_GB2312" w:hAnsi="仿宋_GB2312" w:cs="仿宋_GB2312" w:eastAsia="仿宋_GB2312"/>
                <w:sz w:val="24"/>
                <w:b/>
                <w:color w:val="0000FF"/>
              </w:rPr>
              <w:t>递交时间同纸质版文件递交截止时间一致。中标（成交）供应商样品作为验收依据转采购人接收，未中标（未成交）供应商样品采购结果公示后五个工作日内退还，如未在规定时间内领取样品，视为自动放弃，由招标代理机构自行处理。</w:t>
            </w:r>
          </w:p>
          <w:p>
            <w:pPr>
              <w:pStyle w:val="null3"/>
              <w:jc w:val="both"/>
            </w:pPr>
            <w:r>
              <w:rPr>
                <w:rFonts w:ascii="仿宋_GB2312" w:hAnsi="仿宋_GB2312" w:cs="仿宋_GB2312" w:eastAsia="仿宋_GB2312"/>
                <w:sz w:val="24"/>
                <w:b/>
                <w:color w:val="0000FF"/>
              </w:rPr>
              <w:t>二、服务要求</w:t>
            </w:r>
          </w:p>
          <w:p>
            <w:pPr>
              <w:pStyle w:val="null3"/>
              <w:ind w:firstLine="480"/>
              <w:jc w:val="both"/>
            </w:pPr>
            <w:r>
              <w:rPr>
                <w:rFonts w:ascii="仿宋_GB2312" w:hAnsi="仿宋_GB2312" w:cs="仿宋_GB2312" w:eastAsia="仿宋_GB2312"/>
                <w:sz w:val="24"/>
                <w:color w:val="0000FF"/>
              </w:rPr>
              <w:t>供应商签订合同后，根据采购人的采购需要、按时送达所需物资。</w:t>
            </w:r>
          </w:p>
          <w:p>
            <w:pPr>
              <w:pStyle w:val="null3"/>
              <w:jc w:val="both"/>
            </w:pPr>
            <w:r>
              <w:rPr>
                <w:rFonts w:ascii="仿宋_GB2312" w:hAnsi="仿宋_GB2312" w:cs="仿宋_GB2312" w:eastAsia="仿宋_GB2312"/>
                <w:sz w:val="24"/>
                <w:b/>
                <w:color w:val="0000FF"/>
              </w:rPr>
              <w:t>三、商务要求</w:t>
            </w:r>
          </w:p>
          <w:p>
            <w:pPr>
              <w:pStyle w:val="null3"/>
              <w:ind w:firstLine="480"/>
              <w:jc w:val="both"/>
            </w:pPr>
            <w:r>
              <w:rPr>
                <w:rFonts w:ascii="仿宋_GB2312" w:hAnsi="仿宋_GB2312" w:cs="仿宋_GB2312" w:eastAsia="仿宋_GB2312"/>
                <w:sz w:val="24"/>
                <w:color w:val="0000FF"/>
              </w:rPr>
              <w:t>1、供货期：自合同签订之日起一年，</w:t>
            </w:r>
            <w:r>
              <w:rPr>
                <w:rFonts w:ascii="仿宋_GB2312" w:hAnsi="仿宋_GB2312" w:cs="仿宋_GB2312" w:eastAsia="仿宋_GB2312"/>
                <w:sz w:val="24"/>
                <w:color w:val="0000FF"/>
              </w:rPr>
              <w:t>但</w:t>
            </w:r>
            <w:r>
              <w:rPr>
                <w:rFonts w:ascii="仿宋_GB2312" w:hAnsi="仿宋_GB2312" w:cs="仿宋_GB2312" w:eastAsia="仿宋_GB2312"/>
                <w:sz w:val="24"/>
                <w:color w:val="0000FF"/>
              </w:rPr>
              <w:t>在</w:t>
            </w:r>
            <w:r>
              <w:rPr>
                <w:rFonts w:ascii="仿宋_GB2312" w:hAnsi="仿宋_GB2312" w:cs="仿宋_GB2312" w:eastAsia="仿宋_GB2312"/>
                <w:sz w:val="24"/>
                <w:color w:val="0000FF"/>
              </w:rPr>
              <w:t>期限</w:t>
            </w:r>
            <w:r>
              <w:rPr>
                <w:rFonts w:ascii="仿宋_GB2312" w:hAnsi="仿宋_GB2312" w:cs="仿宋_GB2312" w:eastAsia="仿宋_GB2312"/>
                <w:sz w:val="24"/>
                <w:color w:val="0000FF"/>
              </w:rPr>
              <w:t>内当采购金额达到</w:t>
            </w:r>
            <w:r>
              <w:rPr>
                <w:rFonts w:ascii="仿宋_GB2312" w:hAnsi="仿宋_GB2312" w:cs="仿宋_GB2312" w:eastAsia="仿宋_GB2312"/>
                <w:sz w:val="24"/>
                <w:color w:val="0000FF"/>
              </w:rPr>
              <w:t>陆拾叁万元整</w:t>
            </w:r>
            <w:r>
              <w:rPr>
                <w:rFonts w:ascii="仿宋_GB2312" w:hAnsi="仿宋_GB2312" w:cs="仿宋_GB2312" w:eastAsia="仿宋_GB2312"/>
                <w:sz w:val="24"/>
                <w:color w:val="0000FF"/>
              </w:rPr>
              <w:t>后，合同自动终止。</w:t>
            </w:r>
          </w:p>
          <w:p>
            <w:pPr>
              <w:pStyle w:val="null3"/>
              <w:ind w:firstLine="480"/>
              <w:jc w:val="both"/>
            </w:pPr>
            <w:r>
              <w:rPr>
                <w:rFonts w:ascii="仿宋_GB2312" w:hAnsi="仿宋_GB2312" w:cs="仿宋_GB2312" w:eastAsia="仿宋_GB2312"/>
                <w:sz w:val="24"/>
                <w:color w:val="0000FF"/>
              </w:rPr>
              <w:t>2、交货时间</w:t>
            </w:r>
            <w:r>
              <w:rPr>
                <w:rFonts w:ascii="仿宋_GB2312" w:hAnsi="仿宋_GB2312" w:cs="仿宋_GB2312" w:eastAsia="仿宋_GB2312"/>
                <w:sz w:val="24"/>
                <w:color w:val="0000FF"/>
              </w:rPr>
              <w:t>：接到采购人订单之日起</w:t>
            </w:r>
            <w:r>
              <w:rPr>
                <w:rFonts w:ascii="仿宋_GB2312" w:hAnsi="仿宋_GB2312" w:cs="仿宋_GB2312" w:eastAsia="仿宋_GB2312"/>
                <w:sz w:val="24"/>
                <w:color w:val="0000FF"/>
              </w:rPr>
              <w:t>3个工作日内交货。</w:t>
            </w:r>
          </w:p>
          <w:p>
            <w:pPr>
              <w:pStyle w:val="null3"/>
              <w:ind w:firstLine="480"/>
              <w:jc w:val="both"/>
            </w:pPr>
            <w:r>
              <w:rPr>
                <w:rFonts w:ascii="仿宋_GB2312" w:hAnsi="仿宋_GB2312" w:cs="仿宋_GB2312" w:eastAsia="仿宋_GB2312"/>
                <w:sz w:val="24"/>
                <w:color w:val="0000FF"/>
              </w:rPr>
              <w:t>3、款项结算：</w:t>
            </w:r>
            <w:r>
              <w:rPr>
                <w:rFonts w:ascii="仿宋_GB2312" w:hAnsi="仿宋_GB2312" w:cs="仿宋_GB2312" w:eastAsia="仿宋_GB2312"/>
                <w:sz w:val="24"/>
                <w:color w:val="0000FF"/>
              </w:rPr>
              <w:t>合同标的物送到甲方指定地点，经甲方验收合格后按季度实际采购数量开具发票进行结算。最终结算总额不得超过本项目采购预算，超过预算自动终止合同。</w:t>
            </w:r>
            <w:r>
              <w:rPr>
                <w:rFonts w:ascii="仿宋_GB2312" w:hAnsi="仿宋_GB2312" w:cs="仿宋_GB2312" w:eastAsia="仿宋_GB2312"/>
                <w:sz w:val="24"/>
                <w:color w:val="0000FF"/>
              </w:rPr>
              <w:t>累计支付总数，达到付款条件起</w:t>
            </w:r>
            <w:r>
              <w:rPr>
                <w:rFonts w:ascii="仿宋_GB2312" w:hAnsi="仿宋_GB2312" w:cs="仿宋_GB2312" w:eastAsia="仿宋_GB2312"/>
                <w:sz w:val="24"/>
                <w:color w:val="0000FF"/>
              </w:rPr>
              <w:t>14日内，支付合同总金额的100%。</w:t>
            </w:r>
          </w:p>
          <w:p>
            <w:pPr>
              <w:pStyle w:val="null3"/>
              <w:ind w:firstLine="480"/>
              <w:jc w:val="both"/>
            </w:pPr>
            <w:r>
              <w:rPr>
                <w:rFonts w:ascii="仿宋_GB2312" w:hAnsi="仿宋_GB2312" w:cs="仿宋_GB2312" w:eastAsia="仿宋_GB2312"/>
                <w:sz w:val="24"/>
                <w:color w:val="0000FF"/>
              </w:rPr>
              <w:t>4、产品质量要求</w:t>
            </w:r>
          </w:p>
          <w:p>
            <w:pPr>
              <w:pStyle w:val="null3"/>
              <w:ind w:firstLine="480"/>
              <w:jc w:val="both"/>
            </w:pPr>
            <w:r>
              <w:rPr>
                <w:rFonts w:ascii="仿宋_GB2312" w:hAnsi="仿宋_GB2312" w:cs="仿宋_GB2312" w:eastAsia="仿宋_GB2312"/>
                <w:sz w:val="24"/>
                <w:color w:val="0000FF"/>
              </w:rPr>
              <w:t>4.1.所有产品必须符合国家相关法律或行业标准的相关规定。</w:t>
            </w:r>
          </w:p>
          <w:p>
            <w:pPr>
              <w:pStyle w:val="null3"/>
              <w:ind w:firstLine="480"/>
              <w:jc w:val="both"/>
            </w:pPr>
            <w:r>
              <w:rPr>
                <w:rFonts w:ascii="仿宋_GB2312" w:hAnsi="仿宋_GB2312" w:cs="仿宋_GB2312" w:eastAsia="仿宋_GB2312"/>
                <w:sz w:val="24"/>
                <w:color w:val="0000FF"/>
              </w:rPr>
              <w:t>4.2.所有产品的做工、材质要与采购人要求相一致，大小规格要严格按行业规范标准执行，存在争议时采购人享有最高解释权。</w:t>
            </w:r>
          </w:p>
          <w:p>
            <w:pPr>
              <w:pStyle w:val="null3"/>
              <w:jc w:val="both"/>
            </w:pPr>
            <w:r>
              <w:rPr>
                <w:rFonts w:ascii="仿宋_GB2312" w:hAnsi="仿宋_GB2312" w:cs="仿宋_GB2312" w:eastAsia="仿宋_GB2312"/>
                <w:sz w:val="24"/>
                <w:b/>
                <w:color w:val="0000FF"/>
              </w:rPr>
              <w:t>四、其他要求</w:t>
            </w:r>
          </w:p>
          <w:p>
            <w:pPr>
              <w:pStyle w:val="null3"/>
              <w:ind w:firstLine="480"/>
              <w:jc w:val="both"/>
            </w:pPr>
            <w:r>
              <w:rPr>
                <w:rFonts w:ascii="仿宋_GB2312" w:hAnsi="仿宋_GB2312" w:cs="仿宋_GB2312" w:eastAsia="仿宋_GB2312"/>
                <w:sz w:val="24"/>
                <w:color w:val="0000FF"/>
              </w:rPr>
              <w:t>1、对供应商的要求：提供产品的合格证书</w:t>
            </w:r>
            <w:r>
              <w:rPr>
                <w:rFonts w:ascii="仿宋_GB2312" w:hAnsi="仿宋_GB2312" w:cs="仿宋_GB2312" w:eastAsia="仿宋_GB2312"/>
                <w:sz w:val="24"/>
                <w:color w:val="0000FF"/>
              </w:rPr>
              <w:t>。</w:t>
            </w:r>
          </w:p>
          <w:p>
            <w:pPr>
              <w:pStyle w:val="null3"/>
              <w:ind w:firstLine="480"/>
              <w:jc w:val="both"/>
            </w:pPr>
            <w:r>
              <w:rPr>
                <w:rFonts w:ascii="仿宋_GB2312" w:hAnsi="仿宋_GB2312" w:cs="仿宋_GB2312" w:eastAsia="仿宋_GB2312"/>
                <w:sz w:val="24"/>
                <w:color w:val="0000FF"/>
              </w:rPr>
              <w:t>2、违约责任</w:t>
            </w:r>
          </w:p>
          <w:p>
            <w:pPr>
              <w:pStyle w:val="null3"/>
              <w:ind w:firstLine="480"/>
              <w:jc w:val="both"/>
            </w:pPr>
            <w:r>
              <w:rPr>
                <w:rFonts w:ascii="仿宋_GB2312" w:hAnsi="仿宋_GB2312" w:cs="仿宋_GB2312" w:eastAsia="仿宋_GB2312"/>
                <w:sz w:val="24"/>
                <w:color w:val="0000FF"/>
              </w:rPr>
              <w:t>本合同在履行过程中发生的争议，由甲乙双方当事人协商解决；也可由当地工商行政管理部门协商；协商或调解不成的按下列</w:t>
            </w:r>
            <w:r>
              <w:rPr>
                <w:rFonts w:ascii="仿宋_GB2312" w:hAnsi="仿宋_GB2312" w:cs="仿宋_GB2312" w:eastAsia="仿宋_GB2312"/>
                <w:sz w:val="24"/>
                <w:color w:val="0000FF"/>
              </w:rPr>
              <w:t>(二)种方式解决；</w:t>
            </w:r>
          </w:p>
          <w:p>
            <w:pPr>
              <w:pStyle w:val="null3"/>
              <w:ind w:firstLine="480"/>
              <w:jc w:val="both"/>
            </w:pPr>
            <w:r>
              <w:rPr>
                <w:rFonts w:ascii="仿宋_GB2312" w:hAnsi="仿宋_GB2312" w:cs="仿宋_GB2312" w:eastAsia="仿宋_GB2312"/>
                <w:sz w:val="24"/>
                <w:color w:val="0000FF"/>
              </w:rPr>
              <w:t>(一)提交西安市仲裁委员会仲裁；</w:t>
            </w:r>
          </w:p>
          <w:p>
            <w:pPr>
              <w:pStyle w:val="null3"/>
              <w:jc w:val="both"/>
            </w:pPr>
            <w:r>
              <w:rPr>
                <w:rFonts w:ascii="仿宋_GB2312" w:hAnsi="仿宋_GB2312" w:cs="仿宋_GB2312" w:eastAsia="仿宋_GB2312"/>
                <w:sz w:val="24"/>
                <w:color w:val="0000FF"/>
              </w:rPr>
              <w:t xml:space="preserve">   (二)依法向甲方所在地人民法院起。</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供货期：自合同签订之日起一年，但在期限内当采购金额达到陆拾叁万元整后，合同自动终止。交货时间：接到采购人订单之日起3个工作日内交货。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合同标的物送到甲方指定地点，经甲方验收合格后按季度实际采购数量开具发票进行结算。最终结算总额不得超过本项目采购预算，超过预算自动终止合同。累计支付总数</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按照招标文件、投标响应文件、合同约定及国家相关标准执行。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本合同在履行过程中发生的争议，由甲乙双方当事人协商解决；也可由当地工商行政管理部门协商；协商或调解不成的按下列(二)种方式解决； (一)提交西安市仲裁委员会仲裁；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开标一览表 业绩一览表.docx 分项报价表.docx 开标一览表（唱标报告）.docx 供应商应提交的相关资格证明材料.docx 投标函 供应商认为有必要说明的其他问题.docx 标的清单 投标文件封面 商务条款响应偏离表.docx 承诺函.docx 技术条款响应偏离表.docx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分项报价表.docx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同时满足以下条款：（1）货币单位符合招标文件要求（2）报价符合唯一性要求（3）未超出采购预算或最高限价（4）符合招标文件的填报要求。</w:t>
            </w:r>
          </w:p>
        </w:tc>
        <w:tc>
          <w:tcPr>
            <w:tcW w:type="dxa" w:w="1661"/>
          </w:tcPr>
          <w:p>
            <w:pPr>
              <w:pStyle w:val="null3"/>
            </w:pPr>
            <w:r>
              <w:rPr>
                <w:rFonts w:ascii="仿宋_GB2312" w:hAnsi="仿宋_GB2312" w:cs="仿宋_GB2312" w:eastAsia="仿宋_GB2312"/>
              </w:rPr>
              <w:t>开标一览表 分项报价表.docx 开标一览表（唱标报告）.docx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投标文件封面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1、（1）不接受西安市第五医院的职工投资开办或控股的企业；（2）不接受西安市第五医院的职工本人或亲属在投标单位担任高管、独立董事等具有重大利益关系职务的企业； 2、供应商声明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投标文件封面 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据投标产品技术参数的满足程度赋分：投标产品技术参数清晰明确，符合使用要求，数量准确无缺漏项，技术指标完全响应招标文件要求，满足采购需求、技术参数没有负偏离，计基本分20分；每负偏离一项扣0.5分，扣完为止。应逐条对应技术参数进行应答，并提供充足的佐证材料（包括但不限于检验报告、产品彩页、产品说明书、官网功能截图等），予以证明参数的技术响应性。 备注：完全复制招标文件技术参数要求的，将给予5分扣分，文字描述、国标、定制尺寸的技术指标除外。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投标人针对本项目有具体的生产、供货组织安排及方案，在物品运输、送达、配发、调换等方面措施得力，有专业技术人员及辅助人员支持，措施具体、可行。 1、实施方案合理，项目特点突出，针对性强得10分； 2、实施方案一般，存在部分缺失得7分； 3、实施方案不太合理，无项目特点得3分；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根据投标产品供货渠道相关证明赋分。 1、供货渠道正规，供应充足，产地及制造商明确，产品销售记录可追溯，证明材料齐全得10分； 2、供货渠道正规，供应充足，产地及制造商不明确，证明材料基本完整得7分； 3、供货渠道正规，供应充足，产地及制造商不明确，证明材料不完整得3分；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根据产品的工艺，规格，材质、做工质量优劣，综合性能等要素结合招标文件要求评审。 1、工艺先进、材质优良，做工精细，规格完全符合文件要求得15分； 2、工艺、做工一般，材质基本满足文件要求，规格基本满足要求得10分； 3、材质、做工较差，规格不太满足文件要求的得5分； 未提供或提供不全得0分。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对本项目提供详细的售后服务方案包括但不限于①质保期内及质保期满之后产品质保内容及范围；②售后服务响应时效情况；③拟投入售后服务人员配置情况；④售后服务质量承诺及保障措施⑤应急预案） 售后服务方案完整且具有符合实际需求的得10分，每缺少一项2分，某一项方案不完整或不符合实际需求的扣0-2分，扣完为止。未提供的得0分。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投标人提供2022年4月至今同类项目业绩(以合同签订日期为准，提供完整合同复印件加盖公章)进行评定，每份计1分，最高计5分。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①(1-27项)(9分)：满足招标文件(1-27项)综合单价最低为评审基准价，其价格分为满分。报价得分=（评审基准价/综合单价合计)×100%×9； ②(53-80项)(21分):满足招标文件(53-80项)综合单价最低为评审基准价，其价格分为满分。报价得分=(评审基准价/综合单价合计)×100%×21</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开标一览表（唱标报告）.docx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开标一览表（唱标报告）.docx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详见附件：开标一览表（唱标报告）.docx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