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5FFA61">
      <w:pPr>
        <w:pStyle w:val="3"/>
        <w:rPr>
          <w:rFonts w:hint="default"/>
        </w:rPr>
      </w:pPr>
      <w:bookmarkStart w:id="0" w:name="_GoBack"/>
      <w:r>
        <w:t>供应商认为有必要说明的其他问题</w:t>
      </w:r>
    </w:p>
    <w:bookmarkEnd w:id="0"/>
    <w:p w14:paraId="17D8E587">
      <w:pPr>
        <w:rPr>
          <w:b/>
          <w:bCs/>
          <w:sz w:val="20"/>
          <w:szCs w:val="20"/>
        </w:rPr>
      </w:pPr>
      <w:r>
        <w:rPr>
          <w:rFonts w:hint="eastAsia"/>
          <w:b/>
          <w:bCs/>
          <w:sz w:val="20"/>
          <w:szCs w:val="20"/>
        </w:rPr>
        <w:t>由供应商自行编写，无具体格式。</w:t>
      </w:r>
    </w:p>
    <w:p w14:paraId="7B6A268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7BF6F57"/>
    <w:rsid w:val="185B7540"/>
    <w:rsid w:val="213E2F0F"/>
    <w:rsid w:val="26841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wordWrap w:val="0"/>
      <w:adjustRightInd w:val="0"/>
      <w:snapToGrid w:val="0"/>
      <w:jc w:val="both"/>
    </w:pPr>
    <w:rPr>
      <w:rFonts w:ascii="宋体" w:hAnsi="宋体" w:eastAsia="宋体" w:cs="宋体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64" w:beforeAutospacing="1"/>
      <w:jc w:val="center"/>
      <w:outlineLvl w:val="0"/>
    </w:pPr>
    <w:rPr>
      <w:rFonts w:hint="eastAsia" w:cs="Times New Roman"/>
      <w:b/>
      <w:bCs/>
      <w:kern w:val="44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4">
    <w:name w:val="toc 1"/>
    <w:basedOn w:val="1"/>
    <w:next w:val="1"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customStyle="1" w:styleId="7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2025-05-26T10:40:15Z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