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969C">
      <w:pPr>
        <w:pStyle w:val="2"/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highlight w:val="none"/>
          <w:lang w:val="en-US" w:eastAsia="zh-CN"/>
        </w:rPr>
        <w:t>服务方案</w:t>
      </w:r>
    </w:p>
    <w:bookmarkEnd w:id="0"/>
    <w:p w14:paraId="0C47AB59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（各供应商根据第三章磋商项目技术、服务、商务及其他要求和第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六章</w:t>
      </w:r>
      <w:r>
        <w:rPr>
          <w:rFonts w:hint="eastAsia" w:ascii="仿宋" w:hAnsi="仿宋" w:cs="仿宋"/>
          <w:sz w:val="24"/>
          <w:szCs w:val="24"/>
          <w:highlight w:val="none"/>
        </w:rPr>
        <w:t>的“评审办法”，可自主编写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cs="仿宋"/>
          <w:sz w:val="24"/>
          <w:szCs w:val="24"/>
          <w:highlight w:val="none"/>
        </w:rPr>
        <w:t>方案）</w:t>
      </w:r>
    </w:p>
    <w:p w14:paraId="30C1CA36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32FD8B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A87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