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版本号：ZJXG202505120250528001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2025年“秦创原巾帼湾”运维服务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ZJXG2025051</w:t>
      </w:r>
      <w:r>
        <w:br/>
      </w:r>
      <w:r>
        <w:br/>
      </w:r>
      <w:r>
        <w:br/>
      </w:r>
    </w:p>
    <w:p>
      <w:pPr>
        <w:pStyle w:val="null3"/>
        <w:jc w:val="center"/>
        <w:outlineLvl w:val="2"/>
      </w:pPr>
      <w:r>
        <w:rPr>
          <w:rFonts w:ascii="仿宋_GB2312" w:hAnsi="仿宋_GB2312" w:cs="仿宋_GB2312" w:eastAsia="仿宋_GB2312"/>
          <w:sz w:val="28"/>
          <w:b/>
        </w:rPr>
        <w:t>西安市妇女联合会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西安市妇女联合会</w:t>
      </w:r>
      <w:r>
        <w:rPr>
          <w:rFonts w:ascii="仿宋_GB2312" w:hAnsi="仿宋_GB2312" w:cs="仿宋_GB2312" w:eastAsia="仿宋_GB2312"/>
        </w:rPr>
        <w:t>委托，拟对</w:t>
      </w:r>
      <w:r>
        <w:rPr>
          <w:rFonts w:ascii="仿宋_GB2312" w:hAnsi="仿宋_GB2312" w:cs="仿宋_GB2312" w:eastAsia="仿宋_GB2312"/>
        </w:rPr>
        <w:t>2025年“秦创原巾帼湾”运维服务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2025年“秦创原巾帼湾”运维服务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深化巾帼科技创新行动，优化女性科创环境，促进女性科技创新，持续发挥秦创原品牌效应，助力“六个打造”奋斗目标，进一步在搭建平台、提升服务上下功夫，市妇联牵头、西咸新区妇联协助，共同建好用好“秦创原巾帼湾”创新创业平台。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采购包1（2025年“秦创原巾帼湾”运维服务）：属于专门面向中小企业采购。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西安市妇女联合会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西北国金中心B座24楼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西安市妇女联合会发展部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029-86527811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合同签订之日起十五个工作日内，由甲方向乙方支付合同总金额80%，并由乙方向甲方支付5%履约保证金；12月15日前，若乙方已按进度要求完成相关工作85%（即学术交流、沙龙活动、各类培训、企业互访、科普志愿服务等多项活动，活动举办总次数不少于12次；解决女大学生实习或就业岗位15-20个、选取1个孵化创新创业项目，并完成注册工作。）并验收合格，甲方支付剩余尾款，合同履约完成后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西安市妇女联合会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西安市妇女联合会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西安市妇女联合会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联系人：王哲</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 506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深化巾帼科技创新行动，优化女性科创环境，促进女性科技创新，持续发挥秦创原品牌效应，助力“六个打造”奋斗目标，进一步在搭建平台、提升服务上下功夫，市妇联牵头、西咸新区妇联协助，共同建好用好“秦创原巾帼湾”创新创业平台。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秦创原巾帼湾运维服务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标的名称：秦创原巾帼湾运维服务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为进一步深化巾帼科技创新行动，优化女性科创环境，促进女性科技创新，持续发挥秦创原品牌效应，助力</w:t>
            </w:r>
            <w:r>
              <w:rPr>
                <w:rFonts w:ascii="仿宋_GB2312" w:hAnsi="仿宋_GB2312" w:cs="仿宋_GB2312" w:eastAsia="仿宋_GB2312"/>
                <w:sz w:val="21"/>
              </w:rPr>
              <w:t>“六个打造”奋斗目标，进一步在搭建平台、提升服务上下功夫，市妇联牵头、西咸新区妇联协助，共同建好用好“秦创原巾帼湾”创新创业平台。</w:t>
            </w:r>
          </w:p>
          <w:p>
            <w:pPr>
              <w:pStyle w:val="null3"/>
              <w:ind w:firstLine="422"/>
              <w:jc w:val="both"/>
            </w:pPr>
            <w:r>
              <w:rPr>
                <w:rFonts w:ascii="仿宋_GB2312" w:hAnsi="仿宋_GB2312" w:cs="仿宋_GB2312" w:eastAsia="仿宋_GB2312"/>
                <w:sz w:val="21"/>
                <w:b/>
              </w:rPr>
              <w:t>二、服务内容（包括工作区域、工作内容等）</w:t>
            </w:r>
          </w:p>
          <w:p>
            <w:pPr>
              <w:pStyle w:val="null3"/>
              <w:ind w:firstLine="420"/>
              <w:jc w:val="both"/>
            </w:pPr>
            <w:r>
              <w:rPr>
                <w:rFonts w:ascii="仿宋_GB2312" w:hAnsi="仿宋_GB2312" w:cs="仿宋_GB2312" w:eastAsia="仿宋_GB2312"/>
                <w:sz w:val="21"/>
              </w:rPr>
              <w:t>（一）以</w:t>
            </w:r>
            <w:r>
              <w:rPr>
                <w:rFonts w:ascii="仿宋_GB2312" w:hAnsi="仿宋_GB2312" w:cs="仿宋_GB2312" w:eastAsia="仿宋_GB2312"/>
                <w:sz w:val="21"/>
              </w:rPr>
              <w:t>“秦创原巾帼湾”为载体，通过开展科学技术交流、沙龙活动、企业互访、文化活动、科普志愿服务等多项活动。为女科技工作者提供一站式服务。</w:t>
            </w:r>
          </w:p>
          <w:p>
            <w:pPr>
              <w:pStyle w:val="null3"/>
              <w:ind w:firstLine="420"/>
              <w:jc w:val="both"/>
            </w:pPr>
            <w:r>
              <w:rPr>
                <w:rFonts w:ascii="仿宋_GB2312" w:hAnsi="仿宋_GB2312" w:cs="仿宋_GB2312" w:eastAsia="仿宋_GB2312"/>
                <w:sz w:val="21"/>
              </w:rPr>
              <w:t>（二）帮助女大学生创新创业就业指导、开展各类培训、解决女大学生实习岗位，孵化以女性为主导的创新项目等多项措施。</w:t>
            </w:r>
          </w:p>
          <w:p>
            <w:pPr>
              <w:pStyle w:val="null3"/>
              <w:ind w:firstLine="422"/>
              <w:jc w:val="both"/>
            </w:pPr>
            <w:r>
              <w:rPr>
                <w:rFonts w:ascii="仿宋_GB2312" w:hAnsi="仿宋_GB2312" w:cs="仿宋_GB2312" w:eastAsia="仿宋_GB2312"/>
                <w:sz w:val="21"/>
                <w:b/>
              </w:rPr>
              <w:t>三、服务要求（如对人员配置、专业设备、服务标准等）</w:t>
            </w:r>
          </w:p>
          <w:p>
            <w:pPr>
              <w:pStyle w:val="null3"/>
              <w:ind w:firstLine="420"/>
              <w:jc w:val="both"/>
            </w:pPr>
            <w:r>
              <w:rPr>
                <w:rFonts w:ascii="仿宋_GB2312" w:hAnsi="仿宋_GB2312" w:cs="仿宋_GB2312" w:eastAsia="仿宋_GB2312"/>
                <w:sz w:val="21"/>
              </w:rPr>
              <w:t>1.有专业专职的策划、宣传服务和执行团队</w:t>
            </w:r>
          </w:p>
          <w:p>
            <w:pPr>
              <w:pStyle w:val="null3"/>
              <w:ind w:firstLine="420"/>
              <w:jc w:val="both"/>
            </w:pPr>
            <w:r>
              <w:rPr>
                <w:rFonts w:ascii="仿宋_GB2312" w:hAnsi="仿宋_GB2312" w:cs="仿宋_GB2312" w:eastAsia="仿宋_GB2312"/>
                <w:sz w:val="21"/>
              </w:rPr>
              <w:t>2.有院校、科技企业、国内主流投资机构资源对接渠道</w:t>
            </w:r>
          </w:p>
          <w:p>
            <w:pPr>
              <w:pStyle w:val="null3"/>
              <w:ind w:firstLine="420"/>
              <w:jc w:val="both"/>
            </w:pPr>
            <w:r>
              <w:rPr>
                <w:rFonts w:ascii="仿宋_GB2312" w:hAnsi="仿宋_GB2312" w:cs="仿宋_GB2312" w:eastAsia="仿宋_GB2312"/>
                <w:sz w:val="21"/>
              </w:rPr>
              <w:t>3.有丰富的科技类创新创业项目服务经验</w:t>
            </w:r>
          </w:p>
          <w:p>
            <w:pPr>
              <w:pStyle w:val="null3"/>
              <w:ind w:firstLine="420"/>
              <w:jc w:val="both"/>
            </w:pPr>
            <w:r>
              <w:rPr>
                <w:rFonts w:ascii="仿宋_GB2312" w:hAnsi="仿宋_GB2312" w:cs="仿宋_GB2312" w:eastAsia="仿宋_GB2312"/>
                <w:sz w:val="21"/>
              </w:rPr>
              <w:t>4.提交详细的策划服务、板块设置及组织实施方案</w:t>
            </w:r>
          </w:p>
          <w:p>
            <w:pPr>
              <w:pStyle w:val="null3"/>
              <w:ind w:firstLine="420"/>
              <w:jc w:val="both"/>
            </w:pPr>
            <w:r>
              <w:rPr>
                <w:rFonts w:ascii="仿宋_GB2312" w:hAnsi="仿宋_GB2312" w:cs="仿宋_GB2312" w:eastAsia="仿宋_GB2312"/>
                <w:sz w:val="21"/>
              </w:rPr>
              <w:t>5.服务内容实现有效落地以及达到一定的社会效果</w:t>
            </w:r>
          </w:p>
          <w:p>
            <w:pPr>
              <w:pStyle w:val="null3"/>
              <w:ind w:firstLine="420"/>
              <w:jc w:val="both"/>
            </w:pPr>
            <w:r>
              <w:rPr>
                <w:rFonts w:ascii="仿宋_GB2312" w:hAnsi="仿宋_GB2312" w:cs="仿宋_GB2312" w:eastAsia="仿宋_GB2312"/>
                <w:sz w:val="21"/>
              </w:rPr>
              <w:t>6、项目完成资料的整理归档</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、商务要求（如服务期限、款项结算等）</w:t>
            </w:r>
          </w:p>
          <w:p>
            <w:pPr>
              <w:pStyle w:val="null3"/>
              <w:ind w:firstLine="420"/>
              <w:jc w:val="both"/>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w:t>
            </w:r>
            <w:r>
              <w:rPr>
                <w:rFonts w:ascii="仿宋_GB2312" w:hAnsi="仿宋_GB2312" w:cs="仿宋_GB2312" w:eastAsia="仿宋_GB2312"/>
                <w:sz w:val="21"/>
              </w:rPr>
              <w:t>合同签订之日起一年。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质量标准</w:t>
            </w:r>
          </w:p>
          <w:p>
            <w:pPr>
              <w:pStyle w:val="null3"/>
              <w:ind w:firstLine="420"/>
              <w:jc w:val="both"/>
            </w:pPr>
            <w:r>
              <w:rPr>
                <w:rFonts w:ascii="仿宋_GB2312" w:hAnsi="仿宋_GB2312" w:cs="仿宋_GB2312" w:eastAsia="仿宋_GB2312"/>
                <w:sz w:val="21"/>
              </w:rPr>
              <w:t>合格</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）款项结算</w:t>
            </w:r>
          </w:p>
          <w:p>
            <w:pPr>
              <w:pStyle w:val="null3"/>
              <w:ind w:firstLine="420"/>
              <w:jc w:val="both"/>
            </w:pPr>
            <w:r>
              <w:rPr>
                <w:rFonts w:ascii="仿宋_GB2312" w:hAnsi="仿宋_GB2312" w:cs="仿宋_GB2312" w:eastAsia="仿宋_GB2312"/>
                <w:sz w:val="21"/>
              </w:rPr>
              <w:t>本合同签订之日起十五个工作日内，由甲方向乙方支付合同总金额</w:t>
            </w:r>
            <w:r>
              <w:rPr>
                <w:rFonts w:ascii="仿宋_GB2312" w:hAnsi="仿宋_GB2312" w:cs="仿宋_GB2312" w:eastAsia="仿宋_GB2312"/>
                <w:sz w:val="21"/>
              </w:rPr>
              <w:t>80%，并由乙方向甲方支付5%履约保证金；12月15日前，若乙方已按进度要求完成相关工作85%（即学术交流、沙龙活动、各类培训、企业互访、科普志愿服务等多项活动，活动举办总次数不少于12次；解决女大学生实习或就业岗位15-20个、选取1个孵化创新创业项目，并完成注册工作。）并验收合格，甲方支付剩余尾款，合同履约完成后退还履约保证金。</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、其他（如有要求，请写明）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）成果交付要求</w:t>
            </w:r>
          </w:p>
          <w:p>
            <w:pPr>
              <w:pStyle w:val="null3"/>
              <w:ind w:firstLine="420"/>
              <w:jc w:val="both"/>
            </w:pPr>
            <w:r>
              <w:rPr>
                <w:rFonts w:ascii="仿宋_GB2312" w:hAnsi="仿宋_GB2312" w:cs="仿宋_GB2312" w:eastAsia="仿宋_GB2312"/>
                <w:sz w:val="21"/>
              </w:rPr>
              <w:t>1.凝心聚力，优化女性双创环境，促进女性创业就业，孵化创新创业项目至少1个。</w:t>
            </w:r>
          </w:p>
          <w:p>
            <w:pPr>
              <w:pStyle w:val="null3"/>
              <w:ind w:firstLine="420"/>
              <w:jc w:val="both"/>
            </w:pPr>
            <w:r>
              <w:rPr>
                <w:rFonts w:ascii="仿宋_GB2312" w:hAnsi="仿宋_GB2312" w:cs="仿宋_GB2312" w:eastAsia="仿宋_GB2312"/>
                <w:sz w:val="21"/>
              </w:rPr>
              <w:t>2.夯实基础，开展创业、就业培训，帮助女性/女大学生实习就业或展开适合自己、造福社会的创业。解决女大学生实习或就业岗位15-20个。</w:t>
            </w:r>
          </w:p>
          <w:p>
            <w:pPr>
              <w:pStyle w:val="null3"/>
              <w:ind w:firstLine="420"/>
              <w:jc w:val="both"/>
            </w:pPr>
            <w:r>
              <w:rPr>
                <w:rFonts w:ascii="仿宋_GB2312" w:hAnsi="仿宋_GB2312" w:cs="仿宋_GB2312" w:eastAsia="仿宋_GB2312"/>
                <w:sz w:val="21"/>
              </w:rPr>
              <w:t>3.开展科学技术交流、沙龙活动、各类培训、企业互访、科普志愿服务等多项活动，活动举办总次数不少于15次(其中举办1-2场有规模、有影响的大型活动)。</w:t>
            </w:r>
          </w:p>
          <w:p>
            <w:pPr>
              <w:pStyle w:val="null3"/>
              <w:ind w:firstLine="420"/>
              <w:jc w:val="both"/>
            </w:pPr>
            <w:r>
              <w:rPr>
                <w:rFonts w:ascii="仿宋_GB2312" w:hAnsi="仿宋_GB2312" w:cs="仿宋_GB2312" w:eastAsia="仿宋_GB2312"/>
                <w:sz w:val="21"/>
              </w:rPr>
              <w:t>4.适时进行媒体宣传并进行宣传片制作。</w:t>
            </w:r>
          </w:p>
          <w:p>
            <w:pPr>
              <w:pStyle w:val="null3"/>
              <w:ind w:firstLine="420"/>
              <w:jc w:val="both"/>
            </w:pPr>
            <w:r>
              <w:rPr>
                <w:rFonts w:ascii="仿宋_GB2312" w:hAnsi="仿宋_GB2312" w:cs="仿宋_GB2312" w:eastAsia="仿宋_GB2312"/>
                <w:sz w:val="21"/>
              </w:rPr>
              <w:t>5.项目资料的整理归档</w:t>
            </w:r>
          </w:p>
          <w:p>
            <w:pPr>
              <w:pStyle w:val="null3"/>
              <w:ind w:firstLine="420"/>
              <w:jc w:val="both"/>
            </w:pPr>
            <w:r>
              <w:rPr>
                <w:rFonts w:ascii="仿宋_GB2312" w:hAnsi="仿宋_GB2312" w:cs="仿宋_GB2312" w:eastAsia="仿宋_GB2312"/>
                <w:sz w:val="21"/>
              </w:rPr>
              <w:t>以上资料提供纸质版</w:t>
            </w:r>
            <w:r>
              <w:rPr>
                <w:rFonts w:ascii="仿宋_GB2312" w:hAnsi="仿宋_GB2312" w:cs="仿宋_GB2312" w:eastAsia="仿宋_GB2312"/>
                <w:sz w:val="21"/>
              </w:rPr>
              <w:t>3份；电子版2份（WORD格式），刻录成DVD。</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12月15日前，若乙方已按进度要求完成相关工作85%（即学术交流、沙龙活动、各类培训、企业互访、科普志愿服务等多项活动，活动举办总次数不少于12次；解决女大学生实习或就业岗位15-20个、选取1个孵化创新创业项目，并完成注册工作。）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因执行本合同发生的一切争议，双方应首先友好协商解决。经协商 不能解决，应向甲方所在地人民法院提起诉讼。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供应商对项目的理解，内容包含但不限于①项目背景②项目需求③工作目标解读等进行综合评审。 前述要求的内容均有描述且符合本项目要求的得15分；每缺少一项要求的方案内容扣5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供应商对项目的实施方案，内容包含但不限于①项目策划方案②项目执行方案③线上活动服务方案④线下活动服务方案⑤活动宣发方案等进行综合评审。 前述要求的内容均有描述且符合本项目要求的得20分；每缺少一项要求的方案内容扣4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供应商提供针对本项目的进度计划，内容包含但不限于①进度计划安排②进度计划保证措施等进行综合评审。 前述要求的内容均有描述且符合本项目要求的得6分；每缺少一项要求的方案内容扣3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服务重难点分析及应对的保障措施</w:t>
            </w:r>
          </w:p>
        </w:tc>
        <w:tc>
          <w:tcPr>
            <w:tcW w:type="dxa" w:w="2492"/>
          </w:tcPr>
          <w:p>
            <w:pPr>
              <w:pStyle w:val="null3"/>
            </w:pPr>
            <w:r>
              <w:rPr>
                <w:rFonts w:ascii="仿宋_GB2312" w:hAnsi="仿宋_GB2312" w:cs="仿宋_GB2312" w:eastAsia="仿宋_GB2312"/>
              </w:rPr>
              <w:t>供应商提供针对本项目的重难点分析及解决措施，内容包含但不限于①针对本项目的重难点分析②针对重难点分析后的预防及解决措施等进行综合评审。 前述要求的内容均有描述且符合本项目要求的得6分；每缺少一项要求的方案内容扣3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供应商的质量保证方案，内容包括但不限于①质量控制点设置②质量管理体系③质量保障措施及手段等。 前述要求的内容均有描述且符合本项目要求的得9分；每缺少一项要求的方案内容扣3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服务团队人员方案，内容包括但不限于①服务团队配备②服务团队的岗位职责③团队成员分工④服务团队管理方案。前述要求的内容均有描述且符合本项目要求的得12分；每缺少一项要求的方案内容扣3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针对本项目的突发事件及安全保障方案，内容包含但不限于①应急预案②应急保障措施③安全预案④安全保障措施。 前述要求的内容均有描述且符合本项目要求的得12分；每缺少一项要求的方案内容扣3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资料的整理归档</w:t>
            </w:r>
          </w:p>
        </w:tc>
        <w:tc>
          <w:tcPr>
            <w:tcW w:type="dxa" w:w="2492"/>
          </w:tcPr>
          <w:p>
            <w:pPr>
              <w:pStyle w:val="null3"/>
            </w:pPr>
            <w:r>
              <w:rPr>
                <w:rFonts w:ascii="仿宋_GB2312" w:hAnsi="仿宋_GB2312" w:cs="仿宋_GB2312" w:eastAsia="仿宋_GB2312"/>
              </w:rPr>
              <w:t>供应商提供针对本项目的资料归档计划，内容包含但不限于①资料的完整性②资料归档的时效性。 前述要求的内容均有描述且符合本项目要求的得6分；每缺少一项要求的方案内容扣3分；每有一项要求的方案内容存在对同一问题前后表述矛盾的，或逻辑错误的，或缺少关键节点，或涉及的规范及标准错误，或表述内容不完整，或不利于项目实施、不可能实现的情形等任意一种情形的，出现一处扣1.0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类似项目经验</w:t>
            </w:r>
          </w:p>
        </w:tc>
        <w:tc>
          <w:tcPr>
            <w:tcW w:type="dxa" w:w="2492"/>
          </w:tcPr>
          <w:p>
            <w:pPr>
              <w:pStyle w:val="null3"/>
            </w:pPr>
            <w:r>
              <w:rPr>
                <w:rFonts w:ascii="仿宋_GB2312" w:hAnsi="仿宋_GB2312" w:cs="仿宋_GB2312" w:eastAsia="仿宋_GB2312"/>
              </w:rPr>
              <w:t>提供2022年5月1日以来类似项目的业绩证明文件（时间以合同协议或中标通知书落款时间为准），每提供1份得2分，最多得4分。未提供不得分。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