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A3954">
      <w:pPr>
        <w:jc w:val="center"/>
        <w:rPr>
          <w:rFonts w:ascii="宋体" w:hAnsi="宋体" w:cs="宋体"/>
          <w:b/>
          <w:bCs/>
          <w:sz w:val="28"/>
          <w:szCs w:val="30"/>
        </w:rPr>
      </w:pPr>
      <w:bookmarkStart w:id="0" w:name="_Toc291488680"/>
      <w:bookmarkStart w:id="1" w:name="_Toc290389791"/>
      <w:r>
        <w:rPr>
          <w:rFonts w:hint="eastAsia" w:ascii="宋体" w:hAnsi="宋体" w:cs="宋体"/>
          <w:b/>
          <w:bCs/>
          <w:sz w:val="28"/>
          <w:szCs w:val="30"/>
        </w:rPr>
        <w:t>磋商响应函</w:t>
      </w:r>
      <w:bookmarkEnd w:id="0"/>
      <w:bookmarkEnd w:id="1"/>
    </w:p>
    <w:p w14:paraId="7D4497F7">
      <w:pPr>
        <w:spacing w:line="360" w:lineRule="auto"/>
        <w:rPr>
          <w:rFonts w:ascii="宋体" w:hAnsi="宋体"/>
          <w:sz w:val="24"/>
          <w:szCs w:val="24"/>
        </w:rPr>
      </w:pPr>
    </w:p>
    <w:p w14:paraId="28FE5A57">
      <w:pPr>
        <w:spacing w:line="360" w:lineRule="auto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致：</w:t>
      </w:r>
      <w:r>
        <w:rPr>
          <w:rFonts w:ascii="宋体" w:hAnsi="宋体"/>
          <w:szCs w:val="24"/>
          <w:u w:val="single"/>
        </w:rPr>
        <w:t xml:space="preserve">                   </w:t>
      </w:r>
      <w:r>
        <w:rPr>
          <w:rFonts w:hint="eastAsia" w:ascii="宋体" w:hAnsi="宋体"/>
          <w:szCs w:val="24"/>
        </w:rPr>
        <w:t>（采购人名称）</w:t>
      </w:r>
    </w:p>
    <w:p w14:paraId="45C02210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我单位收到你</w:t>
      </w:r>
      <w:r>
        <w:rPr>
          <w:rFonts w:hint="eastAsia" w:ascii="宋体" w:hAnsi="宋体"/>
          <w:szCs w:val="24"/>
          <w:lang w:val="en-US" w:eastAsia="zh-CN"/>
        </w:rPr>
        <w:t>单位</w:t>
      </w:r>
      <w:r>
        <w:rPr>
          <w:rFonts w:hint="eastAsia" w:ascii="宋体" w:hAnsi="宋体"/>
          <w:szCs w:val="24"/>
          <w:u w:val="single"/>
        </w:rPr>
        <w:t xml:space="preserve">  （采购项目名称）（采购项目编号：） </w:t>
      </w:r>
      <w:r>
        <w:rPr>
          <w:rFonts w:hint="eastAsia" w:ascii="宋体" w:hAnsi="宋体"/>
          <w:szCs w:val="24"/>
        </w:rPr>
        <w:t>竞争性磋商文件，我们决定参加该项目磋商活动，并参与磋商会议。为此，我方郑重声明以下诸点，并负法律责任。</w:t>
      </w:r>
    </w:p>
    <w:p w14:paraId="78C086B8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1、愿意按照竞争性磋商文件中的一切要求，总报价详见磋商响应第一次报价表。 </w:t>
      </w:r>
    </w:p>
    <w:p w14:paraId="1562128C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2、我方按照采购文件要求提交了磋商响应文件。</w:t>
      </w:r>
    </w:p>
    <w:p w14:paraId="65467548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3、如果我们磋商响应文件被接受，我们将履行竞争性</w:t>
      </w:r>
      <w:bookmarkStart w:id="2" w:name="_GoBack"/>
      <w:bookmarkEnd w:id="2"/>
      <w:r>
        <w:rPr>
          <w:rFonts w:hint="eastAsia" w:ascii="宋体" w:hAnsi="宋体"/>
          <w:szCs w:val="24"/>
        </w:rPr>
        <w:t>磋商文件中规定的每一项要求，按期、按质、按量完成任务。</w:t>
      </w:r>
    </w:p>
    <w:p w14:paraId="0B838E67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4、我们理解，你们有选择成交人的权力。</w:t>
      </w:r>
    </w:p>
    <w:p w14:paraId="7314F18F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5、我们愿按《中华人民共和国民法典》履行自己的全部责任。</w:t>
      </w:r>
    </w:p>
    <w:p w14:paraId="7653658A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6、我们同意按竞争性磋商文件规定，遵守贵公司有关规定和收费标准。</w:t>
      </w:r>
    </w:p>
    <w:p w14:paraId="48D16B8A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7、我方的磋商响应文件有效期为自提交磋商响应文件截止之日起90日历天。如果成交，则延期到合同期满，磋商响应文件有效期不满足竞争性磋商文件要求的，将视为响应无效。</w:t>
      </w:r>
    </w:p>
    <w:p w14:paraId="08C77779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8、所有关于本磋商响应文件的函电，请按下列地址联系。</w:t>
      </w:r>
    </w:p>
    <w:p w14:paraId="0BCBEA34">
      <w:pPr>
        <w:spacing w:line="360" w:lineRule="auto"/>
        <w:ind w:firstLine="21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                                      </w:t>
      </w:r>
    </w:p>
    <w:p w14:paraId="7BBD9122">
      <w:pPr>
        <w:spacing w:line="480" w:lineRule="auto"/>
        <w:ind w:firstLine="2520" w:firstLineChars="1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磋商供应商全称（盖章）：</w:t>
      </w:r>
      <w:r>
        <w:rPr>
          <w:rFonts w:hint="eastAsia" w:ascii="宋体" w:hAnsi="宋体"/>
          <w:szCs w:val="24"/>
          <w:u w:val="single"/>
        </w:rPr>
        <w:t xml:space="preserve">                  </w:t>
      </w:r>
    </w:p>
    <w:p w14:paraId="26CE5C43">
      <w:pPr>
        <w:spacing w:line="480" w:lineRule="auto"/>
        <w:ind w:left="1978" w:leftChars="942"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地    址：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3FDC1094">
      <w:pPr>
        <w:spacing w:line="480" w:lineRule="auto"/>
        <w:ind w:left="1978" w:leftChars="942"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开 户 行：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40893639">
      <w:pPr>
        <w:spacing w:line="480" w:lineRule="auto"/>
        <w:ind w:left="1978" w:leftChars="942"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帐    号：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385E4532">
      <w:pPr>
        <w:spacing w:line="480" w:lineRule="auto"/>
        <w:ind w:left="1978" w:leftChars="942"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电    话：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329D6E27">
      <w:pPr>
        <w:spacing w:line="480" w:lineRule="auto"/>
        <w:ind w:left="1978" w:leftChars="942"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传    真：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14DC060A">
      <w:pPr>
        <w:spacing w:line="480" w:lineRule="auto"/>
        <w:ind w:left="1978" w:leftChars="942"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邮    编：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521E476D">
      <w:pPr>
        <w:spacing w:line="480" w:lineRule="auto"/>
        <w:ind w:left="1978" w:leftChars="942"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 xml:space="preserve">法定代表人或授权代表签字或盖章: </w:t>
      </w:r>
      <w:r>
        <w:rPr>
          <w:rFonts w:hint="eastAsia" w:ascii="宋体" w:hAnsi="宋体"/>
          <w:szCs w:val="24"/>
          <w:u w:val="single"/>
        </w:rPr>
        <w:t xml:space="preserve">        </w:t>
      </w:r>
    </w:p>
    <w:p w14:paraId="3CD782B7">
      <w:pPr>
        <w:spacing w:line="360" w:lineRule="auto"/>
        <w:ind w:firstLine="211"/>
        <w:rPr>
          <w:rFonts w:ascii="宋体" w:hAnsi="宋体"/>
          <w:szCs w:val="24"/>
        </w:rPr>
      </w:pPr>
    </w:p>
    <w:p w14:paraId="64D99A82">
      <w:r>
        <w:rPr>
          <w:rFonts w:hint="eastAsia" w:ascii="宋体" w:hAnsi="宋体"/>
          <w:szCs w:val="24"/>
        </w:rPr>
        <w:t xml:space="preserve">                                        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hint="eastAsia" w:ascii="宋体" w:hAnsi="宋体"/>
          <w:szCs w:val="24"/>
        </w:rPr>
        <w:t>年</w:t>
      </w:r>
      <w:r>
        <w:rPr>
          <w:rFonts w:hint="eastAsia"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</w:rPr>
        <w:t>月</w:t>
      </w:r>
      <w:r>
        <w:rPr>
          <w:rFonts w:hint="eastAsia" w:ascii="宋体" w:hAnsi="宋体"/>
          <w:szCs w:val="24"/>
          <w:u w:val="single"/>
        </w:rPr>
        <w:t xml:space="preserve">   </w:t>
      </w:r>
      <w:r>
        <w:rPr>
          <w:rFonts w:hint="eastAsia" w:ascii="宋体" w:hAnsi="宋体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802"/>
    <w:rsid w:val="00023874"/>
    <w:rsid w:val="002E0802"/>
    <w:rsid w:val="00760753"/>
    <w:rsid w:val="008A649E"/>
    <w:rsid w:val="0DE3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433</Words>
  <Characters>434</Characters>
  <Lines>5</Lines>
  <Paragraphs>1</Paragraphs>
  <TotalTime>1</TotalTime>
  <ScaleCrop>false</ScaleCrop>
  <LinksUpToDate>false</LinksUpToDate>
  <CharactersWithSpaces>787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2024-01-23T11:07:00Z</dcterms:created>
  <dc:creator>Administrator</dc:creator>
  <cp:lastModifiedBy>WPS_1633180969</cp:lastModifiedBy>
  <dcterms:modified xsi:type="dcterms:W3CDTF">2025-05-21T07:06:36Z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eyJoZGlkIjoiY2M1NWZjOTI0MzZlNzdjZTNiMGIwOWFhODBmMDVjOTciLCJ1c2VySWQiOiIxMjgwNjI5MzYxIn0=</vt:lpwstr>
  </property>
  <property fmtid="{D5CDD505-2E9C-101B-9397-08002B2CF9AE}" pid="3" name="KSOProductBuildVer">
    <vt:lpwstr>2052-12.1.0.21171</vt:lpwstr>
  </property>
  <property fmtid="{D5CDD505-2E9C-101B-9397-08002B2CF9AE}" pid="4" name="ICV">
    <vt:lpwstr>D2B3C12F763A492897E83869975E35CD_12</vt:lpwstr>
  </property>
</Properties>
</file>