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ABE0B"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1、标的清单填写说明：</w:t>
      </w:r>
    </w:p>
    <w:p w14:paraId="711A937A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货物名称为</w:t>
      </w:r>
      <w:r>
        <w:rPr>
          <w:rFonts w:hint="eastAsia"/>
          <w:color w:val="FF0000"/>
          <w:sz w:val="28"/>
          <w:szCs w:val="36"/>
          <w:lang w:val="en-US" w:eastAsia="zh-CN"/>
        </w:rPr>
        <w:t>项目名称</w:t>
      </w:r>
      <w:r>
        <w:rPr>
          <w:rFonts w:hint="eastAsia"/>
          <w:sz w:val="28"/>
          <w:szCs w:val="36"/>
          <w:lang w:val="en-US" w:eastAsia="zh-CN"/>
        </w:rPr>
        <w:t>；规格型号：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焦磷酸测序仪、焦磷酸测序仪配套试剂耗材</w:t>
      </w:r>
      <w:r>
        <w:rPr>
          <w:rFonts w:hint="eastAsia"/>
          <w:sz w:val="28"/>
          <w:szCs w:val="36"/>
          <w:lang w:val="en-US" w:eastAsia="zh-CN"/>
        </w:rPr>
        <w:t>规格型号；品牌：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焦磷酸测序仪、焦磷酸测序仪配套试剂耗材</w:t>
      </w:r>
      <w:r>
        <w:rPr>
          <w:rFonts w:hint="eastAsia"/>
          <w:sz w:val="28"/>
          <w:szCs w:val="36"/>
          <w:lang w:val="en-US" w:eastAsia="zh-CN"/>
        </w:rPr>
        <w:t>产品品牌，产地：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焦磷酸测序仪、焦磷酸测序仪配套试剂耗材</w:t>
      </w:r>
      <w:r>
        <w:rPr>
          <w:rFonts w:hint="eastAsia"/>
          <w:sz w:val="28"/>
          <w:szCs w:val="36"/>
          <w:lang w:val="en-US" w:eastAsia="zh-CN"/>
        </w:rPr>
        <w:t>产品产地；制造商名称：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焦磷酸测序仪、焦磷酸测序仪配套试剂耗材</w:t>
      </w:r>
      <w:r>
        <w:rPr>
          <w:rFonts w:hint="eastAsia"/>
          <w:sz w:val="28"/>
          <w:szCs w:val="36"/>
          <w:lang w:val="en-US" w:eastAsia="zh-CN"/>
        </w:rPr>
        <w:t>制造商名称；单价：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采购预算</w:t>
      </w:r>
      <w:r>
        <w:rPr>
          <w:rFonts w:hint="eastAsia"/>
          <w:sz w:val="28"/>
          <w:szCs w:val="36"/>
          <w:lang w:val="en-US" w:eastAsia="zh-CN"/>
        </w:rPr>
        <w:t>；数量：1批；总价：</w:t>
      </w: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采购预算</w:t>
      </w:r>
      <w:r>
        <w:rPr>
          <w:rFonts w:hint="eastAsia"/>
          <w:sz w:val="28"/>
          <w:szCs w:val="36"/>
          <w:lang w:val="en-US" w:eastAsia="zh-CN"/>
        </w:rPr>
        <w:t>。</w:t>
      </w:r>
    </w:p>
    <w:p w14:paraId="2321CD18">
      <w:pPr>
        <w:numPr>
          <w:ilvl w:val="0"/>
          <w:numId w:val="0"/>
        </w:numPr>
        <w:ind w:left="0" w:leftChars="0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2、分项报价表应写明所投产品分项价格。</w:t>
      </w:r>
    </w:p>
    <w:p w14:paraId="1FC61B53">
      <w:pPr>
        <w:numPr>
          <w:ilvl w:val="0"/>
          <w:numId w:val="0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3、商务响应偏差表：</w:t>
      </w:r>
    </w:p>
    <w:p w14:paraId="1AC3D18D">
      <w:pPr>
        <w:numPr>
          <w:ilvl w:val="0"/>
          <w:numId w:val="0"/>
        </w:numPr>
        <w:ind w:leftChars="0" w:firstLine="560" w:firstLineChars="20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采购文件要求为文件要求；投标文件应答为供应商根据自身情况应答内容；</w:t>
      </w:r>
      <w:r>
        <w:rPr>
          <w:rFonts w:hint="eastAsia"/>
          <w:color w:val="FF0000"/>
          <w:sz w:val="28"/>
          <w:szCs w:val="36"/>
          <w:lang w:val="en-US" w:eastAsia="zh-CN"/>
        </w:rPr>
        <w:t>此部分不允许负偏离。</w:t>
      </w:r>
    </w:p>
    <w:p w14:paraId="0CF3B343">
      <w:pPr>
        <w:numPr>
          <w:ilvl w:val="0"/>
          <w:numId w:val="0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4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、技术参数要求偏离表</w:t>
      </w:r>
    </w:p>
    <w:p w14:paraId="099D2BCF">
      <w:pPr>
        <w:numPr>
          <w:ilvl w:val="0"/>
          <w:numId w:val="0"/>
        </w:numPr>
        <w:ind w:leftChars="0" w:firstLine="560" w:firstLineChars="20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此部分允许负偏离</w:t>
      </w:r>
    </w:p>
    <w:p w14:paraId="389A6912">
      <w:pPr>
        <w:numPr>
          <w:ilvl w:val="0"/>
          <w:numId w:val="0"/>
        </w:numPr>
        <w:rPr>
          <w:rFonts w:hint="default"/>
          <w:color w:val="auto"/>
          <w:sz w:val="28"/>
          <w:szCs w:val="36"/>
          <w:lang w:val="en-US" w:eastAsia="zh-CN"/>
        </w:rPr>
      </w:pPr>
      <w:r>
        <w:rPr>
          <w:rFonts w:hint="eastAsia"/>
          <w:color w:val="auto"/>
          <w:sz w:val="28"/>
          <w:szCs w:val="36"/>
          <w:lang w:val="en-US" w:eastAsia="zh-CN"/>
        </w:rPr>
        <w:t>5、合同条款响应说明</w:t>
      </w:r>
    </w:p>
    <w:p w14:paraId="01A12102">
      <w:pPr>
        <w:numPr>
          <w:ilvl w:val="0"/>
          <w:numId w:val="0"/>
        </w:numPr>
        <w:ind w:firstLine="420" w:firstLineChars="0"/>
        <w:rPr>
          <w:rFonts w:hint="default"/>
          <w:color w:val="FF0000"/>
          <w:sz w:val="28"/>
          <w:szCs w:val="36"/>
          <w:lang w:val="en-US" w:eastAsia="zh-CN"/>
        </w:rPr>
      </w:pPr>
      <w:r>
        <w:rPr>
          <w:rFonts w:hint="default"/>
          <w:color w:val="FF0000"/>
          <w:sz w:val="28"/>
          <w:szCs w:val="36"/>
          <w:lang w:val="en-US" w:eastAsia="zh-CN"/>
        </w:rPr>
        <w:t>此部分不允许负偏离</w:t>
      </w:r>
    </w:p>
    <w:p w14:paraId="614316D1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6、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价格分计算</w:t>
      </w:r>
    </w:p>
    <w:p w14:paraId="0CE27BE8">
      <w:pPr>
        <w:numPr>
          <w:numId w:val="0"/>
        </w:numPr>
        <w:ind w:firstLine="420" w:firstLineChars="0"/>
        <w:rPr>
          <w:rFonts w:hint="default"/>
          <w:color w:val="FF0000"/>
          <w:sz w:val="28"/>
          <w:szCs w:val="36"/>
          <w:lang w:val="en-US" w:eastAsia="zh-CN"/>
        </w:rPr>
      </w:pPr>
      <w:r>
        <w:rPr>
          <w:rFonts w:hint="default"/>
          <w:color w:val="FF0000"/>
          <w:sz w:val="28"/>
          <w:szCs w:val="36"/>
          <w:lang w:val="en-US" w:eastAsia="zh-CN"/>
        </w:rPr>
        <w:t>此部分</w:t>
      </w:r>
      <w:r>
        <w:rPr>
          <w:rFonts w:hint="eastAsia"/>
          <w:color w:val="FF0000"/>
          <w:sz w:val="28"/>
          <w:szCs w:val="36"/>
          <w:lang w:val="en-US" w:eastAsia="zh-CN"/>
        </w:rPr>
        <w:t>以投标人开标一览表所报“焦磷酸测序仪、焦磷酸测序仪配套试剂耗材单价合计”计算。</w:t>
      </w:r>
    </w:p>
    <w:p w14:paraId="6F9B668D">
      <w:pPr>
        <w:numPr>
          <w:numId w:val="0"/>
        </w:numPr>
        <w:ind w:firstLine="420" w:firstLineChars="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有效最低报价为基准价得30分。设</w:t>
      </w:r>
      <w:bookmarkStart w:id="0" w:name="_GoBack"/>
      <w:bookmarkEnd w:id="0"/>
      <w:r>
        <w:rPr>
          <w:rFonts w:hint="eastAsia"/>
          <w:color w:val="FF0000"/>
          <w:sz w:val="28"/>
          <w:szCs w:val="36"/>
          <w:lang w:val="en-US" w:eastAsia="zh-CN"/>
        </w:rPr>
        <w:t>备、试剂耗材各占50%</w:t>
      </w:r>
    </w:p>
    <w:p w14:paraId="3E45CAD9">
      <w:pPr>
        <w:numPr>
          <w:numId w:val="0"/>
        </w:numPr>
        <w:ind w:firstLine="420" w:firstLineChars="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①A:按（设备有效最低报价/设备有效投标报价）×30×50%的公式计算报价得分。B:按（试剂耗材有效最低报价/试剂耗材有效投标报价）×30×50%的公式计算报价得分。</w:t>
      </w:r>
    </w:p>
    <w:p w14:paraId="4361162B">
      <w:pPr>
        <w:numPr>
          <w:numId w:val="0"/>
        </w:numPr>
        <w:ind w:firstLine="420" w:firstLineChars="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②报价得分=A+B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A2D09"/>
    <w:rsid w:val="0BD95485"/>
    <w:rsid w:val="0FD43F48"/>
    <w:rsid w:val="1B03607B"/>
    <w:rsid w:val="229B303C"/>
    <w:rsid w:val="4235270E"/>
    <w:rsid w:val="44937BC0"/>
    <w:rsid w:val="52B82544"/>
    <w:rsid w:val="541D1254"/>
    <w:rsid w:val="56E85B49"/>
    <w:rsid w:val="5778511F"/>
    <w:rsid w:val="59154BEF"/>
    <w:rsid w:val="60A24FBB"/>
    <w:rsid w:val="72D354A8"/>
    <w:rsid w:val="756E14B8"/>
    <w:rsid w:val="75E579CC"/>
    <w:rsid w:val="774B7D02"/>
    <w:rsid w:val="7D58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2025-05-29T09:20:22Z</dcterms:created>
  <dc:creator>Administrator</dc:creator>
  <cp:lastModifiedBy>十五</cp:lastModifiedBy>
  <dcterms:modified xsi:type="dcterms:W3CDTF">2025-05-29T09:37:28Z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6AE2E673F954487EA13E7B148FEABD50_12</vt:lpwstr>
  </property>
</Properties>
</file>