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F6EA15">
      <w:pPr>
        <w:spacing w:line="560" w:lineRule="exact"/>
        <w:ind w:firstLine="723" w:firstLineChars="200"/>
        <w:jc w:val="center"/>
        <w:rPr>
          <w:rFonts w:ascii="宋体" w:hAnsi="宋体" w:eastAsia="宋体" w:cs="宋体"/>
        </w:rPr>
      </w:pPr>
      <w:bookmarkStart w:id="0" w:name="_Toc793"/>
      <w:bookmarkStart w:id="1" w:name="_Toc22487"/>
      <w:r>
        <w:rPr>
          <w:rFonts w:hint="eastAsia" w:ascii="宋体" w:hAnsi="宋体" w:eastAsia="宋体" w:cs="宋体"/>
          <w:b/>
          <w:bCs/>
          <w:sz w:val="36"/>
          <w:szCs w:val="36"/>
        </w:rPr>
        <w:t>开标一览表</w:t>
      </w:r>
      <w:bookmarkEnd w:id="0"/>
      <w:bookmarkEnd w:id="1"/>
    </w:p>
    <w:p w14:paraId="5ED680F8">
      <w:pPr>
        <w:wordWrap w:val="0"/>
        <w:spacing w:line="360" w:lineRule="auto"/>
        <w:rPr>
          <w:rFonts w:hint="eastAsia" w:ascii="宋体" w:hAnsi="宋体" w:cs="宋体" w:eastAsiaTheme="minorEastAsia"/>
          <w:u w:val="single"/>
          <w:lang w:eastAsia="zh-CN"/>
        </w:rPr>
      </w:pPr>
      <w:r>
        <w:rPr>
          <w:rFonts w:hint="eastAsia" w:ascii="宋体" w:hAnsi="宋体" w:cs="宋体"/>
        </w:rPr>
        <w:t>项目名称：</w:t>
      </w:r>
      <w:r>
        <w:rPr>
          <w:rFonts w:hint="eastAsia" w:ascii="宋体" w:hAnsi="宋体" w:cs="宋体"/>
          <w:u w:val="single"/>
          <w:lang w:eastAsia="zh-CN"/>
        </w:rPr>
        <w:t>西安市第五医院焦磷酸测序仪及配套耗材采购项目</w:t>
      </w:r>
    </w:p>
    <w:p w14:paraId="04477A06">
      <w:pPr>
        <w:pStyle w:val="2"/>
        <w:ind w:firstLine="0"/>
        <w:rPr>
          <w:rFonts w:hint="default" w:ascii="宋体" w:hAnsi="宋体" w:eastAsia="宋体" w:cs="宋体"/>
          <w:kern w:val="2"/>
          <w:szCs w:val="21"/>
          <w:lang w:val="en-US" w:eastAsia="zh-CN"/>
        </w:rPr>
      </w:pPr>
      <w:r>
        <w:rPr>
          <w:rFonts w:hint="eastAsia" w:ascii="宋体" w:hAnsi="宋体" w:eastAsia="宋体" w:cs="宋体"/>
          <w:kern w:val="2"/>
          <w:szCs w:val="21"/>
        </w:rPr>
        <w:t>项目编号：</w:t>
      </w:r>
      <w:r>
        <w:rPr>
          <w:rFonts w:hint="eastAsia" w:ascii="宋体" w:hAnsi="宋体" w:cs="宋体"/>
          <w:kern w:val="2"/>
          <w:szCs w:val="21"/>
          <w:lang w:eastAsia="zh-CN"/>
        </w:rPr>
        <w:t>SXWZ2025ZB-DWYY-064</w:t>
      </w:r>
    </w:p>
    <w:p w14:paraId="169F95C7">
      <w:r>
        <w:rPr>
          <w:rFonts w:hint="eastAsia" w:ascii="宋体" w:hAnsi="宋体" w:cs="宋体"/>
        </w:rPr>
        <w:t xml:space="preserve">单位：元  </w:t>
      </w:r>
    </w:p>
    <w:tbl>
      <w:tblPr>
        <w:tblStyle w:val="4"/>
        <w:tblW w:w="981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10"/>
        <w:gridCol w:w="2283"/>
        <w:gridCol w:w="1539"/>
        <w:gridCol w:w="1992"/>
        <w:gridCol w:w="1992"/>
      </w:tblGrid>
      <w:tr w14:paraId="2F9A6C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74" w:hRule="atLeast"/>
          <w:jc w:val="center"/>
        </w:trPr>
        <w:tc>
          <w:tcPr>
            <w:tcW w:w="2010" w:type="dxa"/>
            <w:tcBorders>
              <w:tl2br w:val="single" w:color="auto" w:sz="4" w:space="0"/>
            </w:tcBorders>
          </w:tcPr>
          <w:p w14:paraId="55DD80B2">
            <w:pPr>
              <w:kinsoku w:val="0"/>
              <w:spacing w:line="480" w:lineRule="auto"/>
              <w:ind w:right="-199" w:rightChars="-95" w:firstLine="1050" w:firstLineChars="500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报价内容</w:t>
            </w:r>
          </w:p>
          <w:p w14:paraId="36EE7843">
            <w:pPr>
              <w:kinsoku w:val="0"/>
              <w:spacing w:line="480" w:lineRule="auto"/>
              <w:ind w:left="10" w:right="-199" w:rightChars="-95" w:firstLine="438" w:firstLineChars="209"/>
              <w:rPr>
                <w:rFonts w:ascii="宋体" w:hAnsi="宋体" w:cs="宋体"/>
              </w:rPr>
            </w:pPr>
          </w:p>
          <w:p w14:paraId="1F031205">
            <w:pPr>
              <w:kinsoku w:val="0"/>
              <w:spacing w:line="480" w:lineRule="auto"/>
              <w:ind w:right="-199" w:rightChars="-95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投标内容</w:t>
            </w:r>
          </w:p>
        </w:tc>
        <w:tc>
          <w:tcPr>
            <w:tcW w:w="2283" w:type="dxa"/>
            <w:vAlign w:val="center"/>
          </w:tcPr>
          <w:p w14:paraId="4B463190">
            <w:pPr>
              <w:kinsoku w:val="0"/>
              <w:spacing w:line="480" w:lineRule="auto"/>
              <w:ind w:right="-199" w:rightChars="-95"/>
              <w:jc w:val="center"/>
              <w:rPr>
                <w:rFonts w:hint="eastAsia" w:ascii="宋体" w:hAnsi="宋体" w:cs="宋体" w:eastAsiaTheme="minorEastAsia"/>
                <w:lang w:eastAsia="zh-CN"/>
              </w:rPr>
            </w:pPr>
            <w:r>
              <w:rPr>
                <w:rFonts w:hint="eastAsia" w:ascii="宋体" w:hAnsi="宋体" w:cs="宋体"/>
                <w:lang w:val="en-US" w:eastAsia="zh-CN"/>
              </w:rPr>
              <w:t>总报价（元）</w:t>
            </w:r>
          </w:p>
        </w:tc>
        <w:tc>
          <w:tcPr>
            <w:tcW w:w="1539" w:type="dxa"/>
            <w:vAlign w:val="center"/>
          </w:tcPr>
          <w:p w14:paraId="5EC210CB">
            <w:pPr>
              <w:kinsoku w:val="0"/>
              <w:ind w:right="-199" w:rightChars="-95"/>
              <w:jc w:val="center"/>
              <w:rPr>
                <w:rFonts w:hint="eastAsia" w:ascii="宋体" w:hAnsi="宋体" w:cs="宋体" w:eastAsiaTheme="minorEastAsia"/>
                <w:lang w:eastAsia="zh-CN"/>
              </w:rPr>
            </w:pPr>
            <w:r>
              <w:rPr>
                <w:rFonts w:hint="eastAsia" w:ascii="宋体" w:hAnsi="宋体" w:cs="宋体"/>
                <w:lang w:val="en-US" w:eastAsia="zh-CN"/>
              </w:rPr>
              <w:t>交货期</w:t>
            </w:r>
          </w:p>
        </w:tc>
        <w:tc>
          <w:tcPr>
            <w:tcW w:w="1992" w:type="dxa"/>
            <w:vAlign w:val="center"/>
          </w:tcPr>
          <w:p w14:paraId="1A48CACB">
            <w:pPr>
              <w:kinsoku w:val="0"/>
              <w:ind w:right="-199" w:rightChars="-95"/>
              <w:jc w:val="center"/>
              <w:rPr>
                <w:rFonts w:hint="default" w:ascii="宋体" w:hAnsi="宋体" w:cs="宋体"/>
                <w:lang w:val="en-US" w:eastAsia="zh-CN"/>
              </w:rPr>
            </w:pPr>
            <w:r>
              <w:rPr>
                <w:rFonts w:hint="eastAsia" w:ascii="宋体" w:hAnsi="宋体" w:cs="宋体"/>
                <w:lang w:val="en-US" w:eastAsia="zh-CN"/>
              </w:rPr>
              <w:t>供货期</w:t>
            </w:r>
          </w:p>
        </w:tc>
        <w:tc>
          <w:tcPr>
            <w:tcW w:w="1992" w:type="dxa"/>
            <w:vAlign w:val="center"/>
          </w:tcPr>
          <w:p w14:paraId="610C36D3">
            <w:pPr>
              <w:kinsoku w:val="0"/>
              <w:ind w:right="-199" w:rightChars="-95"/>
              <w:jc w:val="center"/>
              <w:rPr>
                <w:rFonts w:hint="eastAsia" w:ascii="宋体" w:hAnsi="宋体" w:cs="宋体" w:eastAsiaTheme="minorEastAsia"/>
                <w:lang w:val="en-US" w:eastAsia="zh-CN"/>
              </w:rPr>
            </w:pPr>
            <w:r>
              <w:rPr>
                <w:rFonts w:hint="eastAsia" w:ascii="宋体" w:hAnsi="宋体" w:cs="宋体"/>
                <w:lang w:val="en-US" w:eastAsia="zh-CN"/>
              </w:rPr>
              <w:t>质保期</w:t>
            </w:r>
          </w:p>
        </w:tc>
      </w:tr>
      <w:tr w14:paraId="64D022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1" w:hRule="atLeast"/>
          <w:jc w:val="center"/>
        </w:trPr>
        <w:tc>
          <w:tcPr>
            <w:tcW w:w="2010" w:type="dxa"/>
            <w:vAlign w:val="center"/>
          </w:tcPr>
          <w:p w14:paraId="7F5891E1">
            <w:pPr>
              <w:kinsoku w:val="0"/>
              <w:ind w:right="59" w:rightChars="28"/>
              <w:jc w:val="center"/>
              <w:rPr>
                <w:rFonts w:hint="eastAsia"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西安市第五医院</w:t>
            </w:r>
            <w:r>
              <w:rPr>
                <w:rFonts w:hint="eastAsia" w:ascii="宋体" w:hAnsi="宋体" w:cs="宋体"/>
                <w:lang w:eastAsia="zh-CN"/>
              </w:rPr>
              <w:t>焦磷酸测序仪及配套耗材采购项目</w:t>
            </w:r>
          </w:p>
        </w:tc>
        <w:tc>
          <w:tcPr>
            <w:tcW w:w="2283" w:type="dxa"/>
            <w:vAlign w:val="center"/>
          </w:tcPr>
          <w:p w14:paraId="1A8BBF9C">
            <w:pPr>
              <w:kinsoku w:val="0"/>
              <w:spacing w:line="480" w:lineRule="auto"/>
              <w:ind w:right="-199" w:rightChars="-95"/>
              <w:jc w:val="both"/>
              <w:rPr>
                <w:rFonts w:hint="eastAsia" w:ascii="宋体" w:hAnsi="宋体" w:cs="宋体"/>
                <w:lang w:eastAsia="zh-CN"/>
              </w:rPr>
            </w:pPr>
            <w:r>
              <w:rPr>
                <w:rFonts w:hint="eastAsia" w:ascii="宋体" w:hAnsi="宋体" w:cs="宋体"/>
                <w:lang w:eastAsia="zh-CN"/>
              </w:rPr>
              <w:t>焦磷酸测序仪：</w:t>
            </w:r>
          </w:p>
          <w:p w14:paraId="0C712608">
            <w:pPr>
              <w:kinsoku w:val="0"/>
              <w:spacing w:line="480" w:lineRule="auto"/>
              <w:ind w:right="-199" w:rightChars="-95"/>
              <w:jc w:val="both"/>
              <w:rPr>
                <w:rFonts w:hint="eastAsia" w:ascii="宋体" w:hAnsi="宋体" w:cs="宋体"/>
                <w:lang w:val="en-US" w:eastAsia="zh-CN"/>
              </w:rPr>
            </w:pPr>
            <w:r>
              <w:rPr>
                <w:rFonts w:hint="eastAsia" w:ascii="宋体" w:hAnsi="宋体" w:cs="宋体"/>
                <w:lang w:val="en-US" w:eastAsia="zh-CN"/>
              </w:rPr>
              <w:t>焦磷酸测序仪配套</w:t>
            </w:r>
            <w:bookmarkStart w:id="2" w:name="_GoBack"/>
            <w:bookmarkEnd w:id="2"/>
          </w:p>
          <w:p w14:paraId="7C620C14">
            <w:pPr>
              <w:kinsoku w:val="0"/>
              <w:spacing w:line="480" w:lineRule="auto"/>
              <w:ind w:right="-199" w:rightChars="-95"/>
              <w:jc w:val="both"/>
              <w:rPr>
                <w:rFonts w:hint="default" w:ascii="宋体" w:hAnsi="宋体" w:cs="宋体"/>
                <w:lang w:val="en-US"/>
              </w:rPr>
            </w:pPr>
            <w:r>
              <w:rPr>
                <w:rFonts w:hint="eastAsia" w:ascii="宋体" w:hAnsi="宋体" w:cs="宋体"/>
                <w:lang w:val="en-US" w:eastAsia="zh-CN"/>
              </w:rPr>
              <w:t>试剂耗材单价合计：</w:t>
            </w:r>
          </w:p>
        </w:tc>
        <w:tc>
          <w:tcPr>
            <w:tcW w:w="1539" w:type="dxa"/>
            <w:vAlign w:val="center"/>
          </w:tcPr>
          <w:p w14:paraId="55537150">
            <w:pPr>
              <w:kinsoku w:val="0"/>
              <w:spacing w:line="480" w:lineRule="auto"/>
              <w:ind w:right="-199" w:rightChars="-95"/>
              <w:jc w:val="both"/>
              <w:rPr>
                <w:rFonts w:hint="eastAsia" w:ascii="宋体" w:hAnsi="宋体" w:cs="宋体"/>
                <w:lang w:eastAsia="zh-CN"/>
              </w:rPr>
            </w:pPr>
            <w:r>
              <w:rPr>
                <w:rFonts w:hint="eastAsia" w:ascii="宋体" w:hAnsi="宋体" w:cs="宋体"/>
                <w:lang w:eastAsia="zh-CN"/>
              </w:rPr>
              <w:t>焦磷酸测序仪：</w:t>
            </w:r>
          </w:p>
          <w:p w14:paraId="70361DB2">
            <w:pPr>
              <w:kinsoku w:val="0"/>
              <w:spacing w:line="480" w:lineRule="auto"/>
              <w:ind w:right="-199" w:rightChars="-95"/>
              <w:jc w:val="both"/>
              <w:rPr>
                <w:rFonts w:hint="eastAsia" w:ascii="宋体" w:hAnsi="宋体" w:cs="宋体"/>
                <w:lang w:eastAsia="zh-CN"/>
              </w:rPr>
            </w:pPr>
            <w:r>
              <w:rPr>
                <w:rFonts w:hint="eastAsia" w:ascii="宋体" w:hAnsi="宋体" w:cs="宋体"/>
                <w:lang w:eastAsia="zh-CN"/>
              </w:rPr>
              <w:t>配套耗材：</w:t>
            </w:r>
          </w:p>
        </w:tc>
        <w:tc>
          <w:tcPr>
            <w:tcW w:w="1992" w:type="dxa"/>
            <w:vAlign w:val="center"/>
          </w:tcPr>
          <w:p w14:paraId="6A76D28B">
            <w:pPr>
              <w:kinsoku w:val="0"/>
              <w:spacing w:line="480" w:lineRule="auto"/>
              <w:ind w:right="-199" w:rightChars="-95"/>
              <w:jc w:val="both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  <w:lang w:eastAsia="zh-CN"/>
              </w:rPr>
              <w:t>配套耗材：</w:t>
            </w:r>
          </w:p>
        </w:tc>
        <w:tc>
          <w:tcPr>
            <w:tcW w:w="1992" w:type="dxa"/>
            <w:vAlign w:val="center"/>
          </w:tcPr>
          <w:p w14:paraId="5777868D">
            <w:pPr>
              <w:kinsoku w:val="0"/>
              <w:spacing w:line="480" w:lineRule="auto"/>
              <w:ind w:right="-199" w:rightChars="-95"/>
              <w:jc w:val="both"/>
              <w:rPr>
                <w:rFonts w:hint="eastAsia" w:ascii="宋体" w:hAnsi="宋体" w:cs="宋体"/>
                <w:lang w:eastAsia="zh-CN"/>
              </w:rPr>
            </w:pPr>
            <w:r>
              <w:rPr>
                <w:rFonts w:hint="eastAsia" w:ascii="宋体" w:hAnsi="宋体" w:cs="宋体"/>
                <w:lang w:eastAsia="zh-CN"/>
              </w:rPr>
              <w:t>焦磷酸测序仪：</w:t>
            </w:r>
          </w:p>
          <w:p w14:paraId="5838D83B">
            <w:pPr>
              <w:kinsoku w:val="0"/>
              <w:spacing w:line="480" w:lineRule="auto"/>
              <w:ind w:right="-199" w:rightChars="-95"/>
              <w:jc w:val="both"/>
              <w:rPr>
                <w:rFonts w:hint="eastAsia" w:ascii="宋体" w:hAnsi="宋体" w:cs="宋体" w:eastAsiaTheme="minorEastAsia"/>
                <w:lang w:eastAsia="zh-CN"/>
              </w:rPr>
            </w:pPr>
            <w:r>
              <w:rPr>
                <w:rFonts w:hint="eastAsia" w:ascii="宋体" w:hAnsi="宋体" w:cs="宋体"/>
                <w:lang w:eastAsia="zh-CN"/>
              </w:rPr>
              <w:t>配套耗材：</w:t>
            </w:r>
          </w:p>
        </w:tc>
      </w:tr>
      <w:tr w14:paraId="66B899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8" w:hRule="atLeast"/>
          <w:jc w:val="center"/>
        </w:trPr>
        <w:tc>
          <w:tcPr>
            <w:tcW w:w="9816" w:type="dxa"/>
            <w:gridSpan w:val="5"/>
          </w:tcPr>
          <w:p w14:paraId="00451BB4">
            <w:pPr>
              <w:kinsoku w:val="0"/>
              <w:ind w:right="-199" w:rightChars="-95"/>
              <w:rPr>
                <w:rFonts w:ascii="宋体" w:hAnsi="宋体" w:cs="宋体"/>
                <w:b/>
                <w:bCs/>
              </w:rPr>
            </w:pPr>
          </w:p>
          <w:p w14:paraId="587DD1EF">
            <w:pPr>
              <w:kinsoku w:val="0"/>
              <w:ind w:right="-199" w:rightChars="-95"/>
              <w:rPr>
                <w:rFonts w:hint="eastAsia" w:ascii="宋体" w:hAnsi="宋体" w:cs="宋体"/>
                <w:lang w:val="en-US" w:eastAsia="zh-CN"/>
              </w:rPr>
            </w:pPr>
            <w:r>
              <w:rPr>
                <w:rFonts w:hint="eastAsia" w:ascii="宋体" w:hAnsi="宋体" w:cs="宋体"/>
                <w:lang w:val="en-US" w:eastAsia="zh-CN"/>
              </w:rPr>
              <w:t>总报价</w:t>
            </w:r>
            <w:r>
              <w:rPr>
                <w:rFonts w:hint="eastAsia" w:ascii="宋体" w:hAnsi="宋体" w:cs="宋体"/>
              </w:rPr>
              <w:t>：（大写）________________（小写）_________________ 元</w:t>
            </w:r>
          </w:p>
        </w:tc>
      </w:tr>
      <w:tr w14:paraId="439C59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2" w:hRule="atLeast"/>
          <w:jc w:val="center"/>
        </w:trPr>
        <w:tc>
          <w:tcPr>
            <w:tcW w:w="9816" w:type="dxa"/>
            <w:gridSpan w:val="5"/>
            <w:vAlign w:val="center"/>
          </w:tcPr>
          <w:p w14:paraId="264B66C1">
            <w:pPr>
              <w:kinsoku w:val="0"/>
              <w:spacing w:line="360" w:lineRule="auto"/>
              <w:ind w:firstLine="420" w:firstLineChars="200"/>
              <w:rPr>
                <w:rFonts w:ascii="宋体" w:cs="宋体"/>
              </w:rPr>
            </w:pPr>
            <w:r>
              <w:rPr>
                <w:rFonts w:hint="eastAsia" w:ascii="宋体" w:hAnsi="宋体" w:cs="宋体"/>
              </w:rPr>
              <w:t>备注：</w:t>
            </w:r>
            <w:r>
              <w:rPr>
                <w:rFonts w:hint="eastAsia" w:ascii="宋体" w:hAnsi="宋体" w:cs="宋体"/>
                <w:lang w:val="en-US" w:eastAsia="zh-CN"/>
              </w:rPr>
              <w:t>1.</w:t>
            </w:r>
            <w:r>
              <w:rPr>
                <w:rFonts w:hint="eastAsia" w:ascii="宋体" w:hAnsi="宋体" w:cs="宋体"/>
              </w:rPr>
              <w:t>报价内容以元为单位，精确到小数点后两位；</w:t>
            </w:r>
          </w:p>
          <w:p w14:paraId="2D3B81B2">
            <w:pPr>
              <w:numPr>
                <w:ilvl w:val="0"/>
                <w:numId w:val="0"/>
              </w:numPr>
              <w:kinsoku w:val="0"/>
              <w:spacing w:line="360" w:lineRule="auto"/>
              <w:ind w:right="-199" w:rightChars="-95" w:firstLine="1050" w:firstLineChars="500"/>
              <w:rPr>
                <w:rFonts w:hint="eastAsia"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  <w:t>2.</w:t>
            </w:r>
            <w:r>
              <w:rPr>
                <w:rFonts w:hint="eastAsia" w:ascii="宋体" w:hAnsi="宋体" w:cs="宋体"/>
                <w:lang w:val="en-US" w:eastAsia="zh-CN"/>
              </w:rPr>
              <w:t>交货</w:t>
            </w:r>
            <w:r>
              <w:rPr>
                <w:rFonts w:hint="eastAsia" w:ascii="宋体" w:hAnsi="宋体" w:cs="宋体"/>
              </w:rPr>
              <w:t>期</w:t>
            </w:r>
            <w:r>
              <w:rPr>
                <w:rFonts w:hint="eastAsia" w:ascii="宋体" w:hAnsi="宋体" w:cs="宋体"/>
                <w:lang w:eastAsia="zh-CN"/>
              </w:rPr>
              <w:t>、</w:t>
            </w:r>
            <w:r>
              <w:rPr>
                <w:rFonts w:hint="eastAsia" w:ascii="宋体" w:hAnsi="宋体" w:cs="宋体"/>
                <w:lang w:val="en-US" w:eastAsia="zh-CN"/>
              </w:rPr>
              <w:t>供货期、质保期</w:t>
            </w:r>
            <w:r>
              <w:rPr>
                <w:rFonts w:hint="eastAsia" w:ascii="宋体" w:hAnsi="宋体" w:cs="宋体"/>
              </w:rPr>
              <w:t>见第三章采购要求</w:t>
            </w:r>
            <w:r>
              <w:rPr>
                <w:rFonts w:hint="eastAsia" w:ascii="宋体" w:hAnsi="宋体" w:cs="宋体"/>
                <w:lang w:eastAsia="zh-CN"/>
              </w:rPr>
              <w:t>；</w:t>
            </w:r>
          </w:p>
          <w:p w14:paraId="6D6C1984">
            <w:pPr>
              <w:numPr>
                <w:ilvl w:val="0"/>
                <w:numId w:val="0"/>
              </w:numPr>
              <w:kinsoku w:val="0"/>
              <w:spacing w:line="360" w:lineRule="auto"/>
              <w:ind w:right="-199" w:rightChars="-95" w:firstLine="1050" w:firstLineChars="500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  <w:t>3.</w:t>
            </w:r>
            <w:r>
              <w:rPr>
                <w:rFonts w:hint="eastAsia" w:ascii="宋体" w:hAnsi="宋体" w:cs="宋体"/>
                <w:lang w:val="en-US" w:eastAsia="zh-CN"/>
              </w:rPr>
              <w:t>供货期</w:t>
            </w:r>
            <w:r>
              <w:rPr>
                <w:rFonts w:hint="eastAsia" w:ascii="宋体" w:hAnsi="宋体" w:cs="宋体"/>
                <w:lang w:eastAsia="zh-CN"/>
              </w:rPr>
              <w:t>焦磷酸测序仪</w:t>
            </w:r>
            <w:r>
              <w:rPr>
                <w:rFonts w:hint="eastAsia" w:ascii="宋体" w:hAnsi="宋体" w:cs="宋体"/>
                <w:lang w:val="en-US" w:eastAsia="zh-CN"/>
              </w:rPr>
              <w:t>无需填报。</w:t>
            </w:r>
          </w:p>
        </w:tc>
      </w:tr>
    </w:tbl>
    <w:p w14:paraId="2FB994B4">
      <w:pPr>
        <w:adjustRightInd w:val="0"/>
        <w:snapToGrid w:val="0"/>
        <w:spacing w:line="480" w:lineRule="auto"/>
        <w:rPr>
          <w:rFonts w:hint="eastAsia" w:ascii="宋体" w:hAnsi="宋体" w:cs="宋体"/>
        </w:rPr>
      </w:pPr>
    </w:p>
    <w:p w14:paraId="28DE9733">
      <w:pPr>
        <w:adjustRightInd w:val="0"/>
        <w:snapToGrid w:val="0"/>
        <w:spacing w:line="480" w:lineRule="auto"/>
        <w:rPr>
          <w:rFonts w:ascii="宋体" w:hAnsi="宋体" w:cs="宋体"/>
        </w:rPr>
      </w:pPr>
      <w:r>
        <w:rPr>
          <w:rFonts w:hint="eastAsia" w:ascii="宋体" w:hAnsi="宋体" w:cs="宋体"/>
        </w:rPr>
        <w:t>供应商（单位名称及公章）：___________________________</w:t>
      </w:r>
    </w:p>
    <w:p w14:paraId="2551C475">
      <w:pPr>
        <w:adjustRightInd w:val="0"/>
        <w:snapToGrid w:val="0"/>
        <w:spacing w:line="480" w:lineRule="auto"/>
      </w:pPr>
      <w:r>
        <w:rPr>
          <w:rFonts w:hint="eastAsia" w:ascii="宋体" w:hAnsi="宋体" w:cs="宋体"/>
        </w:rPr>
        <w:t>法定代表人或被授权人（签字或盖章）：__________________</w:t>
      </w:r>
    </w:p>
    <w:p w14:paraId="4A006BAD">
      <w:pPr>
        <w:adjustRightInd w:val="0"/>
        <w:snapToGrid w:val="0"/>
        <w:spacing w:line="480" w:lineRule="auto"/>
        <w:rPr>
          <w:rFonts w:ascii="宋体" w:cs="宋体"/>
        </w:rPr>
      </w:pPr>
      <w:r>
        <w:rPr>
          <w:rFonts w:hint="eastAsia" w:ascii="宋体" w:hAnsi="宋体" w:cs="宋体"/>
        </w:rPr>
        <w:t>时间：_______年________月_______日</w:t>
      </w:r>
    </w:p>
    <w:p w14:paraId="4E3B097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B05C3F"/>
    <w:rsid w:val="370F76FD"/>
    <w:rsid w:val="4EB93A88"/>
    <w:rsid w:val="51656440"/>
    <w:rsid w:val="76B95AEF"/>
    <w:rsid w:val="7CAF6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3"/>
    <w:qFormat/>
    <w:uiPriority w:val="99"/>
    <w:pPr>
      <w:ind w:firstLine="420"/>
    </w:pPr>
  </w:style>
  <w:style w:type="paragraph" w:styleId="3">
    <w:name w:val="toc 4"/>
    <w:basedOn w:val="1"/>
    <w:next w:val="1"/>
    <w:qFormat/>
    <w:uiPriority w:val="39"/>
    <w:pPr>
      <w:ind w:left="630"/>
    </w:pPr>
    <w:rPr>
      <w:rFonts w:cs="Calibri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249</Words>
  <Characters>363</Characters>
  <Lines>0</Lines>
  <Paragraphs>0</Paragraphs>
  <TotalTime>0</TotalTime>
  <ScaleCrop>false</ScaleCrop>
  <LinksUpToDate>false</LinksUpToDate>
  <CharactersWithSpaces>366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2025-05-29T08:33:00Z</dcterms:created>
  <dc:creator>Administrator</dc:creator>
  <cp:lastModifiedBy>十五</cp:lastModifiedBy>
  <dcterms:modified xsi:type="dcterms:W3CDTF">2025-05-29T09:35:09Z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KSOTemplateDocerSaveRecord">
    <vt:lpwstr>eyJoZGlkIjoiOGM1MjI3YTI2YzIxZjU2MWUyNGQ3YzNiYzliMzk5YmUiLCJ1c2VySWQiOiI0NzM2OTcxODIifQ==</vt:lpwstr>
  </property>
  <property fmtid="{D5CDD505-2E9C-101B-9397-08002B2CF9AE}" pid="4" name="ICV">
    <vt:lpwstr>B51A4848196147219CA27D4A88D419C8_12</vt:lpwstr>
  </property>
</Properties>
</file>