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E8667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b/>
          <w:bCs/>
          <w:sz w:val="32"/>
          <w:szCs w:val="32"/>
        </w:rPr>
        <w:t>首</w:t>
      </w:r>
      <w:r>
        <w:rPr>
          <w:rFonts w:hint="eastAsia" w:eastAsia="黑体"/>
          <w:b/>
          <w:bCs/>
          <w:sz w:val="32"/>
          <w:szCs w:val="32"/>
          <w:lang w:val="zh-CN"/>
        </w:rPr>
        <w:t>次磋商响应报价表</w:t>
      </w:r>
    </w:p>
    <w:p w14:paraId="12271735">
      <w:pPr>
        <w:autoSpaceDE w:val="0"/>
        <w:autoSpaceDN w:val="0"/>
        <w:adjustRightInd w:val="0"/>
        <w:snapToGrid w:val="0"/>
        <w:spacing w:line="360" w:lineRule="auto"/>
        <w:jc w:val="right"/>
        <w:rPr>
          <w:rFonts w:ascii="仿宋_GB2312" w:hAnsi="仿宋" w:eastAsia="仿宋_GB2312"/>
          <w:b/>
          <w:sz w:val="28"/>
          <w:szCs w:val="28"/>
        </w:rPr>
      </w:pPr>
      <w:r>
        <w:rPr>
          <w:rFonts w:eastAsia="黑体"/>
          <w:sz w:val="32"/>
          <w:szCs w:val="32"/>
        </w:rPr>
        <w:t xml:space="preserve">                                                          </w:t>
      </w:r>
    </w:p>
    <w:tbl>
      <w:tblPr>
        <w:tblStyle w:val="3"/>
        <w:tblW w:w="5125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3"/>
        <w:gridCol w:w="2722"/>
        <w:gridCol w:w="1836"/>
        <w:gridCol w:w="1964"/>
      </w:tblGrid>
      <w:tr w14:paraId="33C2C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atLeast"/>
          <w:jc w:val="center"/>
        </w:trPr>
        <w:tc>
          <w:tcPr>
            <w:tcW w:w="12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single" w:color="auto" w:sz="4" w:space="0"/>
            </w:tcBorders>
          </w:tcPr>
          <w:p w14:paraId="6CEAF315">
            <w:pPr>
              <w:autoSpaceDE w:val="0"/>
              <w:autoSpaceDN w:val="0"/>
              <w:adjustRightInd w:val="0"/>
              <w:snapToGrid w:val="0"/>
              <w:spacing w:line="360" w:lineRule="auto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报价内容</w:t>
            </w:r>
          </w:p>
          <w:p w14:paraId="1D08AF1D">
            <w:pPr>
              <w:autoSpaceDE w:val="0"/>
              <w:autoSpaceDN w:val="0"/>
              <w:adjustRightInd w:val="0"/>
              <w:snapToGrid w:val="0"/>
              <w:spacing w:line="360" w:lineRule="auto"/>
              <w:ind w:left="-1" w:hanging="419"/>
              <w:rPr>
                <w:rFonts w:ascii="仿宋_GB2312" w:eastAsia="仿宋_GB2312"/>
                <w:sz w:val="28"/>
                <w:szCs w:val="28"/>
              </w:rPr>
            </w:pPr>
          </w:p>
          <w:p w14:paraId="398566E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磋商内容</w:t>
            </w:r>
          </w:p>
        </w:tc>
        <w:tc>
          <w:tcPr>
            <w:tcW w:w="15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32E14A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总价（元）</w:t>
            </w:r>
          </w:p>
        </w:tc>
        <w:tc>
          <w:tcPr>
            <w:tcW w:w="105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10CFF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服务期</w:t>
            </w:r>
            <w:r>
              <w:rPr>
                <w:rFonts w:ascii="Calibri" w:hAnsi="Calibri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12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92515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运行维护期</w:t>
            </w:r>
          </w:p>
        </w:tc>
      </w:tr>
      <w:tr w14:paraId="23D648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2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3E820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zh-CN"/>
              </w:rPr>
              <w:t>西安特种设备检验检测院西安市电梯信息化（智慧）监管平台升级服务项目</w:t>
            </w:r>
          </w:p>
        </w:tc>
        <w:tc>
          <w:tcPr>
            <w:tcW w:w="15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A8982D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大写：</w:t>
            </w:r>
          </w:p>
          <w:p w14:paraId="2070B80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小写：</w:t>
            </w:r>
          </w:p>
        </w:tc>
        <w:tc>
          <w:tcPr>
            <w:tcW w:w="105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A1D90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2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E1052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9516C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0CCF7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备注：</w:t>
            </w:r>
          </w:p>
          <w:p w14:paraId="575B60E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1、本表中的总价与报价表中的响应报价保持一致，若本表中的总价与报价表中的响应报价时，以报价表中的响应报价为准。</w:t>
            </w:r>
          </w:p>
          <w:p w14:paraId="4E6EF6B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2、表内报价内容以元为单位。</w:t>
            </w:r>
          </w:p>
          <w:p w14:paraId="049C879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3、总价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保留小数点后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2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位。</w:t>
            </w:r>
          </w:p>
        </w:tc>
      </w:tr>
    </w:tbl>
    <w:p w14:paraId="445E00B0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仿宋_GB2312" w:hAnsi="仿宋" w:eastAsia="仿宋_GB2312"/>
          <w:b/>
          <w:sz w:val="28"/>
          <w:szCs w:val="28"/>
        </w:rPr>
      </w:pPr>
    </w:p>
    <w:p w14:paraId="3F731BEC">
      <w:pPr>
        <w:autoSpaceDE w:val="0"/>
        <w:autoSpaceDN w:val="0"/>
        <w:adjustRightInd w:val="0"/>
        <w:snapToGrid w:val="0"/>
        <w:spacing w:line="360" w:lineRule="auto"/>
        <w:jc w:val="right"/>
        <w:rPr>
          <w:rFonts w:ascii="仿宋_GB2312" w:hAnsi="仿宋" w:eastAsia="仿宋_GB2312"/>
          <w:b/>
          <w:sz w:val="28"/>
          <w:szCs w:val="28"/>
        </w:rPr>
      </w:pPr>
    </w:p>
    <w:p w14:paraId="7DB28EA0">
      <w:pPr>
        <w:autoSpaceDE w:val="0"/>
        <w:autoSpaceDN w:val="0"/>
        <w:adjustRightInd w:val="0"/>
        <w:snapToGrid w:val="0"/>
        <w:spacing w:line="360" w:lineRule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b/>
          <w:bCs/>
          <w:sz w:val="28"/>
          <w:szCs w:val="28"/>
        </w:rPr>
        <w:t xml:space="preserve">                                                                                      </w:t>
      </w:r>
    </w:p>
    <w:p w14:paraId="6341D3BA">
      <w:pPr>
        <w:autoSpaceDE w:val="0"/>
        <w:autoSpaceDN w:val="0"/>
        <w:adjustRightInd w:val="0"/>
        <w:snapToGrid w:val="0"/>
        <w:spacing w:line="360" w:lineRule="auto"/>
        <w:ind w:left="7000" w:hanging="7000" w:hangingChars="2500"/>
        <w:rPr>
          <w:rFonts w:ascii="仿宋_GB2312" w:hAnsi="仿宋" w:eastAsia="仿宋_GB2312"/>
          <w:sz w:val="28"/>
          <w:szCs w:val="28"/>
          <w:lang w:val="zh-CN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供应商</w:t>
      </w:r>
      <w:r>
        <w:rPr>
          <w:rFonts w:hint="eastAsia" w:ascii="仿宋_GB2312" w:hAnsi="仿宋" w:eastAsia="仿宋_GB2312"/>
          <w:sz w:val="28"/>
          <w:szCs w:val="28"/>
        </w:rPr>
        <w:t xml:space="preserve">           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法定代表人（负责人）或授权代表</w:t>
      </w:r>
    </w:p>
    <w:p w14:paraId="03B171CE">
      <w:pPr>
        <w:autoSpaceDE w:val="0"/>
        <w:autoSpaceDN w:val="0"/>
        <w:adjustRightInd w:val="0"/>
        <w:snapToGrid w:val="0"/>
        <w:spacing w:line="360" w:lineRule="auto"/>
        <w:rPr>
          <w:rFonts w:ascii="仿宋_GB2312" w:hAnsi="仿宋" w:eastAsia="仿宋_GB2312"/>
          <w:sz w:val="28"/>
          <w:szCs w:val="28"/>
          <w:lang w:val="zh-CN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 xml:space="preserve">（公章）：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（签字或盖章）：</w:t>
      </w:r>
    </w:p>
    <w:p w14:paraId="509C735E">
      <w:pPr>
        <w:autoSpaceDE w:val="0"/>
        <w:autoSpaceDN w:val="0"/>
        <w:adjustRightInd w:val="0"/>
        <w:snapToGrid w:val="0"/>
        <w:spacing w:line="360" w:lineRule="auto"/>
        <w:rPr>
          <w:rFonts w:ascii="仿宋_GB2312" w:hAnsi="仿宋" w:eastAsia="仿宋_GB2312"/>
          <w:sz w:val="28"/>
          <w:szCs w:val="28"/>
          <w:lang w:val="zh-CN"/>
        </w:rPr>
      </w:pPr>
    </w:p>
    <w:p w14:paraId="05E1FB33">
      <w:pPr>
        <w:autoSpaceDE w:val="0"/>
        <w:autoSpaceDN w:val="0"/>
        <w:adjustRightInd w:val="0"/>
        <w:snapToGrid w:val="0"/>
        <w:spacing w:line="360" w:lineRule="auto"/>
        <w:rPr>
          <w:rFonts w:ascii="仿宋_GB2312" w:hAnsi="仿宋" w:eastAsia="仿宋_GB2312"/>
          <w:sz w:val="28"/>
          <w:szCs w:val="28"/>
          <w:lang w:val="zh-CN"/>
        </w:rPr>
      </w:pPr>
    </w:p>
    <w:p w14:paraId="6FBEB5CC">
      <w:r>
        <w:rPr>
          <w:rFonts w:hint="eastAsia" w:ascii="仿宋_GB2312" w:hAnsi="仿宋" w:eastAsia="仿宋_GB2312"/>
          <w:sz w:val="28"/>
          <w:szCs w:val="28"/>
          <w:lang w:val="zh-CN"/>
        </w:rPr>
        <w:t xml:space="preserve">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   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 xml:space="preserve">年 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月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2B6DEE"/>
    <w:rsid w:val="722B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2025-05-10T06:37:00Z</dcterms:created>
  <dc:creator>Джек</dc:creator>
  <cp:lastModifiedBy>Джек</cp:lastModifiedBy>
  <dcterms:modified xsi:type="dcterms:W3CDTF">2025-05-10T06:38:08Z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09B516B6467C4C26AEF7C30896C190E4_11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