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70856E">
      <w:pPr>
        <w:pStyle w:val="6"/>
        <w:jc w:val="center"/>
        <w:outlineLvl w:val="1"/>
      </w:pPr>
      <w:r>
        <w:rPr>
          <w:b/>
          <w:sz w:val="36"/>
        </w:rPr>
        <w:t>第八章 拟签订采购合同文本</w:t>
      </w:r>
    </w:p>
    <w:p w14:paraId="1BAB6CB2">
      <w:pPr>
        <w:spacing w:before="107" w:line="223" w:lineRule="auto"/>
        <w:jc w:val="center"/>
        <w:rPr>
          <w:rFonts w:hint="eastAsia"/>
          <w:sz w:val="40"/>
          <w:szCs w:val="40"/>
        </w:rPr>
      </w:pPr>
      <w:bookmarkStart w:id="0" w:name="_Toc30756"/>
      <w:r>
        <w:rPr>
          <w:rFonts w:hint="eastAsia"/>
          <w:sz w:val="40"/>
          <w:szCs w:val="40"/>
        </w:rPr>
        <w:t xml:space="preserve"> </w:t>
      </w:r>
      <w:bookmarkEnd w:id="0"/>
    </w:p>
    <w:p w14:paraId="27D5CA2C">
      <w:pPr>
        <w:spacing w:before="107" w:line="223" w:lineRule="auto"/>
        <w:jc w:val="center"/>
        <w:rPr>
          <w:rFonts w:hint="eastAsia"/>
          <w:sz w:val="40"/>
          <w:szCs w:val="40"/>
        </w:rPr>
      </w:pPr>
    </w:p>
    <w:p w14:paraId="024D8F78">
      <w:pPr>
        <w:spacing w:before="107" w:line="223" w:lineRule="auto"/>
        <w:jc w:val="center"/>
        <w:rPr>
          <w:rFonts w:ascii="仿宋" w:hAnsi="仿宋" w:eastAsia="仿宋" w:cs="仿宋"/>
          <w:b/>
          <w:bCs/>
          <w:spacing w:val="11"/>
          <w:sz w:val="28"/>
          <w:szCs w:val="28"/>
        </w:rPr>
      </w:pPr>
      <w:r>
        <w:rPr>
          <w:rFonts w:ascii="仿宋" w:hAnsi="仿宋" w:eastAsia="仿宋" w:cs="仿宋"/>
          <w:b/>
          <w:bCs/>
          <w:spacing w:val="11"/>
          <w:sz w:val="28"/>
          <w:szCs w:val="28"/>
        </w:rPr>
        <w:t>劳务派遣合同</w:t>
      </w:r>
    </w:p>
    <w:p w14:paraId="1BB2179D">
      <w:pPr>
        <w:spacing w:before="107" w:line="223" w:lineRule="auto"/>
        <w:jc w:val="center"/>
        <w:rPr>
          <w:rFonts w:ascii="仿宋" w:hAnsi="仿宋" w:eastAsia="仿宋" w:cs="仿宋"/>
          <w:b/>
          <w:bCs/>
          <w:spacing w:val="11"/>
          <w:sz w:val="28"/>
          <w:szCs w:val="28"/>
        </w:rPr>
      </w:pPr>
    </w:p>
    <w:p w14:paraId="39D18AF2">
      <w:pPr>
        <w:spacing w:before="107" w:line="223" w:lineRule="auto"/>
        <w:jc w:val="both"/>
        <w:rPr>
          <w:rFonts w:hint="eastAsia" w:ascii="仿宋" w:hAnsi="仿宋" w:eastAsia="仿宋" w:cs="仿宋"/>
          <w:b/>
          <w:bCs/>
          <w:spacing w:val="11"/>
          <w:sz w:val="28"/>
          <w:szCs w:val="28"/>
          <w:lang w:val="en-US" w:eastAsia="zh-CN"/>
        </w:rPr>
      </w:pPr>
    </w:p>
    <w:p w14:paraId="024D1F27">
      <w:pPr>
        <w:spacing w:before="107" w:line="223" w:lineRule="auto"/>
        <w:jc w:val="center"/>
        <w:rPr>
          <w:rFonts w:hint="eastAsia" w:ascii="仿宋" w:hAnsi="仿宋" w:eastAsia="仿宋" w:cs="仿宋"/>
          <w:b/>
          <w:bCs/>
          <w:spacing w:val="11"/>
          <w:sz w:val="28"/>
          <w:szCs w:val="28"/>
          <w:lang w:val="en-US" w:eastAsia="zh-CN"/>
        </w:rPr>
      </w:pPr>
    </w:p>
    <w:p w14:paraId="4D346379">
      <w:pPr>
        <w:spacing w:before="107" w:line="223" w:lineRule="auto"/>
        <w:jc w:val="center"/>
        <w:rPr>
          <w:rFonts w:hint="eastAsia" w:ascii="仿宋" w:hAnsi="仿宋" w:eastAsia="仿宋" w:cs="仿宋"/>
          <w:b/>
          <w:bCs/>
          <w:spacing w:val="11"/>
          <w:sz w:val="28"/>
          <w:szCs w:val="28"/>
          <w:lang w:val="en-US" w:eastAsia="zh-CN"/>
        </w:rPr>
      </w:pPr>
    </w:p>
    <w:p w14:paraId="4B2CA363">
      <w:pPr>
        <w:spacing w:before="107" w:line="223" w:lineRule="auto"/>
        <w:ind w:firstLine="2728" w:firstLineChars="900"/>
        <w:jc w:val="both"/>
        <w:rPr>
          <w:rFonts w:hint="eastAsia" w:ascii="仿宋" w:hAnsi="仿宋" w:eastAsia="仿宋" w:cs="仿宋"/>
          <w:b/>
          <w:bCs/>
          <w:spacing w:val="11"/>
          <w:sz w:val="28"/>
          <w:szCs w:val="28"/>
          <w:lang w:val="en-US" w:eastAsia="zh-CN"/>
        </w:rPr>
      </w:pPr>
      <w:r>
        <w:rPr>
          <w:rFonts w:hint="eastAsia" w:ascii="仿宋" w:hAnsi="仿宋" w:eastAsia="仿宋" w:cs="仿宋"/>
          <w:b/>
          <w:bCs/>
          <w:spacing w:val="11"/>
          <w:sz w:val="28"/>
          <w:szCs w:val="28"/>
          <w:lang w:val="en-US" w:eastAsia="zh-CN"/>
        </w:rPr>
        <w:t>甲方：</w:t>
      </w:r>
      <w:r>
        <w:rPr>
          <w:rFonts w:hint="eastAsia" w:ascii="仿宋" w:hAnsi="仿宋" w:eastAsia="仿宋" w:cs="仿宋"/>
          <w:b/>
          <w:bCs/>
          <w:spacing w:val="11"/>
          <w:sz w:val="28"/>
          <w:szCs w:val="28"/>
          <w:u w:val="single"/>
          <w:lang w:val="en-US" w:eastAsia="zh-CN"/>
        </w:rPr>
        <w:t xml:space="preserve">              </w:t>
      </w:r>
      <w:r>
        <w:rPr>
          <w:rFonts w:hint="eastAsia" w:ascii="仿宋" w:hAnsi="仿宋" w:eastAsia="仿宋" w:cs="仿宋"/>
          <w:b/>
          <w:bCs/>
          <w:spacing w:val="11"/>
          <w:sz w:val="28"/>
          <w:szCs w:val="28"/>
          <w:lang w:val="en-US" w:eastAsia="zh-CN"/>
        </w:rPr>
        <w:t xml:space="preserve"> </w:t>
      </w:r>
    </w:p>
    <w:p w14:paraId="52E3DDF6">
      <w:pPr>
        <w:spacing w:before="107" w:line="223" w:lineRule="auto"/>
        <w:ind w:firstLine="2728" w:firstLineChars="900"/>
        <w:jc w:val="both"/>
        <w:rPr>
          <w:rFonts w:hint="default" w:ascii="仿宋" w:hAnsi="仿宋" w:eastAsia="仿宋" w:cs="仿宋"/>
          <w:b/>
          <w:bCs/>
          <w:spacing w:val="11"/>
          <w:sz w:val="28"/>
          <w:szCs w:val="28"/>
          <w:lang w:val="en-US" w:eastAsia="zh-CN"/>
        </w:rPr>
      </w:pPr>
      <w:r>
        <w:rPr>
          <w:rFonts w:hint="eastAsia" w:ascii="仿宋" w:hAnsi="仿宋" w:eastAsia="仿宋" w:cs="仿宋"/>
          <w:b/>
          <w:bCs/>
          <w:spacing w:val="11"/>
          <w:sz w:val="28"/>
          <w:szCs w:val="28"/>
          <w:lang w:val="en-US" w:eastAsia="zh-CN"/>
        </w:rPr>
        <w:t>乙方：</w:t>
      </w:r>
      <w:r>
        <w:rPr>
          <w:rFonts w:hint="eastAsia" w:ascii="仿宋" w:hAnsi="仿宋" w:eastAsia="仿宋" w:cs="仿宋"/>
          <w:b/>
          <w:bCs/>
          <w:spacing w:val="11"/>
          <w:sz w:val="28"/>
          <w:szCs w:val="28"/>
          <w:u w:val="single"/>
          <w:lang w:val="en-US" w:eastAsia="zh-CN"/>
        </w:rPr>
        <w:t xml:space="preserve">              </w:t>
      </w:r>
    </w:p>
    <w:p w14:paraId="4B51AE3B">
      <w:pPr>
        <w:pStyle w:val="2"/>
        <w:spacing w:line="241" w:lineRule="auto"/>
        <w:rPr>
          <w:sz w:val="21"/>
          <w:szCs w:val="13"/>
        </w:rPr>
      </w:pPr>
    </w:p>
    <w:p w14:paraId="691C99A5">
      <w:pPr>
        <w:pStyle w:val="2"/>
        <w:spacing w:line="241" w:lineRule="auto"/>
        <w:rPr>
          <w:sz w:val="21"/>
          <w:szCs w:val="13"/>
        </w:rPr>
      </w:pPr>
    </w:p>
    <w:p w14:paraId="5A65C9C5">
      <w:pPr>
        <w:spacing w:before="107" w:line="223" w:lineRule="auto"/>
        <w:jc w:val="center"/>
        <w:rPr>
          <w:rFonts w:hint="eastAsia" w:ascii="仿宋" w:hAnsi="仿宋" w:eastAsia="仿宋" w:cs="仿宋"/>
          <w:b/>
          <w:bCs/>
          <w:spacing w:val="11"/>
          <w:sz w:val="28"/>
          <w:szCs w:val="28"/>
          <w:lang w:val="en-US" w:eastAsia="zh-CN"/>
        </w:rPr>
      </w:pPr>
    </w:p>
    <w:p w14:paraId="0AC7B7DB">
      <w:pPr>
        <w:spacing w:before="107" w:line="223" w:lineRule="auto"/>
        <w:jc w:val="center"/>
        <w:rPr>
          <w:rFonts w:hint="eastAsia" w:ascii="仿宋" w:hAnsi="仿宋" w:eastAsia="仿宋" w:cs="仿宋"/>
          <w:b/>
          <w:bCs/>
          <w:spacing w:val="11"/>
          <w:sz w:val="28"/>
          <w:szCs w:val="28"/>
          <w:lang w:val="en-US" w:eastAsia="zh-CN"/>
        </w:rPr>
      </w:pPr>
    </w:p>
    <w:p w14:paraId="372A0ED9">
      <w:pPr>
        <w:spacing w:before="107" w:line="223" w:lineRule="auto"/>
        <w:jc w:val="center"/>
        <w:rPr>
          <w:rFonts w:hint="eastAsia" w:ascii="仿宋" w:hAnsi="仿宋" w:eastAsia="仿宋" w:cs="仿宋"/>
          <w:b/>
          <w:bCs/>
          <w:spacing w:val="11"/>
          <w:sz w:val="28"/>
          <w:szCs w:val="28"/>
          <w:lang w:val="en-US" w:eastAsia="zh-CN"/>
        </w:rPr>
      </w:pPr>
    </w:p>
    <w:p w14:paraId="7C5C91AC">
      <w:pPr>
        <w:spacing w:before="107" w:line="223" w:lineRule="auto"/>
        <w:ind w:firstLine="2728" w:firstLineChars="900"/>
        <w:jc w:val="both"/>
        <w:rPr>
          <w:rFonts w:ascii="仿宋" w:hAnsi="仿宋" w:eastAsia="仿宋" w:cs="仿宋"/>
          <w:b/>
          <w:bCs/>
          <w:spacing w:val="11"/>
          <w:sz w:val="28"/>
          <w:szCs w:val="28"/>
        </w:rPr>
      </w:pPr>
      <w:r>
        <w:rPr>
          <w:rFonts w:hint="eastAsia" w:ascii="仿宋" w:hAnsi="仿宋" w:eastAsia="仿宋" w:cs="仿宋"/>
          <w:b/>
          <w:bCs/>
          <w:spacing w:val="11"/>
          <w:sz w:val="28"/>
          <w:szCs w:val="28"/>
          <w:lang w:val="en-US" w:eastAsia="zh-CN"/>
        </w:rPr>
        <w:t>日期：</w:t>
      </w:r>
      <w:r>
        <w:rPr>
          <w:rFonts w:hint="eastAsia" w:ascii="仿宋" w:hAnsi="仿宋" w:eastAsia="仿宋" w:cs="仿宋"/>
          <w:b/>
          <w:bCs/>
          <w:spacing w:val="11"/>
          <w:sz w:val="28"/>
          <w:szCs w:val="28"/>
          <w:u w:val="single"/>
          <w:lang w:val="en-US" w:eastAsia="zh-CN"/>
        </w:rPr>
        <w:t xml:space="preserve">              </w:t>
      </w:r>
    </w:p>
    <w:p w14:paraId="2F4C7973">
      <w:pPr>
        <w:jc w:val="center"/>
        <w:rPr>
          <w:rFonts w:ascii="仿宋" w:hAnsi="仿宋" w:eastAsia="仿宋" w:cs="仿宋"/>
          <w:sz w:val="41"/>
          <w:szCs w:val="41"/>
        </w:rPr>
      </w:pPr>
      <w:r>
        <w:rPr>
          <w:rFonts w:ascii="仿宋" w:hAnsi="仿宋" w:eastAsia="仿宋" w:cs="仿宋"/>
          <w:b/>
          <w:bCs/>
          <w:spacing w:val="11"/>
          <w:sz w:val="28"/>
          <w:szCs w:val="28"/>
        </w:rPr>
        <w:br w:type="page"/>
      </w:r>
      <w:r>
        <w:rPr>
          <w:rFonts w:hint="eastAsia" w:ascii="仿宋" w:hAnsi="仿宋" w:eastAsia="仿宋" w:cs="仿宋"/>
          <w:b/>
          <w:bCs/>
          <w:spacing w:val="11"/>
          <w:sz w:val="41"/>
          <w:szCs w:val="41"/>
          <w:lang w:val="en-US" w:eastAsia="zh-CN"/>
        </w:rPr>
        <w:t xml:space="preserve">  </w:t>
      </w:r>
      <w:r>
        <w:rPr>
          <w:rFonts w:ascii="仿宋" w:hAnsi="仿宋" w:eastAsia="仿宋" w:cs="仿宋"/>
          <w:b/>
          <w:bCs/>
          <w:spacing w:val="11"/>
          <w:sz w:val="41"/>
          <w:szCs w:val="41"/>
        </w:rPr>
        <w:t>劳务派遣合同</w:t>
      </w:r>
    </w:p>
    <w:p w14:paraId="71BCB189">
      <w:pPr>
        <w:pStyle w:val="2"/>
        <w:spacing w:line="242" w:lineRule="auto"/>
      </w:pPr>
    </w:p>
    <w:p w14:paraId="7D9E038A">
      <w:pPr>
        <w:pStyle w:val="2"/>
        <w:spacing w:line="242" w:lineRule="auto"/>
      </w:pPr>
    </w:p>
    <w:p w14:paraId="7DBEDB38">
      <w:pPr>
        <w:spacing w:before="88" w:line="360" w:lineRule="auto"/>
        <w:ind w:left="683"/>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spacing w:val="21"/>
          <w:sz w:val="20"/>
          <w:szCs w:val="20"/>
        </w:rPr>
        <w:t>甲方(全称):</w:t>
      </w:r>
    </w:p>
    <w:p w14:paraId="7F5BA704">
      <w:pPr>
        <w:spacing w:before="256" w:line="360" w:lineRule="auto"/>
        <w:ind w:left="683"/>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spacing w:val="21"/>
          <w:sz w:val="20"/>
          <w:szCs w:val="20"/>
        </w:rPr>
        <w:t>乙方(全称):</w:t>
      </w:r>
    </w:p>
    <w:p w14:paraId="6FB6C089">
      <w:pPr>
        <w:pStyle w:val="6"/>
        <w:spacing w:line="360" w:lineRule="auto"/>
        <w:ind w:firstLine="480"/>
        <w:rPr>
          <w:rFonts w:hint="eastAsia"/>
        </w:rPr>
      </w:pPr>
      <w:r>
        <w:rPr>
          <w:rFonts w:hint="eastAsia"/>
        </w:rPr>
        <w:t>根据《中华人民共和国民法典》《劳动法》及其他有关法律、法 规，遵循平等、自愿、公平和诚信的原则，双方就劳务派遣事宜协商一致，订立本合同。</w:t>
      </w:r>
    </w:p>
    <w:p w14:paraId="142F9F32">
      <w:pPr>
        <w:pStyle w:val="6"/>
        <w:spacing w:line="360" w:lineRule="auto"/>
        <w:ind w:firstLine="480"/>
        <w:rPr>
          <w:rFonts w:hint="eastAsia"/>
          <w:b/>
          <w:bCs/>
        </w:rPr>
      </w:pPr>
      <w:r>
        <w:rPr>
          <w:rFonts w:hint="eastAsia"/>
          <w:b/>
          <w:bCs/>
        </w:rPr>
        <w:t>一、服务内容</w:t>
      </w:r>
    </w:p>
    <w:p w14:paraId="7C5C4328">
      <w:pPr>
        <w:pStyle w:val="6"/>
        <w:spacing w:line="360" w:lineRule="auto"/>
        <w:ind w:firstLine="480"/>
        <w:rPr>
          <w:rFonts w:hint="eastAsia"/>
          <w:lang w:val="en-US" w:eastAsia="zh-CN"/>
        </w:rPr>
      </w:pPr>
      <w:r>
        <w:rPr>
          <w:rFonts w:hint="eastAsia"/>
          <w:lang w:val="en-US" w:eastAsia="zh-CN"/>
        </w:rPr>
        <w:t>雇佣临时劳务，主要用于提升秦岭地区森林资源管护效果，保护林区生物多样性，改善林区生态环境。聘用人员具备能够提供临时劳务人员的能力，并且劳务人员能够胜任资源管护的各项工作。</w:t>
      </w:r>
    </w:p>
    <w:p w14:paraId="4D7553F0">
      <w:pPr>
        <w:pStyle w:val="6"/>
        <w:spacing w:line="360" w:lineRule="auto"/>
        <w:ind w:firstLine="480"/>
        <w:rPr>
          <w:rFonts w:hint="eastAsia"/>
          <w:lang w:val="en-US" w:eastAsia="zh-CN"/>
        </w:rPr>
      </w:pPr>
      <w:r>
        <w:rPr>
          <w:rFonts w:hint="eastAsia"/>
          <w:lang w:val="en-US" w:eastAsia="zh-CN"/>
        </w:rPr>
        <w:t>护林员6名，男性，18-60周岁，大专及以上学历，热爱林业工作，有较强的文字功底，爱好摄影，适应山区生活；吃苦耐劳、踏实认真，工作责任心强，有良好的团队意识；身体健康，五官端正，无不良嗜好，无违法犯罪记录。</w:t>
      </w:r>
    </w:p>
    <w:p w14:paraId="556FF4F1">
      <w:pPr>
        <w:pStyle w:val="6"/>
        <w:spacing w:line="360" w:lineRule="auto"/>
        <w:ind w:firstLine="480"/>
        <w:rPr>
          <w:rFonts w:hint="eastAsia"/>
          <w:lang w:val="en-US" w:eastAsia="zh-CN"/>
        </w:rPr>
      </w:pPr>
      <w:r>
        <w:rPr>
          <w:rFonts w:hint="eastAsia"/>
          <w:lang w:val="en-US" w:eastAsia="zh-CN"/>
        </w:rPr>
        <w:t>厨师3名，女性，18-60周岁，身体健康，五官端正，无不良嗜好，无违法犯罪记录。</w:t>
      </w:r>
    </w:p>
    <w:p w14:paraId="7D14BC1E">
      <w:pPr>
        <w:pStyle w:val="6"/>
        <w:spacing w:line="360" w:lineRule="auto"/>
        <w:ind w:firstLine="480"/>
        <w:rPr>
          <w:rFonts w:hint="eastAsia"/>
        </w:rPr>
      </w:pPr>
      <w:r>
        <w:rPr>
          <w:rFonts w:hint="eastAsia"/>
          <w:lang w:val="en-US" w:eastAsia="zh-CN"/>
        </w:rPr>
        <w:t>司机1名，男性，18-60周岁，身体健康，五官端正，吃苦耐劳、踏实认真，无不良嗜好，无违法犯罪记录。</w:t>
      </w:r>
    </w:p>
    <w:p w14:paraId="25E15853">
      <w:pPr>
        <w:pStyle w:val="6"/>
        <w:spacing w:line="360" w:lineRule="auto"/>
        <w:ind w:firstLine="480"/>
        <w:rPr>
          <w:rFonts w:hint="eastAsia"/>
          <w:b/>
          <w:bCs/>
        </w:rPr>
      </w:pPr>
      <w:r>
        <w:rPr>
          <w:rFonts w:hint="eastAsia"/>
          <w:b/>
          <w:bCs/>
        </w:rPr>
        <w:t>二、协议期限</w:t>
      </w:r>
    </w:p>
    <w:p w14:paraId="01FE6DE1">
      <w:pPr>
        <w:pStyle w:val="6"/>
        <w:spacing w:line="360" w:lineRule="auto"/>
        <w:ind w:firstLine="480"/>
        <w:rPr>
          <w:rFonts w:hint="eastAsia"/>
          <w:lang w:val="en-US" w:eastAsia="zh-CN"/>
        </w:rPr>
      </w:pPr>
      <w:r>
        <w:rPr>
          <w:rFonts w:hint="eastAsia"/>
        </w:rPr>
        <w:t>本协议期限</w:t>
      </w:r>
      <w:r>
        <w:rPr>
          <w:rFonts w:hint="eastAsia"/>
          <w:lang w:val="en-US" w:eastAsia="zh-CN"/>
        </w:rPr>
        <w:t>自合同签订之日起一年内。</w:t>
      </w:r>
    </w:p>
    <w:p w14:paraId="4F071A06">
      <w:pPr>
        <w:pStyle w:val="6"/>
        <w:spacing w:line="360" w:lineRule="auto"/>
        <w:ind w:firstLine="480"/>
        <w:rPr>
          <w:rFonts w:hint="eastAsia"/>
        </w:rPr>
      </w:pPr>
      <w:r>
        <w:rPr>
          <w:rFonts w:hint="eastAsia"/>
        </w:rPr>
        <w:t>经双方协商一致，可签订书面变更或补充协议。协议期限内，甲乙双 方任何一方若欲终止本合同，应提前30天书面通知对方，对产生的争议事 项协商解决彼此违约赔偿事宜。</w:t>
      </w:r>
    </w:p>
    <w:p w14:paraId="2A4F58AE">
      <w:pPr>
        <w:pStyle w:val="6"/>
        <w:spacing w:line="360" w:lineRule="auto"/>
        <w:ind w:firstLine="480"/>
        <w:rPr>
          <w:rFonts w:hint="eastAsia"/>
          <w:b/>
          <w:bCs/>
        </w:rPr>
      </w:pPr>
      <w:r>
        <w:rPr>
          <w:rFonts w:hint="eastAsia"/>
          <w:b/>
          <w:bCs/>
        </w:rPr>
        <w:t>三 、人员招聘与培训</w:t>
      </w:r>
    </w:p>
    <w:p w14:paraId="1CC1DD3E">
      <w:pPr>
        <w:pStyle w:val="6"/>
        <w:spacing w:line="360" w:lineRule="auto"/>
        <w:ind w:firstLine="480"/>
        <w:rPr>
          <w:rFonts w:hint="eastAsia"/>
        </w:rPr>
      </w:pPr>
      <w:r>
        <w:rPr>
          <w:rFonts w:hint="eastAsia"/>
        </w:rPr>
        <w:t>1. 甲方应告知乙方派遣劳务人员的条件、工作岗位、工作地点、工作 期限等派遣工作有关情况。</w:t>
      </w:r>
    </w:p>
    <w:p w14:paraId="2F214CBC">
      <w:pPr>
        <w:pStyle w:val="6"/>
        <w:spacing w:line="360" w:lineRule="auto"/>
        <w:ind w:firstLine="480"/>
        <w:rPr>
          <w:rFonts w:hint="eastAsia"/>
        </w:rPr>
      </w:pPr>
      <w:r>
        <w:rPr>
          <w:rFonts w:hint="eastAsia"/>
        </w:rPr>
        <w:t>2. 乙方应按照甲方的要求，派遣合格的劳务人员，同等条件下优先录 用甲方往年聘用临聘人员。</w:t>
      </w:r>
    </w:p>
    <w:p w14:paraId="635B83D4">
      <w:pPr>
        <w:pStyle w:val="6"/>
        <w:spacing w:line="360" w:lineRule="auto"/>
        <w:ind w:firstLine="480"/>
        <w:rPr>
          <w:rFonts w:hint="eastAsia"/>
        </w:rPr>
      </w:pPr>
      <w:r>
        <w:rPr>
          <w:rFonts w:hint="eastAsia"/>
        </w:rPr>
        <w:t>3.如甲方对已上岗的被派遣人员提出特殊技能或要求，乙方需根据甲 方要求及工作需要对被派遣人员进行相关的业务和技术培训，培训费用双 方协商解决。</w:t>
      </w:r>
    </w:p>
    <w:p w14:paraId="36F13D73">
      <w:pPr>
        <w:spacing w:before="224" w:line="360" w:lineRule="auto"/>
        <w:ind w:left="543"/>
        <w:outlineLvl w:val="3"/>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spacing w:val="-3"/>
          <w:sz w:val="20"/>
          <w:szCs w:val="20"/>
        </w:rPr>
        <w:t>四</w:t>
      </w:r>
      <w:r>
        <w:rPr>
          <w:rFonts w:hint="eastAsia" w:asciiTheme="minorEastAsia" w:hAnsiTheme="minorEastAsia" w:eastAsiaTheme="minorEastAsia" w:cstheme="minorEastAsia"/>
          <w:spacing w:val="-48"/>
          <w:sz w:val="20"/>
          <w:szCs w:val="20"/>
        </w:rPr>
        <w:t xml:space="preserve"> </w:t>
      </w:r>
      <w:r>
        <w:rPr>
          <w:rFonts w:hint="eastAsia" w:asciiTheme="minorEastAsia" w:hAnsiTheme="minorEastAsia" w:eastAsiaTheme="minorEastAsia" w:cstheme="minorEastAsia"/>
          <w:b/>
          <w:bCs/>
          <w:spacing w:val="-3"/>
          <w:sz w:val="20"/>
          <w:szCs w:val="20"/>
        </w:rPr>
        <w:t>、合同价格及支付方式</w:t>
      </w:r>
    </w:p>
    <w:p w14:paraId="30F3E18F">
      <w:pPr>
        <w:pStyle w:val="6"/>
        <w:spacing w:line="360" w:lineRule="auto"/>
        <w:ind w:firstLine="480"/>
        <w:rPr>
          <w:rFonts w:hint="eastAsia"/>
        </w:rPr>
      </w:pPr>
      <w:r>
        <w:rPr>
          <w:rFonts w:hint="eastAsia"/>
        </w:rPr>
        <w:t>合同价格为</w:t>
      </w:r>
      <w:r>
        <w:rPr>
          <w:rFonts w:hint="eastAsia"/>
          <w:u w:val="single"/>
          <w:lang w:val="en-US" w:eastAsia="zh-CN"/>
        </w:rPr>
        <w:t xml:space="preserve">            </w:t>
      </w:r>
      <w:r>
        <w:rPr>
          <w:rFonts w:hint="eastAsia"/>
          <w:lang w:val="en-US" w:eastAsia="zh-CN"/>
        </w:rPr>
        <w:t xml:space="preserve"> </w:t>
      </w:r>
      <w:r>
        <w:rPr>
          <w:rFonts w:hint="eastAsia"/>
        </w:rPr>
        <w:t>(¥</w:t>
      </w:r>
      <w:r>
        <w:rPr>
          <w:rFonts w:hint="eastAsia"/>
          <w:lang w:val="en-US" w:eastAsia="zh-CN"/>
        </w:rPr>
        <w:t xml:space="preserve"> </w:t>
      </w:r>
      <w:r>
        <w:rPr>
          <w:rFonts w:hint="eastAsia"/>
          <w:u w:val="single"/>
          <w:lang w:val="en-US" w:eastAsia="zh-CN"/>
        </w:rPr>
        <w:t xml:space="preserve">             </w:t>
      </w:r>
      <w:r>
        <w:rPr>
          <w:rFonts w:hint="eastAsia"/>
        </w:rPr>
        <w:t>),签订合同后支付预付款，达到付款条件起15日内，支付合同总金额的40.00%。服务半年经评价合格后，达到付款条件起10日内，支付合同总金额的60.00%。</w:t>
      </w:r>
    </w:p>
    <w:p w14:paraId="2CF5B87A">
      <w:pPr>
        <w:pStyle w:val="6"/>
        <w:spacing w:line="360" w:lineRule="auto"/>
        <w:ind w:firstLine="480"/>
        <w:rPr>
          <w:rFonts w:hint="eastAsia"/>
        </w:rPr>
      </w:pPr>
      <w:r>
        <w:rPr>
          <w:rFonts w:hint="eastAsia"/>
        </w:rPr>
        <w:t>2.劳务派遣费用包括：人员工资、社会保险、劳务派遣管理费等。</w:t>
      </w:r>
    </w:p>
    <w:p w14:paraId="3C2604A8">
      <w:pPr>
        <w:spacing w:before="228" w:line="220" w:lineRule="auto"/>
        <w:ind w:firstLine="412"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3"/>
          <w:sz w:val="20"/>
          <w:szCs w:val="20"/>
        </w:rPr>
        <w:t>3.甲方每月向乙方提供被派遣人员工作岗位的考勤</w:t>
      </w:r>
      <w:r>
        <w:rPr>
          <w:rFonts w:hint="eastAsia" w:asciiTheme="minorEastAsia" w:hAnsiTheme="minorEastAsia" w:eastAsiaTheme="minorEastAsia" w:cstheme="minorEastAsia"/>
          <w:spacing w:val="2"/>
          <w:sz w:val="20"/>
          <w:szCs w:val="20"/>
        </w:rPr>
        <w:t>清单，由乙方根据</w:t>
      </w:r>
      <w:r>
        <w:rPr>
          <w:rFonts w:hint="eastAsia" w:asciiTheme="minorEastAsia" w:hAnsiTheme="minorEastAsia" w:eastAsiaTheme="minorEastAsia" w:cstheme="minorEastAsia"/>
          <w:sz w:val="20"/>
          <w:szCs w:val="20"/>
        </w:rPr>
        <w:t>清单按时足额向被派遣人员发放工资。并按规定</w:t>
      </w:r>
      <w:r>
        <w:rPr>
          <w:rFonts w:hint="eastAsia" w:asciiTheme="minorEastAsia" w:hAnsiTheme="minorEastAsia" w:eastAsiaTheme="minorEastAsia" w:cstheme="minorEastAsia"/>
          <w:spacing w:val="-1"/>
          <w:sz w:val="20"/>
          <w:szCs w:val="20"/>
        </w:rPr>
        <w:t>缴纳派遣人员社会保险。</w:t>
      </w:r>
    </w:p>
    <w:p w14:paraId="0975C2A3">
      <w:pPr>
        <w:pStyle w:val="6"/>
        <w:spacing w:line="360" w:lineRule="auto"/>
        <w:ind w:firstLine="480"/>
        <w:rPr>
          <w:rFonts w:hint="eastAsia"/>
          <w:b/>
          <w:bCs/>
        </w:rPr>
      </w:pPr>
      <w:r>
        <w:rPr>
          <w:rFonts w:hint="eastAsia"/>
          <w:b/>
          <w:bCs/>
        </w:rPr>
        <w:t>每次付款前，乙方需按照甲方要求开具相应的增值税普通发票，否则甲方有权拒绝付款，并不承担任何违约责任。</w:t>
      </w:r>
    </w:p>
    <w:p w14:paraId="54E7C2B0">
      <w:pPr>
        <w:pStyle w:val="6"/>
        <w:spacing w:line="360" w:lineRule="auto"/>
        <w:ind w:firstLine="480"/>
        <w:rPr>
          <w:rFonts w:hint="eastAsia"/>
          <w:b/>
          <w:bCs/>
        </w:rPr>
      </w:pPr>
      <w:r>
        <w:rPr>
          <w:rFonts w:hint="eastAsia"/>
          <w:b/>
          <w:bCs/>
        </w:rPr>
        <w:t>五、甲方权利与义务</w:t>
      </w:r>
    </w:p>
    <w:p w14:paraId="0986248F">
      <w:pPr>
        <w:pStyle w:val="6"/>
        <w:spacing w:line="360" w:lineRule="auto"/>
        <w:ind w:firstLine="480"/>
        <w:rPr>
          <w:rFonts w:hint="eastAsia"/>
        </w:rPr>
      </w:pPr>
      <w:r>
        <w:rPr>
          <w:rFonts w:hint="eastAsia"/>
        </w:rPr>
        <w:t>1.甲方按照《劳动合同法》及相关法律法规的规定，负责对被派遣人 员实施劳动安全管理，进行日常工作安排及职业道德的学习教育，包括日 常考勤管理、业务管理、劳动纪律管理、工作现场管理等。</w:t>
      </w:r>
    </w:p>
    <w:p w14:paraId="60AC7E8A">
      <w:pPr>
        <w:pStyle w:val="6"/>
        <w:spacing w:line="360" w:lineRule="auto"/>
        <w:ind w:firstLine="480"/>
        <w:rPr>
          <w:rFonts w:hint="eastAsia"/>
        </w:rPr>
      </w:pPr>
      <w:r>
        <w:rPr>
          <w:rFonts w:hint="eastAsia"/>
        </w:rPr>
        <w:t>2.被派遣人员在甲方工作期间，如发生工伤事故，甲方应积极救治， 保护现场，并及时通知乙方到达事故现场进行处理。</w:t>
      </w:r>
    </w:p>
    <w:p w14:paraId="5B6A9A8C">
      <w:pPr>
        <w:pStyle w:val="6"/>
        <w:spacing w:line="360" w:lineRule="auto"/>
        <w:ind w:firstLine="480"/>
        <w:rPr>
          <w:rFonts w:hint="eastAsia"/>
        </w:rPr>
      </w:pPr>
      <w:r>
        <w:rPr>
          <w:rFonts w:hint="eastAsia"/>
        </w:rPr>
        <w:t>3.甲方按劳务派遣人员岗位安排被派遣人员工作，如被派遣人员有异议，甲方有权将其退回乙方。可根据具体的工作性质调整被派遣人员的工 作岗位，同时应将调整后岗位和工资标准以书面形式通知乙方确认备案。</w:t>
      </w:r>
    </w:p>
    <w:p w14:paraId="07D6477C">
      <w:pPr>
        <w:pStyle w:val="6"/>
        <w:spacing w:line="360" w:lineRule="auto"/>
        <w:ind w:firstLine="480"/>
        <w:rPr>
          <w:rFonts w:hint="eastAsia"/>
        </w:rPr>
      </w:pPr>
      <w:r>
        <w:rPr>
          <w:rFonts w:hint="eastAsia"/>
        </w:rPr>
        <w:t>4. 甲方按照相关法律、法规规定及甲方规章制度对被派遣人员进行绩 效考核并实施相应奖惩，甲方在被派遣人员上岗前向被派遣人员告知有关 规章制度及考核标准。</w:t>
      </w:r>
    </w:p>
    <w:p w14:paraId="47957016">
      <w:pPr>
        <w:pStyle w:val="6"/>
        <w:spacing w:line="360" w:lineRule="auto"/>
        <w:ind w:firstLine="480"/>
        <w:rPr>
          <w:rFonts w:hint="eastAsia"/>
        </w:rPr>
      </w:pPr>
      <w:r>
        <w:rPr>
          <w:rFonts w:hint="eastAsia"/>
        </w:rPr>
        <w:t>5.甲方有权要求乙方提供被派遣人员劳务费的发放和社会保险费的缴 纳凭证等。</w:t>
      </w:r>
    </w:p>
    <w:p w14:paraId="75A3E47D">
      <w:pPr>
        <w:pStyle w:val="6"/>
        <w:spacing w:line="360" w:lineRule="auto"/>
        <w:ind w:firstLine="480"/>
        <w:rPr>
          <w:rFonts w:hint="eastAsia"/>
        </w:rPr>
      </w:pPr>
      <w:r>
        <w:rPr>
          <w:rFonts w:hint="eastAsia"/>
        </w:rPr>
        <w:t>6. 甲方应按照国家规定安排被派遣人员休息休假(每周工作时长不超 过40小时)和相应的劳动保护。</w:t>
      </w:r>
    </w:p>
    <w:p w14:paraId="724417A9">
      <w:pPr>
        <w:pStyle w:val="6"/>
        <w:spacing w:line="360" w:lineRule="auto"/>
        <w:ind w:firstLine="480"/>
        <w:rPr>
          <w:rFonts w:hint="eastAsia"/>
        </w:rPr>
      </w:pPr>
      <w:r>
        <w:rPr>
          <w:rFonts w:hint="eastAsia"/>
        </w:rPr>
        <w:t>7.有下列情况之一的，甲方可将被派遣人员退回乙方： 一是不符合录 用条件的；二是甲方因组织机构、岗位需求等客观情况发生重大变化，致 使本协议无法履行的；三是被派遣人员提前30天书面通知甲方(或乙方), 要求终止劳务关系(或劳动关系)的；四是被派遣人员不服从甲方管理及 工作安排的；五是被派遣人员与其他用人单位建立劳动关系，或从事其他 职业对完成甲方工作任务造成严重影响的；六是被派遣人员损坏甲方财物 设施、私拿甲方财物等情况；七是被派遣人员被依法追究刑事责任的；八 是被派遣人员有其他违反甲方规章制度情况的；九是法律法规规定的其他情形 。</w:t>
      </w:r>
    </w:p>
    <w:p w14:paraId="44190824">
      <w:pPr>
        <w:pStyle w:val="6"/>
        <w:spacing w:line="360" w:lineRule="auto"/>
        <w:ind w:firstLine="480"/>
        <w:rPr>
          <w:rFonts w:hint="eastAsia"/>
        </w:rPr>
      </w:pPr>
    </w:p>
    <w:p w14:paraId="77B8FB86">
      <w:pPr>
        <w:pStyle w:val="6"/>
        <w:spacing w:line="360" w:lineRule="auto"/>
        <w:ind w:firstLine="480"/>
        <w:rPr>
          <w:rFonts w:hint="eastAsia"/>
        </w:rPr>
      </w:pPr>
      <w:r>
        <w:rPr>
          <w:rFonts w:hint="eastAsia"/>
        </w:rPr>
        <w:t>8.有下列情况之一的，甲方可将被派遣人员退回乙方，但应提前30天 以书面形式通知乙方。一是被派遣人员患病或者非因公负伤，在规定的医 疗期满后不能从事原岗位工作的；二是被派遣人员不能胜任岗位工作。</w:t>
      </w:r>
    </w:p>
    <w:p w14:paraId="293BC983">
      <w:pPr>
        <w:pStyle w:val="6"/>
        <w:spacing w:line="360" w:lineRule="auto"/>
        <w:ind w:firstLine="480"/>
        <w:rPr>
          <w:rFonts w:hint="eastAsia"/>
          <w:b/>
          <w:bCs/>
        </w:rPr>
      </w:pPr>
      <w:r>
        <w:rPr>
          <w:rFonts w:hint="eastAsia"/>
          <w:b/>
          <w:bCs/>
        </w:rPr>
        <w:t>六、乙方权利与义务</w:t>
      </w:r>
    </w:p>
    <w:p w14:paraId="5798251F">
      <w:pPr>
        <w:pStyle w:val="6"/>
        <w:spacing w:line="360" w:lineRule="auto"/>
        <w:ind w:firstLine="480"/>
        <w:rPr>
          <w:rFonts w:hint="eastAsia"/>
        </w:rPr>
      </w:pPr>
      <w:r>
        <w:rPr>
          <w:rFonts w:hint="eastAsia"/>
        </w:rPr>
        <w:t>1.乙方应根据甲方用工要求及实际岗位技能需要，及时向甲方派遣符 合要求的被派遣人员，并积极协助甲方管理，并负责对派遣员工的培训。</w:t>
      </w:r>
    </w:p>
    <w:p w14:paraId="6CBCB941">
      <w:pPr>
        <w:pStyle w:val="6"/>
        <w:spacing w:line="360" w:lineRule="auto"/>
        <w:rPr>
          <w:rFonts w:hint="eastAsia"/>
        </w:rPr>
      </w:pPr>
      <w:r>
        <w:rPr>
          <w:rFonts w:hint="eastAsia"/>
        </w:rPr>
        <w:t>2.乙方应及时为被派遣人员办理相关劳务手续，包括劳动合同的及时签订与续签、人事档案的建立与管理、社会保险账户的建立与缴纳。</w:t>
      </w:r>
    </w:p>
    <w:p w14:paraId="06E6199D">
      <w:pPr>
        <w:pStyle w:val="6"/>
        <w:spacing w:line="360" w:lineRule="auto"/>
        <w:ind w:firstLine="480"/>
        <w:rPr>
          <w:rFonts w:hint="eastAsia"/>
        </w:rPr>
      </w:pPr>
      <w:r>
        <w:rPr>
          <w:rFonts w:hint="eastAsia"/>
        </w:rPr>
        <w:t>3. 乙方应在扣除被派遣人员社会保险个人缴纳部分、个人所得税以及 其他依法应当扣除的款项后及时为派遣人员发放工资，不得克扣派遣人员的劳动报酬。</w:t>
      </w:r>
    </w:p>
    <w:p w14:paraId="631A1C27">
      <w:pPr>
        <w:pStyle w:val="6"/>
        <w:spacing w:line="360" w:lineRule="auto"/>
        <w:ind w:firstLine="480"/>
        <w:rPr>
          <w:rFonts w:hint="eastAsia"/>
        </w:rPr>
      </w:pPr>
      <w:r>
        <w:rPr>
          <w:rFonts w:hint="eastAsia"/>
        </w:rPr>
        <w:t>4. 乙方应加强对被派遣人员的安全管理，积极开展岗前培训和职业教 育；加强对被派遣人员职业道德、岗位责任、遵纪守法等方面教育管理，不断提高素质、敬业精神、工作效率和工作积极性。如被派遣人员出现违 法违纪行为，应协助甲方依规定处理，并记入个人档案。</w:t>
      </w:r>
    </w:p>
    <w:p w14:paraId="2835F547">
      <w:pPr>
        <w:pStyle w:val="6"/>
        <w:spacing w:line="360" w:lineRule="auto"/>
        <w:ind w:firstLine="480"/>
        <w:rPr>
          <w:rFonts w:hint="eastAsia"/>
        </w:rPr>
      </w:pPr>
      <w:r>
        <w:rPr>
          <w:rFonts w:hint="eastAsia"/>
        </w:rPr>
        <w:t>5. 乙方不得安排被派遣人员从事甲方业务范围以外的各类工作；不得 安排被派遣人员同时向其他任何单位和个人提供劳务；未经甲方同意，乙方不得随意调整派往甲方的人员。</w:t>
      </w:r>
    </w:p>
    <w:p w14:paraId="3BE35531">
      <w:pPr>
        <w:pStyle w:val="6"/>
        <w:spacing w:line="360" w:lineRule="auto"/>
        <w:ind w:firstLine="480"/>
        <w:rPr>
          <w:rFonts w:hint="eastAsia"/>
        </w:rPr>
      </w:pPr>
      <w:r>
        <w:rPr>
          <w:rFonts w:hint="eastAsia"/>
        </w:rPr>
        <w:t>6.乙方具体负责处理与派遣人员发生的各类劳动争议。确系乙方工作失误给甲方造成的经济损失，乙方承担相应赔偿责任。</w:t>
      </w:r>
    </w:p>
    <w:p w14:paraId="4F9C6184">
      <w:pPr>
        <w:pStyle w:val="6"/>
        <w:spacing w:line="360" w:lineRule="auto"/>
        <w:ind w:firstLine="480"/>
        <w:rPr>
          <w:rFonts w:hint="eastAsia"/>
        </w:rPr>
      </w:pPr>
      <w:r>
        <w:rPr>
          <w:rFonts w:hint="eastAsia"/>
        </w:rPr>
        <w:t>7.被派遣人员因工伤而发生的费用，按照《工伤保险条例》的有关规定，乙方负责派遣人员的工伤认定申请及相关待遇的申领工作。</w:t>
      </w:r>
    </w:p>
    <w:p w14:paraId="7E89AB1F">
      <w:pPr>
        <w:pStyle w:val="6"/>
        <w:spacing w:line="360" w:lineRule="auto"/>
        <w:ind w:firstLine="480"/>
        <w:rPr>
          <w:rFonts w:hint="eastAsia"/>
          <w:b/>
          <w:bCs/>
        </w:rPr>
      </w:pPr>
      <w:r>
        <w:rPr>
          <w:rFonts w:hint="eastAsia"/>
          <w:b/>
          <w:bCs/>
        </w:rPr>
        <w:t>七、违约责任</w:t>
      </w:r>
    </w:p>
    <w:p w14:paraId="15AFB32A">
      <w:pPr>
        <w:pStyle w:val="6"/>
        <w:spacing w:line="360" w:lineRule="auto"/>
        <w:ind w:firstLine="480"/>
        <w:rPr>
          <w:rFonts w:hint="eastAsia"/>
        </w:rPr>
      </w:pPr>
      <w:r>
        <w:rPr>
          <w:rFonts w:hint="eastAsia"/>
        </w:rPr>
        <w:t>1.甲方未按本协议约定向乙方账户及时足额支付被派遣人员工资和社会保险等相关费用的，应承担相应的违约责任，并赔偿乙方因之发生的经 济损失。</w:t>
      </w:r>
    </w:p>
    <w:p w14:paraId="51DB4285">
      <w:pPr>
        <w:pStyle w:val="6"/>
        <w:spacing w:line="360" w:lineRule="auto"/>
        <w:ind w:firstLine="480"/>
        <w:rPr>
          <w:rFonts w:hint="eastAsia"/>
        </w:rPr>
      </w:pPr>
      <w:r>
        <w:rPr>
          <w:rFonts w:hint="eastAsia"/>
        </w:rPr>
        <w:t>2. 乙方若未按本协议约定及时足额支付被派遣人员工资和社会保险费用的，由乙方承担相应的经济和法律责任。同时甲方有权解除本协议。</w:t>
      </w:r>
    </w:p>
    <w:p w14:paraId="30F5463A">
      <w:pPr>
        <w:pStyle w:val="6"/>
        <w:spacing w:line="360" w:lineRule="auto"/>
        <w:ind w:firstLine="480"/>
        <w:rPr>
          <w:rFonts w:hint="eastAsia"/>
        </w:rPr>
      </w:pPr>
      <w:r>
        <w:rPr>
          <w:rFonts w:hint="eastAsia"/>
        </w:rPr>
        <w:t>3. 甲乙双方若有一方违约时，违约方应承担因违约给一方和被派遣人员造成的经济损失。同时守约方有权解除本协议或者要求对方继续履行本 协议。</w:t>
      </w:r>
    </w:p>
    <w:p w14:paraId="79D95E72">
      <w:pPr>
        <w:pStyle w:val="6"/>
        <w:spacing w:line="360" w:lineRule="auto"/>
        <w:ind w:firstLine="480"/>
        <w:rPr>
          <w:rFonts w:hint="eastAsia"/>
          <w:b/>
          <w:bCs/>
        </w:rPr>
      </w:pPr>
      <w:r>
        <w:rPr>
          <w:rFonts w:hint="eastAsia"/>
          <w:b/>
          <w:bCs/>
        </w:rPr>
        <w:t>八 、争议处理</w:t>
      </w:r>
    </w:p>
    <w:p w14:paraId="102320F1">
      <w:pPr>
        <w:pStyle w:val="6"/>
        <w:spacing w:line="360" w:lineRule="auto"/>
        <w:ind w:firstLine="480"/>
        <w:rPr>
          <w:rFonts w:hint="eastAsia"/>
        </w:rPr>
      </w:pPr>
      <w:r>
        <w:rPr>
          <w:rFonts w:hint="eastAsia"/>
        </w:rPr>
        <w:t>1.在本协议履行过程中，甲乙双方如发生争议，可协商解决，也可提交西安仲裁委员会仲裁解决。</w:t>
      </w:r>
    </w:p>
    <w:p w14:paraId="74BB3A5F">
      <w:pPr>
        <w:pStyle w:val="6"/>
        <w:spacing w:line="360" w:lineRule="auto"/>
        <w:ind w:firstLine="480"/>
        <w:rPr>
          <w:rFonts w:hint="eastAsia"/>
        </w:rPr>
      </w:pPr>
      <w:r>
        <w:rPr>
          <w:rFonts w:hint="eastAsia"/>
        </w:rPr>
        <w:t>2.乙方与被派遣人员因协议中有关被派遣人员工资和社会保险等劳动权利和义务的内容发生劳动争议提出劳动仲裁时，仲裁裁决的任何赔偿义 务均由乙方承担。</w:t>
      </w:r>
    </w:p>
    <w:p w14:paraId="4F4F93EF">
      <w:pPr>
        <w:pStyle w:val="6"/>
        <w:spacing w:line="360" w:lineRule="auto"/>
        <w:ind w:firstLine="480"/>
        <w:rPr>
          <w:rFonts w:hint="eastAsia"/>
          <w:b/>
          <w:bCs/>
        </w:rPr>
      </w:pPr>
      <w:r>
        <w:rPr>
          <w:rFonts w:hint="eastAsia"/>
          <w:b/>
          <w:bCs/>
        </w:rPr>
        <w:t>九 、其他约定</w:t>
      </w:r>
    </w:p>
    <w:p w14:paraId="4898E9A9">
      <w:pPr>
        <w:pStyle w:val="6"/>
        <w:spacing w:line="360" w:lineRule="auto"/>
        <w:ind w:firstLine="480"/>
        <w:rPr>
          <w:rFonts w:hint="eastAsia"/>
        </w:rPr>
      </w:pPr>
      <w:r>
        <w:rPr>
          <w:rFonts w:hint="eastAsia"/>
        </w:rPr>
        <w:t>1. 本协议未尽事宜，遵照国家相关法律、法规执行。国家无规定的由甲乙双方协商解决，或用协议附件另行约定、</w:t>
      </w:r>
    </w:p>
    <w:p w14:paraId="57649033">
      <w:pPr>
        <w:pStyle w:val="6"/>
        <w:spacing w:line="360" w:lineRule="auto"/>
        <w:ind w:firstLine="480"/>
        <w:rPr>
          <w:rFonts w:hint="eastAsia"/>
        </w:rPr>
      </w:pPr>
      <w:r>
        <w:rPr>
          <w:rFonts w:hint="eastAsia"/>
        </w:rPr>
        <w:t>2.本协议自甲乙双方签字盖章之日起正式生效。</w:t>
      </w:r>
    </w:p>
    <w:p w14:paraId="0ABAD90C">
      <w:pPr>
        <w:pStyle w:val="6"/>
        <w:spacing w:line="360" w:lineRule="auto"/>
        <w:ind w:firstLine="480"/>
        <w:rPr>
          <w:rFonts w:hint="eastAsia"/>
        </w:rPr>
      </w:pPr>
      <w:r>
        <w:rPr>
          <w:rFonts w:hint="eastAsia"/>
        </w:rPr>
        <w:t>3. 本协议履行过程中，如遇国家法律法规政策调整变化时，均以新颁 布的法律法规为准。</w:t>
      </w:r>
    </w:p>
    <w:p w14:paraId="51430408">
      <w:pPr>
        <w:pStyle w:val="6"/>
        <w:spacing w:line="360" w:lineRule="auto"/>
        <w:ind w:firstLine="480"/>
        <w:rPr>
          <w:rFonts w:hint="eastAsia"/>
        </w:rPr>
      </w:pPr>
      <w:r>
        <w:rPr>
          <w:rFonts w:hint="eastAsia"/>
        </w:rPr>
        <w:t>4.本协议履行过程中，与之履行的相关书面文件、资料等均应作为本协议的有效附件，与本协议具有同等法律效力。</w:t>
      </w:r>
    </w:p>
    <w:p w14:paraId="4B6D1B6F">
      <w:pPr>
        <w:pStyle w:val="6"/>
        <w:spacing w:line="360" w:lineRule="auto"/>
        <w:ind w:firstLine="480"/>
        <w:rPr>
          <w:rFonts w:hint="eastAsia"/>
        </w:rPr>
      </w:pPr>
      <w:r>
        <w:rPr>
          <w:rFonts w:hint="eastAsia"/>
        </w:rPr>
        <w:t>5.本协议壹式肆份，甲方执叁份，乙方执壹份，具有同等法律效力。</w:t>
      </w:r>
    </w:p>
    <w:p w14:paraId="174328BB">
      <w:pPr>
        <w:pStyle w:val="7"/>
        <w:spacing w:line="360" w:lineRule="auto"/>
        <w:ind w:firstLine="560"/>
        <w:rPr>
          <w:rFonts w:hint="eastAsia" w:ascii="宋体" w:hAnsi="宋体" w:cs="宋体"/>
          <w:sz w:val="28"/>
          <w:szCs w:val="28"/>
        </w:rPr>
      </w:pPr>
    </w:p>
    <w:p w14:paraId="009F1D93">
      <w:pPr>
        <w:spacing w:line="360" w:lineRule="auto"/>
        <w:ind w:firstLine="400" w:firstLineChars="200"/>
        <w:rPr>
          <w:rFonts w:hint="eastAsia" w:ascii="宋体" w:hAnsi="宋体" w:cs="宋体"/>
          <w:sz w:val="20"/>
          <w:szCs w:val="20"/>
        </w:rPr>
      </w:pPr>
      <w:r>
        <w:rPr>
          <w:rFonts w:hint="eastAsia" w:ascii="宋体" w:hAnsi="宋体" w:cs="宋体"/>
          <w:sz w:val="20"/>
          <w:szCs w:val="20"/>
        </w:rPr>
        <w:t xml:space="preserve">甲方：   （盖章）   </w:t>
      </w:r>
      <w:r>
        <w:rPr>
          <w:rFonts w:hint="eastAsia" w:ascii="宋体" w:hAnsi="宋体" w:cs="宋体"/>
          <w:sz w:val="20"/>
          <w:szCs w:val="20"/>
        </w:rPr>
        <w:tab/>
      </w:r>
      <w:r>
        <w:rPr>
          <w:rFonts w:hint="eastAsia" w:ascii="宋体" w:hAnsi="宋体" w:cs="宋体"/>
          <w:sz w:val="20"/>
          <w:szCs w:val="20"/>
        </w:rPr>
        <w:tab/>
      </w:r>
      <w:r>
        <w:rPr>
          <w:rFonts w:hint="eastAsia" w:ascii="宋体" w:hAnsi="宋体" w:cs="宋体"/>
          <w:sz w:val="20"/>
          <w:szCs w:val="20"/>
        </w:rPr>
        <w:tab/>
      </w:r>
      <w:r>
        <w:rPr>
          <w:rFonts w:hint="eastAsia" w:ascii="宋体" w:hAnsi="宋体" w:cs="宋体"/>
          <w:sz w:val="20"/>
          <w:szCs w:val="20"/>
        </w:rPr>
        <w:t xml:space="preserve">       乙方：   （盖章）</w:t>
      </w:r>
    </w:p>
    <w:p w14:paraId="3655D7D8">
      <w:pPr>
        <w:spacing w:line="360" w:lineRule="auto"/>
        <w:ind w:firstLine="400" w:firstLineChars="200"/>
        <w:rPr>
          <w:rFonts w:hint="eastAsia" w:ascii="宋体" w:hAnsi="宋体" w:cs="宋体"/>
          <w:sz w:val="20"/>
          <w:szCs w:val="20"/>
        </w:rPr>
      </w:pPr>
      <w:r>
        <w:rPr>
          <w:rFonts w:hint="eastAsia" w:ascii="宋体" w:hAnsi="宋体" w:cs="宋体"/>
          <w:sz w:val="20"/>
          <w:szCs w:val="20"/>
        </w:rPr>
        <w:t>法定代表人（授权代表）：            法定代表人（授权代表）：</w:t>
      </w:r>
    </w:p>
    <w:p w14:paraId="51A3A867">
      <w:pPr>
        <w:spacing w:line="360" w:lineRule="auto"/>
        <w:ind w:firstLine="400" w:firstLineChars="200"/>
        <w:rPr>
          <w:rFonts w:hint="eastAsia" w:ascii="宋体" w:hAnsi="宋体" w:cs="宋体"/>
          <w:sz w:val="20"/>
          <w:szCs w:val="20"/>
        </w:rPr>
      </w:pPr>
      <w:r>
        <w:rPr>
          <w:rFonts w:hint="eastAsia" w:ascii="宋体" w:hAnsi="宋体" w:cs="宋体"/>
          <w:sz w:val="20"/>
          <w:szCs w:val="20"/>
        </w:rPr>
        <w:t>地    址：                         地    址：</w:t>
      </w:r>
    </w:p>
    <w:p w14:paraId="5D0CE76F">
      <w:pPr>
        <w:spacing w:line="360" w:lineRule="auto"/>
        <w:ind w:firstLine="400" w:firstLineChars="200"/>
        <w:rPr>
          <w:rFonts w:hint="eastAsia" w:ascii="宋体" w:hAnsi="宋体" w:cs="宋体"/>
          <w:sz w:val="20"/>
          <w:szCs w:val="20"/>
        </w:rPr>
      </w:pPr>
      <w:r>
        <w:rPr>
          <w:rFonts w:hint="eastAsia" w:ascii="宋体" w:hAnsi="宋体" w:cs="宋体"/>
          <w:sz w:val="20"/>
          <w:szCs w:val="20"/>
        </w:rPr>
        <w:t>开户银行：                         开户银行：</w:t>
      </w:r>
    </w:p>
    <w:p w14:paraId="58BCF935">
      <w:pPr>
        <w:spacing w:line="360" w:lineRule="auto"/>
        <w:ind w:firstLine="400" w:firstLineChars="200"/>
        <w:rPr>
          <w:rFonts w:hint="eastAsia" w:ascii="宋体" w:hAnsi="宋体" w:cs="宋体"/>
          <w:sz w:val="20"/>
          <w:szCs w:val="20"/>
        </w:rPr>
      </w:pPr>
      <w:r>
        <w:rPr>
          <w:rFonts w:hint="eastAsia" w:ascii="宋体" w:hAnsi="宋体" w:cs="宋体"/>
          <w:sz w:val="20"/>
          <w:szCs w:val="20"/>
        </w:rPr>
        <w:t>账号：                             账号：</w:t>
      </w:r>
    </w:p>
    <w:p w14:paraId="2B1FF57B">
      <w:pPr>
        <w:spacing w:line="360" w:lineRule="auto"/>
        <w:ind w:firstLine="400" w:firstLineChars="200"/>
        <w:rPr>
          <w:rFonts w:hint="eastAsia" w:ascii="宋体" w:hAnsi="宋体" w:cs="宋体"/>
          <w:sz w:val="20"/>
          <w:szCs w:val="20"/>
        </w:rPr>
      </w:pPr>
      <w:r>
        <w:rPr>
          <w:rFonts w:hint="eastAsia" w:ascii="宋体" w:hAnsi="宋体" w:cs="宋体"/>
          <w:sz w:val="20"/>
          <w:szCs w:val="20"/>
        </w:rPr>
        <w:t>电    话：                         电    话：</w:t>
      </w:r>
    </w:p>
    <w:p w14:paraId="240DC337">
      <w:pPr>
        <w:spacing w:line="360" w:lineRule="auto"/>
        <w:ind w:firstLine="400" w:firstLineChars="200"/>
        <w:rPr>
          <w:rFonts w:hint="eastAsia" w:ascii="宋体" w:hAnsi="宋体" w:cs="宋体"/>
          <w:sz w:val="20"/>
          <w:szCs w:val="20"/>
        </w:rPr>
      </w:pPr>
      <w:r>
        <w:rPr>
          <w:rFonts w:hint="eastAsia" w:ascii="宋体" w:hAnsi="宋体" w:cs="宋体"/>
          <w:sz w:val="20"/>
          <w:szCs w:val="20"/>
        </w:rPr>
        <w:t>传    真：                         传    真：</w:t>
      </w:r>
    </w:p>
    <w:p w14:paraId="42ECF3FE">
      <w:pPr>
        <w:spacing w:line="360" w:lineRule="auto"/>
        <w:rPr>
          <w:rFonts w:hint="eastAsia" w:ascii="宋体" w:hAnsi="宋体" w:cs="宋体"/>
          <w:b/>
          <w:bCs/>
          <w:sz w:val="20"/>
          <w:szCs w:val="20"/>
        </w:rPr>
      </w:pPr>
      <w:r>
        <w:rPr>
          <w:rFonts w:hint="eastAsia" w:ascii="宋体" w:hAnsi="宋体" w:cs="宋体"/>
          <w:sz w:val="20"/>
          <w:szCs w:val="20"/>
        </w:rPr>
        <w:t xml:space="preserve">签约日期：  年  月  日 </w:t>
      </w:r>
      <w:r>
        <w:rPr>
          <w:rFonts w:hint="eastAsia" w:ascii="宋体" w:hAnsi="宋体" w:cs="宋体"/>
          <w:sz w:val="20"/>
          <w:szCs w:val="20"/>
        </w:rPr>
        <w:tab/>
      </w:r>
      <w:r>
        <w:rPr>
          <w:rFonts w:hint="eastAsia" w:ascii="宋体" w:hAnsi="宋体" w:cs="宋体"/>
          <w:sz w:val="20"/>
          <w:szCs w:val="20"/>
        </w:rPr>
        <w:tab/>
      </w:r>
      <w:r>
        <w:rPr>
          <w:rFonts w:hint="eastAsia" w:ascii="宋体" w:hAnsi="宋体" w:cs="宋体"/>
          <w:sz w:val="20"/>
          <w:szCs w:val="20"/>
        </w:rPr>
        <w:tab/>
      </w:r>
      <w:r>
        <w:rPr>
          <w:rFonts w:hint="eastAsia" w:ascii="宋体" w:hAnsi="宋体" w:cs="宋体"/>
          <w:sz w:val="20"/>
          <w:szCs w:val="20"/>
        </w:rPr>
        <w:t xml:space="preserve">    签约日期：  年  月  日  </w:t>
      </w:r>
    </w:p>
    <w:p w14:paraId="01A985C4">
      <w:pPr>
        <w:spacing w:line="360" w:lineRule="auto"/>
        <w:rPr>
          <w:sz w:val="20"/>
          <w:szCs w:val="20"/>
        </w:rPr>
      </w:pPr>
    </w:p>
    <w:p w14:paraId="2BF7BF25">
      <w:pPr>
        <w:pStyle w:val="6"/>
        <w:rPr>
          <w:rFonts w:hint="eastAsia"/>
          <w:lang w:val="en-US" w:eastAsia="zh-Hans"/>
        </w:rPr>
      </w:pPr>
      <w:r>
        <w:br w:type="textWrapping"/>
      </w:r>
    </w:p>
    <w:p w14:paraId="58347FB9">
      <w:bookmarkStart w:id="1" w:name="_GoBack"/>
      <w:bookmarkEnd w:id="1"/>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BDFFF">
    <w:pPr>
      <w:spacing w:line="228" w:lineRule="auto"/>
      <w:ind w:left="4049"/>
      <w:rPr>
        <w:rFonts w:ascii="宋体" w:hAnsi="宋体" w:eastAsia="宋体" w:cs="宋体"/>
        <w:sz w:val="15"/>
        <w:szCs w:val="15"/>
      </w:rPr>
    </w:pPr>
    <w:r>
      <w:rPr>
        <w:sz w:val="15"/>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ACCA5B">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2ACCA5B">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C4321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57" w:lineRule="atLeast"/>
      <w:jc w:val="both"/>
      <w:textAlignment w:val="baseline"/>
    </w:pPr>
    <w:rPr>
      <w:rFonts w:ascii="Times New Roman" w:hAnsi="Times New Roman" w:eastAsia="宋体" w:cs="Times New Roman"/>
      <w:color w:val="000000"/>
      <w:sz w:val="21"/>
      <w:u w:val="none" w:color="000000"/>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val="0"/>
      <w:snapToGrid w:val="0"/>
      <w:spacing w:line="360" w:lineRule="auto"/>
    </w:pPr>
    <w:rPr>
      <w:rFonts w:ascii="Arial" w:hAnsi="Arial" w:eastAsia="FangSong_GB2312"/>
      <w:sz w:val="31"/>
    </w:rPr>
  </w:style>
  <w:style w:type="paragraph" w:styleId="3">
    <w:name w:val="footer"/>
    <w:basedOn w:val="1"/>
    <w:next w:val="2"/>
    <w:qFormat/>
    <w:uiPriority w:val="99"/>
    <w:pPr>
      <w:tabs>
        <w:tab w:val="center" w:pos="4153"/>
        <w:tab w:val="right" w:pos="8306"/>
      </w:tabs>
      <w:snapToGrid w:val="0"/>
      <w:spacing w:line="240" w:lineRule="atLeast"/>
      <w:jc w:val="left"/>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styleId="7">
    <w:name w:val="List Paragraph"/>
    <w:basedOn w:val="1"/>
    <w:autoRedefine/>
    <w:qFormat/>
    <w:uiPriority w:val="99"/>
    <w:pPr>
      <w:ind w:firstLine="420" w:firstLineChars="200"/>
    </w:pPr>
    <w:rPr>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2025-06-03T02:12:17Z</dcterms:created>
  <dc:creator>Administrator</dc:creator>
  <cp:lastModifiedBy>韩朵</cp:lastModifiedBy>
  <dcterms:modified xsi:type="dcterms:W3CDTF">2025-06-03T02:12:23Z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eyJoZGlkIjoiNmQ0NGQ4MGM5OWU4YzVjNjVkMmVkMGNmYjk1NGQzMWUiLCJ1c2VySWQiOiI0NzI2OTg0NjMifQ==</vt:lpwstr>
  </property>
  <property fmtid="{D5CDD505-2E9C-101B-9397-08002B2CF9AE}" pid="4" name="ICV">
    <vt:lpwstr>EACE0485B74E430BAF0E1F3703AFBC84_12</vt:lpwstr>
  </property>
</Properties>
</file>