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2"/>
        <w:numPr>
          <w:ilvl w:val="2"/>
          <w:numId w:val="0"/>
        </w:num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 w:val="0"/>
          <w:sz w:val="32"/>
          <w:szCs w:val="32"/>
          <w:highlight w:val="none"/>
        </w:rPr>
        <w:t>商务应答表</w:t>
      </w:r>
    </w:p>
    <w:p w14:paraId="7A307ABA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采购项目名称：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采购项目名称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}</w:t>
      </w:r>
    </w:p>
    <w:p w14:paraId="30E13765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采购项目编号：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采购项目编号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}</w:t>
      </w:r>
    </w:p>
    <w:p w14:paraId="4B16E10D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{请填写采购包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}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6D4A5392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注：1.以上表格格式行、列可增减。</w:t>
      </w:r>
    </w:p>
    <w:p w14:paraId="5774EBD8">
      <w:pPr>
        <w:numPr>
          <w:ilvl w:val="0"/>
          <w:numId w:val="2"/>
        </w:numPr>
        <w:spacing w:line="360" w:lineRule="auto"/>
        <w:ind w:left="588" w:leftChars="28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供应商根据采购项目的全部商务要求逐条填写此表，并按磋商文件要求提供相应的证明材料。</w:t>
      </w:r>
    </w:p>
    <w:p w14:paraId="2F46652A">
      <w:pPr>
        <w:numPr>
          <w:ilvl w:val="0"/>
          <w:numId w:val="2"/>
        </w:numPr>
        <w:spacing w:line="360" w:lineRule="auto"/>
        <w:ind w:left="588" w:leftChars="28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商务条款不允许负偏离</w:t>
      </w:r>
    </w:p>
    <w:p w14:paraId="4A6FE9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68912"/>
    <w:multiLevelType w:val="singleLevel"/>
    <w:tmpl w:val="CED6891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BF711B"/>
    <w:multiLevelType w:val="multilevel"/>
    <w:tmpl w:val="4CBF711B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  <w:sz w:val="32"/>
        <w:szCs w:val="32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  <w:sz w:val="32"/>
        <w:szCs w:val="32"/>
      </w:rPr>
    </w:lvl>
    <w:lvl w:ilvl="2" w:tentative="0">
      <w:start w:val="1"/>
      <w:numFmt w:val="decimal"/>
      <w:pStyle w:val="2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E6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2025-05-29T09:31:01Z</dcterms:created>
  <dc:creator>Administrator</dc:creator>
  <cp:lastModifiedBy>余生太长。</cp:lastModifiedBy>
  <dcterms:modified xsi:type="dcterms:W3CDTF">2025-05-29T09:31:21Z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8C281455D8844BE99AC02A1A664AAF1D_12</vt:lpwstr>
  </property>
</Properties>
</file>