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91CDD">
      <w:pPr>
        <w:pStyle w:val="3"/>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合同条款及格式</w:t>
      </w:r>
    </w:p>
    <w:p w14:paraId="01160971">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甲方：</w:t>
      </w:r>
      <w:r>
        <w:rPr>
          <w:rFonts w:hint="eastAsia" w:ascii="宋体" w:hAnsi="宋体" w:eastAsia="宋体" w:cs="宋体"/>
          <w:color w:val="auto"/>
          <w:kern w:val="0"/>
          <w:sz w:val="24"/>
          <w:szCs w:val="24"/>
          <w:highlight w:val="none"/>
          <w:u w:val="single"/>
          <w:lang w:val="en-US" w:eastAsia="zh-CN"/>
        </w:rPr>
        <w:t>陕西省</w:t>
      </w:r>
      <w:r>
        <w:rPr>
          <w:rFonts w:hint="eastAsia" w:ascii="宋体" w:hAnsi="宋体" w:eastAsia="宋体" w:cs="宋体"/>
          <w:color w:val="auto"/>
          <w:kern w:val="0"/>
          <w:sz w:val="24"/>
          <w:szCs w:val="24"/>
          <w:highlight w:val="none"/>
          <w:u w:val="single"/>
        </w:rPr>
        <w:t xml:space="preserve">西安市中级人民法院 </w:t>
      </w:r>
      <w:r>
        <w:rPr>
          <w:rFonts w:hint="eastAsia" w:ascii="宋体" w:hAnsi="宋体" w:eastAsia="宋体" w:cs="宋体"/>
          <w:color w:val="auto"/>
          <w:kern w:val="0"/>
          <w:sz w:val="24"/>
          <w:szCs w:val="24"/>
          <w:highlight w:val="none"/>
        </w:rPr>
        <w:t xml:space="preserve">          </w:t>
      </w:r>
    </w:p>
    <w:p w14:paraId="1D067BFD">
      <w:pPr>
        <w:spacing w:line="360" w:lineRule="auto"/>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u w:val="single"/>
        </w:rPr>
        <w:t>（中标供应商）</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p>
    <w:p w14:paraId="46FD3E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陕西省西安市中级人民法院诉讼服务中心服务外包</w:t>
      </w:r>
      <w:r>
        <w:rPr>
          <w:rFonts w:hint="eastAsia" w:ascii="宋体" w:hAnsi="宋体" w:eastAsia="宋体" w:cs="宋体"/>
          <w:color w:val="auto"/>
          <w:sz w:val="24"/>
          <w:szCs w:val="24"/>
          <w:highlight w:val="none"/>
        </w:rPr>
        <w:t>，在西安市财政局的监督管理下，由陕西鼎成项目管理咨询有限公司组织公开招标，</w:t>
      </w:r>
      <w:r>
        <w:rPr>
          <w:rFonts w:hint="eastAsia" w:ascii="宋体" w:hAnsi="宋体" w:eastAsia="宋体" w:cs="宋体"/>
          <w:color w:val="auto"/>
          <w:sz w:val="24"/>
          <w:szCs w:val="24"/>
          <w:highlight w:val="none"/>
          <w:lang w:val="en-US" w:eastAsia="zh-CN"/>
        </w:rPr>
        <w:t>陕西省</w:t>
      </w:r>
      <w:r>
        <w:rPr>
          <w:rFonts w:hint="eastAsia" w:ascii="宋体" w:hAnsi="宋体" w:eastAsia="宋体" w:cs="宋体"/>
          <w:color w:val="auto"/>
          <w:sz w:val="24"/>
          <w:szCs w:val="24"/>
          <w:highlight w:val="none"/>
        </w:rPr>
        <w:t>西安市中级人民法院(以下简称“甲方”)确定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中标</w:t>
      </w:r>
      <w:r>
        <w:rPr>
          <w:rFonts w:hint="eastAsia" w:ascii="宋体" w:hAnsi="宋体" w:eastAsia="宋体" w:cs="宋体"/>
          <w:color w:val="auto"/>
          <w:sz w:val="24"/>
          <w:szCs w:val="24"/>
          <w:highlight w:val="none"/>
          <w:u w:val="single"/>
        </w:rPr>
        <w:t xml:space="preserve">单位名称) </w:t>
      </w:r>
      <w:r>
        <w:rPr>
          <w:rFonts w:hint="eastAsia" w:ascii="宋体" w:hAnsi="宋体" w:eastAsia="宋体" w:cs="宋体"/>
          <w:color w:val="auto"/>
          <w:sz w:val="24"/>
          <w:szCs w:val="24"/>
          <w:highlight w:val="none"/>
        </w:rPr>
        <w:t>（以下简称“乙方”）为</w:t>
      </w:r>
      <w:r>
        <w:rPr>
          <w:rFonts w:hint="eastAsia" w:ascii="宋体" w:hAnsi="宋体" w:eastAsia="宋体" w:cs="宋体"/>
          <w:color w:val="auto"/>
          <w:sz w:val="24"/>
          <w:szCs w:val="24"/>
          <w:highlight w:val="none"/>
          <w:u w:val="none"/>
          <w:lang w:val="en-US" w:eastAsia="zh-CN"/>
        </w:rPr>
        <w:t>中标</w:t>
      </w:r>
      <w:r>
        <w:rPr>
          <w:rFonts w:hint="eastAsia" w:ascii="宋体" w:hAnsi="宋体" w:eastAsia="宋体" w:cs="宋体"/>
          <w:color w:val="auto"/>
          <w:sz w:val="24"/>
          <w:szCs w:val="24"/>
          <w:highlight w:val="none"/>
          <w:u w:val="none"/>
        </w:rPr>
        <w:t>单位。</w:t>
      </w:r>
      <w:r>
        <w:rPr>
          <w:rFonts w:hint="eastAsia" w:ascii="宋体" w:hAnsi="宋体" w:eastAsia="宋体" w:cs="宋体"/>
          <w:color w:val="auto"/>
          <w:sz w:val="24"/>
          <w:szCs w:val="24"/>
          <w:highlight w:val="none"/>
        </w:rPr>
        <w:t>依据《</w:t>
      </w:r>
      <w:r>
        <w:rPr>
          <w:rFonts w:hint="eastAsia" w:ascii="宋体" w:hAnsi="宋体" w:eastAsia="宋体" w:cs="宋体"/>
          <w:color w:val="auto"/>
          <w:sz w:val="24"/>
          <w:szCs w:val="24"/>
          <w:highlight w:val="none"/>
          <w:lang w:eastAsia="zh-CN"/>
        </w:rPr>
        <w:t>中华人民共和国民法典</w:t>
      </w:r>
      <w:r>
        <w:rPr>
          <w:rFonts w:hint="eastAsia" w:ascii="宋体" w:hAnsi="宋体" w:eastAsia="宋体" w:cs="宋体"/>
          <w:color w:val="auto"/>
          <w:sz w:val="24"/>
          <w:szCs w:val="24"/>
          <w:highlight w:val="none"/>
        </w:rPr>
        <w:t>》和《中华人民共和国政府采购法》，经甲、乙双方共同协商，按下述条款和条件签署本合同。</w:t>
      </w:r>
    </w:p>
    <w:p w14:paraId="6951DA2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sz w:val="24"/>
          <w:szCs w:val="24"/>
          <w:highlight w:val="none"/>
          <w:lang w:val="en-US" w:eastAsia="zh-CN"/>
        </w:rPr>
        <w:t>采购</w:t>
      </w:r>
      <w:r>
        <w:rPr>
          <w:rFonts w:hint="eastAsia" w:ascii="宋体" w:hAnsi="宋体" w:eastAsia="宋体" w:cs="宋体"/>
          <w:b/>
          <w:bCs/>
          <w:color w:val="auto"/>
          <w:sz w:val="24"/>
          <w:szCs w:val="24"/>
          <w:highlight w:val="none"/>
        </w:rPr>
        <w:t>内容</w:t>
      </w:r>
    </w:p>
    <w:p w14:paraId="5E8FD9C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双方商定，乙方提供的采购内容为(包括但不限于):</w:t>
      </w:r>
      <w:r>
        <w:rPr>
          <w:rFonts w:hint="eastAsia" w:ascii="宋体" w:hAnsi="宋体" w:eastAsia="宋体" w:cs="宋体"/>
          <w:color w:val="auto"/>
          <w:sz w:val="24"/>
          <w:szCs w:val="24"/>
          <w:highlight w:val="none"/>
          <w:u w:val="single"/>
          <w:lang w:val="en-US" w:eastAsia="zh-CN"/>
        </w:rPr>
        <w:t>导诉职能、窗口值守、录入工作、再审申诉案件卷宗流转、材料收转、12368热线网上立案事务性辅助工作、诉讼服务中心信息系统等八项职能工作，详见招标文件</w:t>
      </w:r>
      <w:r>
        <w:rPr>
          <w:rFonts w:hint="eastAsia" w:ascii="宋体" w:hAnsi="宋体" w:eastAsia="宋体" w:cs="宋体"/>
          <w:color w:val="auto"/>
          <w:sz w:val="24"/>
          <w:szCs w:val="24"/>
          <w:highlight w:val="none"/>
          <w:lang w:val="en-US" w:eastAsia="zh-CN"/>
        </w:rPr>
        <w:t>。</w:t>
      </w:r>
    </w:p>
    <w:p w14:paraId="19C3DC95">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w:t>
      </w:r>
      <w:r>
        <w:rPr>
          <w:rFonts w:hint="eastAsia" w:ascii="宋体" w:hAnsi="宋体" w:eastAsia="宋体" w:cs="宋体"/>
          <w:b/>
          <w:bCs/>
          <w:color w:val="auto"/>
          <w:sz w:val="24"/>
          <w:szCs w:val="24"/>
          <w:highlight w:val="none"/>
          <w:lang w:val="en-US" w:eastAsia="zh-CN"/>
        </w:rPr>
        <w:t>服务期</w:t>
      </w:r>
    </w:p>
    <w:p w14:paraId="35C90868">
      <w:pPr>
        <w:spacing w:line="360" w:lineRule="auto"/>
        <w:ind w:firstLine="480" w:firstLineChars="200"/>
        <w:jc w:val="left"/>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服务期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3680439E">
      <w:pPr>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三、合同价款</w:t>
      </w:r>
    </w:p>
    <w:p w14:paraId="725E0122">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本合</w:t>
      </w:r>
      <w:r>
        <w:rPr>
          <w:rFonts w:hint="eastAsia" w:ascii="宋体" w:hAnsi="宋体" w:eastAsia="宋体" w:cs="宋体"/>
          <w:color w:val="auto"/>
          <w:kern w:val="0"/>
          <w:sz w:val="24"/>
          <w:szCs w:val="24"/>
          <w:highlight w:val="none"/>
          <w:lang w:val="en-US" w:eastAsia="zh-CN"/>
        </w:rPr>
        <w:t>同价款</w:t>
      </w:r>
      <w:r>
        <w:rPr>
          <w:rFonts w:hint="eastAsia" w:ascii="宋体" w:hAnsi="宋体" w:eastAsia="宋体" w:cs="宋体"/>
          <w:color w:val="auto"/>
          <w:kern w:val="0"/>
          <w:sz w:val="24"/>
          <w:szCs w:val="24"/>
          <w:highlight w:val="none"/>
        </w:rPr>
        <w:t>金额为：人民币</w:t>
      </w:r>
      <w:r>
        <w:rPr>
          <w:rFonts w:hint="eastAsia" w:ascii="宋体" w:hAnsi="宋体" w:eastAsia="宋体" w:cs="宋体"/>
          <w:color w:val="auto"/>
          <w:kern w:val="0"/>
          <w:sz w:val="24"/>
          <w:szCs w:val="24"/>
          <w:highlight w:val="none"/>
          <w:lang w:val="en-US" w:eastAsia="zh-CN"/>
        </w:rPr>
        <w:t>大写</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万元</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小写</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p>
    <w:p w14:paraId="79EB96B2">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2、合同价款</w:t>
      </w:r>
      <w:r>
        <w:rPr>
          <w:rFonts w:hint="eastAsia" w:ascii="宋体" w:hAnsi="宋体" w:eastAsia="宋体" w:cs="宋体"/>
          <w:color w:val="auto"/>
          <w:highlight w:val="none"/>
          <w:lang w:eastAsia="zh-CN"/>
        </w:rPr>
        <w:t>是完成本项目内容的全部价格体现（</w:t>
      </w:r>
      <w:r>
        <w:rPr>
          <w:rFonts w:hint="eastAsia" w:ascii="宋体" w:hAnsi="宋体" w:eastAsia="宋体" w:cs="宋体"/>
          <w:color w:val="auto"/>
          <w:highlight w:val="none"/>
          <w:lang w:val="en-US" w:eastAsia="zh-CN"/>
        </w:rPr>
        <w:t>含税</w:t>
      </w:r>
      <w:r>
        <w:rPr>
          <w:rFonts w:hint="eastAsia" w:ascii="宋体" w:hAnsi="宋体" w:eastAsia="宋体" w:cs="宋体"/>
          <w:color w:val="auto"/>
          <w:highlight w:val="none"/>
          <w:lang w:eastAsia="zh-CN"/>
        </w:rPr>
        <w:t>），若漏报，将是供应商风险。投标供应商所报的价格应考虑到可能发生的所有与完成本项目相关服务及履行合同义务有关的一切费用，任何有选择的报价将不予接受，其投标文件按无效投标处理。</w:t>
      </w:r>
    </w:p>
    <w:p w14:paraId="45DBD4BB">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w:t>
      </w:r>
      <w:r>
        <w:rPr>
          <w:rFonts w:hint="eastAsia" w:ascii="宋体" w:hAnsi="宋体" w:eastAsia="宋体" w:cs="宋体"/>
          <w:b/>
          <w:bCs/>
          <w:color w:val="auto"/>
          <w:sz w:val="24"/>
          <w:szCs w:val="24"/>
          <w:highlight w:val="none"/>
          <w:lang w:val="en-US" w:eastAsia="zh-CN"/>
        </w:rPr>
        <w:t>款项</w:t>
      </w:r>
      <w:r>
        <w:rPr>
          <w:rFonts w:hint="eastAsia" w:ascii="宋体" w:hAnsi="宋体" w:eastAsia="宋体" w:cs="宋体"/>
          <w:b/>
          <w:bCs/>
          <w:color w:val="auto"/>
          <w:sz w:val="24"/>
          <w:szCs w:val="24"/>
          <w:highlight w:val="none"/>
        </w:rPr>
        <w:t>支付</w:t>
      </w:r>
    </w:p>
    <w:p w14:paraId="1B61EA45">
      <w:pPr>
        <w:spacing w:line="360" w:lineRule="auto"/>
        <w:ind w:firstLine="480" w:firstLineChars="200"/>
        <w:rPr>
          <w:rFonts w:hint="eastAsia" w:ascii="宋体" w:hAnsi="宋体" w:eastAsia="宋体" w:cs="宋体"/>
          <w:i w:val="0"/>
          <w:iCs w:val="0"/>
          <w:caps w:val="0"/>
          <w:color w:val="auto"/>
          <w:spacing w:val="0"/>
          <w:sz w:val="24"/>
          <w:szCs w:val="24"/>
          <w:highlight w:val="none"/>
          <w:shd w:val="clear" w:color="auto" w:fill="FFFFFF"/>
          <w:vertAlign w:val="baseline"/>
        </w:rPr>
      </w:pPr>
      <w:r>
        <w:rPr>
          <w:rFonts w:hint="eastAsia" w:ascii="宋体" w:hAnsi="宋体" w:eastAsia="宋体" w:cs="宋体"/>
          <w:szCs w:val="24"/>
        </w:rPr>
        <w:t>每月应付金额为合同金额的十二分之一，每3个月支付一次，应支付金额为合同金额的25%，每月按照考核标准评估得分，根据得分情况确定实际支付比例。付款前供应商应向采购人提供等额增值税发票，采购人在收到发票后10个工作日内完成付款</w:t>
      </w:r>
      <w:r>
        <w:rPr>
          <w:rFonts w:hint="eastAsia" w:ascii="宋体" w:hAnsi="宋体" w:eastAsia="宋体" w:cs="宋体"/>
          <w:i w:val="0"/>
          <w:iCs w:val="0"/>
          <w:caps w:val="0"/>
          <w:color w:val="auto"/>
          <w:spacing w:val="0"/>
          <w:sz w:val="24"/>
          <w:szCs w:val="24"/>
          <w:highlight w:val="none"/>
          <w:shd w:val="clear" w:color="auto" w:fill="FFFFFF"/>
          <w:vertAlign w:val="baseline"/>
        </w:rPr>
        <w:t>。</w:t>
      </w:r>
    </w:p>
    <w:p w14:paraId="1EC69170">
      <w:pPr>
        <w:spacing w:line="360" w:lineRule="auto"/>
        <w:rPr>
          <w:rFonts w:hint="eastAsia" w:ascii="宋体" w:hAnsi="宋体" w:eastAsia="宋体" w:cs="宋体"/>
          <w:szCs w:val="24"/>
        </w:rPr>
      </w:pPr>
      <w:r>
        <w:rPr>
          <w:rFonts w:hint="eastAsia" w:ascii="宋体" w:hAnsi="宋体" w:eastAsia="宋体" w:cs="宋体"/>
          <w:szCs w:val="24"/>
        </w:rPr>
        <w:t>(1)得分大于等于95分，支付100%当月应付金额;</w:t>
      </w:r>
    </w:p>
    <w:p w14:paraId="70CDEFC7">
      <w:pPr>
        <w:spacing w:line="360" w:lineRule="auto"/>
        <w:rPr>
          <w:rFonts w:hint="eastAsia" w:ascii="宋体" w:hAnsi="宋体" w:eastAsia="宋体" w:cs="宋体"/>
          <w:szCs w:val="24"/>
        </w:rPr>
      </w:pPr>
      <w:r>
        <w:rPr>
          <w:rFonts w:hint="eastAsia" w:ascii="宋体" w:hAnsi="宋体" w:eastAsia="宋体" w:cs="宋体"/>
          <w:szCs w:val="24"/>
        </w:rPr>
        <w:t>(2)得分在90分至95分之间的，扣当月应付金额3%;</w:t>
      </w:r>
    </w:p>
    <w:p w14:paraId="7B68161A">
      <w:pPr>
        <w:spacing w:line="360" w:lineRule="auto"/>
        <w:rPr>
          <w:rFonts w:hint="eastAsia" w:ascii="宋体" w:hAnsi="宋体" w:eastAsia="宋体" w:cs="宋体"/>
          <w:szCs w:val="24"/>
        </w:rPr>
      </w:pPr>
      <w:r>
        <w:rPr>
          <w:rFonts w:hint="eastAsia" w:ascii="宋体" w:hAnsi="宋体" w:eastAsia="宋体" w:cs="宋体"/>
          <w:szCs w:val="24"/>
        </w:rPr>
        <w:t>(3)得分在85分至90分之间的，扣当月应付金额6%;</w:t>
      </w:r>
    </w:p>
    <w:p w14:paraId="745F7113">
      <w:pPr>
        <w:spacing w:line="360" w:lineRule="auto"/>
        <w:rPr>
          <w:rFonts w:hint="eastAsia" w:ascii="宋体" w:hAnsi="宋体" w:eastAsia="宋体" w:cs="宋体"/>
          <w:szCs w:val="24"/>
        </w:rPr>
      </w:pPr>
      <w:r>
        <w:rPr>
          <w:rFonts w:hint="eastAsia" w:ascii="宋体" w:hAnsi="宋体" w:eastAsia="宋体" w:cs="宋体"/>
          <w:szCs w:val="24"/>
        </w:rPr>
        <w:t>(4)得分在80分至85分之间的，扣当月应付金额9%;</w:t>
      </w:r>
    </w:p>
    <w:p w14:paraId="79F97578">
      <w:pPr>
        <w:spacing w:line="360" w:lineRule="auto"/>
        <w:rPr>
          <w:rFonts w:hint="eastAsia" w:ascii="宋体" w:hAnsi="宋体" w:eastAsia="宋体" w:cs="宋体"/>
          <w:szCs w:val="24"/>
        </w:rPr>
      </w:pPr>
      <w:r>
        <w:rPr>
          <w:rFonts w:hint="eastAsia" w:ascii="宋体" w:hAnsi="宋体" w:eastAsia="宋体" w:cs="宋体"/>
          <w:szCs w:val="24"/>
        </w:rPr>
        <w:t>(5)得分在70分至80分之间的，扣当月应付金额15%;</w:t>
      </w:r>
    </w:p>
    <w:p w14:paraId="220D66E9">
      <w:pPr>
        <w:rPr>
          <w:rFonts w:hint="eastAsia" w:ascii="宋体" w:hAnsi="宋体" w:eastAsia="宋体" w:cs="宋体"/>
          <w:i w:val="0"/>
          <w:iCs w:val="0"/>
          <w:caps w:val="0"/>
          <w:color w:val="auto"/>
          <w:spacing w:val="0"/>
          <w:sz w:val="24"/>
          <w:szCs w:val="24"/>
          <w:highlight w:val="none"/>
          <w:shd w:val="clear" w:color="auto" w:fill="FFFFFF"/>
          <w:vertAlign w:val="baseline"/>
        </w:rPr>
      </w:pPr>
      <w:r>
        <w:rPr>
          <w:rFonts w:hint="eastAsia" w:ascii="宋体" w:hAnsi="宋体" w:eastAsia="宋体" w:cs="宋体"/>
          <w:szCs w:val="24"/>
        </w:rPr>
        <w:t>(6)得分低于70分，扣当月应付金额25%</w:t>
      </w:r>
      <w:r>
        <w:rPr>
          <w:rFonts w:hint="eastAsia" w:ascii="宋体" w:hAnsi="宋体" w:eastAsia="宋体" w:cs="宋体"/>
          <w:i w:val="0"/>
          <w:iCs w:val="0"/>
          <w:caps w:val="0"/>
          <w:color w:val="auto"/>
          <w:spacing w:val="0"/>
          <w:sz w:val="24"/>
          <w:szCs w:val="24"/>
          <w:highlight w:val="none"/>
          <w:shd w:val="clear" w:color="auto" w:fill="FFFFFF"/>
          <w:vertAlign w:val="baseline"/>
        </w:rPr>
        <w:t>。</w:t>
      </w:r>
    </w:p>
    <w:p w14:paraId="2B7F54F7">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五、双方的权利和义务</w:t>
      </w:r>
    </w:p>
    <w:p w14:paraId="41971C4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（一）甲方的权利和义务</w:t>
      </w:r>
    </w:p>
    <w:p w14:paraId="7C405F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1.甲方应及时的向乙方提供全面相关</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，并保证所提供的一切相关</w:t>
      </w:r>
      <w:r>
        <w:rPr>
          <w:rFonts w:hint="eastAsia" w:ascii="宋体" w:hAnsi="宋体" w:eastAsia="宋体" w:cs="宋体"/>
          <w:color w:val="auto"/>
          <w:sz w:val="24"/>
          <w:szCs w:val="24"/>
          <w:highlight w:val="none"/>
          <w:lang w:val="en-US" w:eastAsia="zh-CN"/>
        </w:rPr>
        <w:t>服务的质量</w:t>
      </w:r>
      <w:r>
        <w:rPr>
          <w:rFonts w:hint="eastAsia" w:ascii="宋体" w:hAnsi="宋体" w:eastAsia="宋体" w:cs="宋体"/>
          <w:color w:val="auto"/>
          <w:sz w:val="24"/>
          <w:szCs w:val="24"/>
          <w:highlight w:val="none"/>
        </w:rPr>
        <w:t>。</w:t>
      </w:r>
    </w:p>
    <w:p w14:paraId="12BF3A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甲方应为本项目安排相应的联系人，并安排相关负责人员与乙方就项目情况及重大问题深入沟通，在技术问题上为乙方提供必要的人员支持。</w:t>
      </w:r>
    </w:p>
    <w:p w14:paraId="0055A4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3.合同签订后，甲方提供各种必要资料和授权。</w:t>
      </w:r>
    </w:p>
    <w:p w14:paraId="549A78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4.甲方有权组织相关人员对平台建设及相关活动的实施情况进行评审，并出具评审意见。</w:t>
      </w:r>
    </w:p>
    <w:p w14:paraId="68F098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5.项目验收完成后，甲方为本项目唯一合法使用人，项目产权完全归甲方所有。</w:t>
      </w:r>
    </w:p>
    <w:p w14:paraId="1CB353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6.甲方应按本合同规定及时足额支付相应的费用。</w:t>
      </w:r>
    </w:p>
    <w:p w14:paraId="0C8C15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7.甲方不得向任何第三方提供本协议项下的产品及相关信息资料，且不得将产品及相关信息资料单独或加工为其他产品及作为其他产品的组成部分并以此进行商业谋利。</w:t>
      </w:r>
    </w:p>
    <w:p w14:paraId="276F25B0">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 乙方的权利和义务</w:t>
      </w:r>
    </w:p>
    <w:p w14:paraId="655B096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1.乙方在遵守国家法律法规以及相关规定的前提下进行</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。乙方需严格按照本合同的要求为甲方提供服务</w:t>
      </w:r>
      <w:r>
        <w:rPr>
          <w:rFonts w:hint="eastAsia" w:ascii="宋体" w:hAnsi="宋体" w:eastAsia="宋体" w:cs="宋体"/>
          <w:color w:val="auto"/>
          <w:sz w:val="24"/>
          <w:szCs w:val="24"/>
          <w:highlight w:val="none"/>
          <w:lang w:eastAsia="zh-CN"/>
        </w:rPr>
        <w:t>。</w:t>
      </w:r>
    </w:p>
    <w:p w14:paraId="2C2C03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2.接受甲方对建设内容的审核及验收。</w:t>
      </w:r>
    </w:p>
    <w:p w14:paraId="3B550D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3.乙方须所提供产品具有合法的版权或使用权，如在本项目范围内使用过程中出现版权或使用权纠纷，应由乙方负责，甲方不承担任何责任。</w:t>
      </w:r>
    </w:p>
    <w:p w14:paraId="1021564D">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六、违约责任</w:t>
      </w:r>
    </w:p>
    <w:p w14:paraId="6B67B389">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w:t>
      </w:r>
      <w:r>
        <w:rPr>
          <w:rFonts w:hint="eastAsia" w:ascii="宋体" w:hAnsi="宋体" w:eastAsia="宋体" w:cs="宋体"/>
          <w:color w:val="auto"/>
          <w:sz w:val="24"/>
          <w:szCs w:val="24"/>
          <w:highlight w:val="none"/>
          <w:lang w:eastAsia="zh-CN"/>
        </w:rPr>
        <w:t>中华人民共和国民法典</w:t>
      </w:r>
      <w:r>
        <w:rPr>
          <w:rFonts w:hint="eastAsia" w:ascii="宋体" w:hAnsi="宋体" w:eastAsia="宋体" w:cs="宋体"/>
          <w:color w:val="auto"/>
          <w:sz w:val="24"/>
          <w:szCs w:val="24"/>
          <w:highlight w:val="none"/>
        </w:rPr>
        <w:t>》中的相关条款执行。</w:t>
      </w:r>
    </w:p>
    <w:p w14:paraId="29F13F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2、若甲方未按照本协议约定向乙方付款，甲方应支付自违约日至继续履约日期间的违约金，标准为协议总金额的0.1‰/日。</w:t>
      </w:r>
    </w:p>
    <w:p w14:paraId="49A3ACFB">
      <w:pPr>
        <w:spacing w:line="360" w:lineRule="auto"/>
        <w:ind w:firstLine="56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3、乙方因自身原因未能在工作进度规定期限内提供协议项下指数产品及相关信息资料，每逾期一日，乙方应按照协议年度总金额的0.1‰/日向甲方支付违约金，违约金总金额最高不得超过乙方费用的3%。</w:t>
      </w:r>
    </w:p>
    <w:p w14:paraId="21F337F2">
      <w:pPr>
        <w:spacing w:line="360" w:lineRule="auto"/>
        <w:ind w:firstLine="56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4、甲乙双方任何一方违反本协议约定时，另一方均有权向其提出口头或书面交涉，并有权依照本协议的相关条款追究违约方的违约责任，或依照法律的规定追究其侵权责任。</w:t>
      </w:r>
    </w:p>
    <w:p w14:paraId="7BFCBAB6">
      <w:pPr>
        <w:autoSpaceDE w:val="0"/>
        <w:autoSpaceDN w:val="0"/>
        <w:adjustRightInd w:val="0"/>
        <w:spacing w:line="360" w:lineRule="auto"/>
        <w:ind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七、不可抗力</w:t>
      </w:r>
    </w:p>
    <w:p w14:paraId="331DA4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的任何一方由于不可抗力不能履行合同时，应当及时通知对方不能履行或不能完全履行的情况和理由；在取得有关主管机关证明以后，允许延期履行、部分履行或者终止履行合同的，根据情况可部分或全部免予承担违约责任。</w:t>
      </w:r>
    </w:p>
    <w:p w14:paraId="4DBB73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2、双方应承担各自因不可抗力造成的损失</w:t>
      </w:r>
    </w:p>
    <w:p w14:paraId="360D4493">
      <w:pPr>
        <w:autoSpaceDE w:val="0"/>
        <w:autoSpaceDN w:val="0"/>
        <w:adjustRightInd w:val="0"/>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八、保密条款 </w:t>
      </w:r>
      <w:r>
        <w:rPr>
          <w:rFonts w:hint="eastAsia" w:ascii="宋体" w:hAnsi="宋体" w:eastAsia="宋体" w:cs="宋体"/>
          <w:color w:val="auto"/>
          <w:sz w:val="24"/>
          <w:szCs w:val="24"/>
          <w:highlight w:val="none"/>
        </w:rPr>
        <w:t xml:space="preserve">   </w:t>
      </w:r>
    </w:p>
    <w:p w14:paraId="6AC85B26">
      <w:pPr>
        <w:autoSpaceDE w:val="0"/>
        <w:autoSpaceDN w:val="0"/>
        <w:adjustRightInd w:val="0"/>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各方及其委派的工作人员，对本协议的内容及在服务过程中知悉的对方的商业秘密应予以保密。未经对方书面同意，不得向任何第三方提供或披露本协议及获得对方的项目材料、项目计划、书面报告等相关信息与文件。</w:t>
      </w:r>
    </w:p>
    <w:p w14:paraId="40E87163">
      <w:pPr>
        <w:autoSpaceDE w:val="0"/>
        <w:autoSpaceDN w:val="0"/>
        <w:adjustRightInd w:val="0"/>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2.上述保密约定在本协议期限届满或被撤销或解除之后两年内对双方仍具有约束力。</w:t>
      </w:r>
    </w:p>
    <w:p w14:paraId="31F8C7D7">
      <w:pPr>
        <w:autoSpaceDE w:val="0"/>
        <w:autoSpaceDN w:val="0"/>
        <w:adjustRightInd w:val="0"/>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保密义务不适用于如下信息：公共领域里的信息；非由于具有保密义务方的原因已经为公众所知的；由具有保密义务方以外其他渠道被他人获知的信息，这些渠道并不受保密义务的限制；由于法律的适用、法院或其他有权机关的要求而披露的信息。</w:t>
      </w:r>
    </w:p>
    <w:p w14:paraId="01C81243">
      <w:pPr>
        <w:autoSpaceDE w:val="0"/>
        <w:autoSpaceDN w:val="0"/>
        <w:adjustRightInd w:val="0"/>
        <w:spacing w:line="360" w:lineRule="auto"/>
        <w:ind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九、知识产权约定</w:t>
      </w:r>
    </w:p>
    <w:p w14:paraId="2964E57D">
      <w:pPr>
        <w:autoSpaceDE w:val="0"/>
        <w:autoSpaceDN w:val="0"/>
        <w:adjustRightInd w:val="0"/>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乙方提供给甲方的服务所产生的成果及知识产权归甲乙双方共有。</w:t>
      </w:r>
    </w:p>
    <w:p w14:paraId="7A497D45">
      <w:pPr>
        <w:autoSpaceDE w:val="0"/>
        <w:autoSpaceDN w:val="0"/>
        <w:adjustRightInd w:val="0"/>
        <w:spacing w:line="360" w:lineRule="auto"/>
        <w:ind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十、争议解决</w:t>
      </w:r>
    </w:p>
    <w:p w14:paraId="68251DBC">
      <w:pPr>
        <w:autoSpaceDE w:val="0"/>
        <w:autoSpaceDN w:val="0"/>
        <w:adjustRightInd w:val="0"/>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甲乙双方在合同履行中发生争议，应通过协商解决。如协商不成，可以向合同签订地法院提起诉讼。</w:t>
      </w:r>
    </w:p>
    <w:p w14:paraId="06BDF73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十一、合同组成：</w:t>
      </w:r>
    </w:p>
    <w:p w14:paraId="2FDF30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w:t>
      </w:r>
    </w:p>
    <w:p w14:paraId="252B5E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w:t>
      </w:r>
    </w:p>
    <w:p w14:paraId="614884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（3）国家相关规范及标准</w:t>
      </w:r>
    </w:p>
    <w:p w14:paraId="2BF01C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（4）招标文件</w:t>
      </w:r>
    </w:p>
    <w:p w14:paraId="562B6A2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（5）投标文件</w:t>
      </w:r>
      <w:r>
        <w:rPr>
          <w:rFonts w:hint="eastAsia" w:ascii="宋体" w:hAnsi="宋体" w:eastAsia="宋体" w:cs="宋体"/>
          <w:color w:val="auto"/>
          <w:sz w:val="24"/>
          <w:szCs w:val="24"/>
          <w:highlight w:val="none"/>
          <w:lang w:eastAsia="zh-CN"/>
        </w:rPr>
        <w:t>）</w:t>
      </w:r>
    </w:p>
    <w:p w14:paraId="711844BF">
      <w:pPr>
        <w:tabs>
          <w:tab w:val="left" w:pos="735"/>
        </w:tabs>
        <w:autoSpaceDE w:val="0"/>
        <w:autoSpaceDN w:val="0"/>
        <w:adjustRightInd w:val="0"/>
        <w:snapToGrid w:val="0"/>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十二、合同生效及其它</w:t>
      </w:r>
    </w:p>
    <w:p w14:paraId="061FB152">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1、合同未尽事宜、由甲、乙双方协商，作为合同补充，与原合同具有同等法律效力。</w:t>
      </w:r>
    </w:p>
    <w:p w14:paraId="19EB7048">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 本合同正本一式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份，甲方、乙方双方分别执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份，备案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6C01E505">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3、合同经甲乙双方盖章、签字后生效，合同签订地点为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8963A66">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4、生效时间：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382"/>
        <w:gridCol w:w="3898"/>
      </w:tblGrid>
      <w:tr w14:paraId="620737AE">
        <w:tblPrEx>
          <w:tblCellMar>
            <w:top w:w="0" w:type="dxa"/>
            <w:left w:w="108" w:type="dxa"/>
            <w:bottom w:w="0" w:type="dxa"/>
            <w:right w:w="108" w:type="dxa"/>
          </w:tblCellMar>
        </w:tblPrEx>
        <w:trPr>
          <w:trHeight w:val="90" w:hRule="atLeast"/>
        </w:trPr>
        <w:tc>
          <w:tcPr>
            <w:tcW w:w="4382" w:type="dxa"/>
            <w:noWrap w:val="0"/>
            <w:tcMar>
              <w:top w:w="113" w:type="dxa"/>
              <w:left w:w="113" w:type="dxa"/>
              <w:bottom w:w="113" w:type="dxa"/>
              <w:right w:w="113" w:type="dxa"/>
            </w:tcMar>
            <w:vAlign w:val="top"/>
          </w:tcPr>
          <w:p w14:paraId="7E2FDF8E">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甲方名称： </w:t>
            </w:r>
          </w:p>
          <w:p w14:paraId="59675331">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p>
          <w:p w14:paraId="24E5A135">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p>
          <w:p w14:paraId="43921572">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14:paraId="10ED9DE7">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14:paraId="757AAA34">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2CA144A9">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p>
          <w:p w14:paraId="4BF8FD9A">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代表签字：</w:t>
            </w:r>
          </w:p>
          <w:p w14:paraId="60F88720">
            <w:pPr>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p w14:paraId="4EF68197">
            <w:pPr>
              <w:autoSpaceDE w:val="0"/>
              <w:autoSpaceDN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w:t>
            </w:r>
          </w:p>
        </w:tc>
        <w:tc>
          <w:tcPr>
            <w:tcW w:w="3898" w:type="dxa"/>
            <w:noWrap w:val="0"/>
            <w:tcMar>
              <w:top w:w="113" w:type="dxa"/>
              <w:left w:w="113" w:type="dxa"/>
              <w:bottom w:w="113" w:type="dxa"/>
              <w:right w:w="113" w:type="dxa"/>
            </w:tcMar>
            <w:vAlign w:val="top"/>
          </w:tcPr>
          <w:p w14:paraId="2C67B590">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乙方名称：</w:t>
            </w:r>
          </w:p>
          <w:p w14:paraId="43392AFE">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p>
          <w:p w14:paraId="6B83279C">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    编： </w:t>
            </w:r>
          </w:p>
          <w:p w14:paraId="345C8B43">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话： </w:t>
            </w:r>
          </w:p>
          <w:p w14:paraId="08B368E8">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真：  </w:t>
            </w:r>
          </w:p>
          <w:p w14:paraId="42CBF02F">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678613CE">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p>
          <w:p w14:paraId="268BC690">
            <w:pPr>
              <w:autoSpaceDE w:val="0"/>
              <w:autoSpaceDN w:val="0"/>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代表签字</w:t>
            </w:r>
          </w:p>
          <w:p w14:paraId="6A2B0675">
            <w:pPr>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p w14:paraId="7987BEA0">
            <w:pPr>
              <w:spacing w:line="360" w:lineRule="auto"/>
              <w:ind w:left="24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tc>
      </w:tr>
    </w:tbl>
    <w:p w14:paraId="55CB4680">
      <w:pPr>
        <w:rPr>
          <w:rFonts w:hint="eastAsia" w:ascii="宋体" w:hAnsi="宋体" w:eastAsia="宋体" w:cs="宋体"/>
        </w:rPr>
      </w:pPr>
      <w:r>
        <w:rPr>
          <w:rFonts w:hint="eastAsia" w:ascii="宋体" w:hAnsi="宋体" w:eastAsia="宋体" w:cs="宋体"/>
        </w:rPr>
        <w:br w:type="page"/>
      </w:r>
    </w:p>
    <w:p w14:paraId="5BD6A34F">
      <w:pPr>
        <w:spacing w:line="360" w:lineRule="auto"/>
        <w:rPr>
          <w:rFonts w:hint="eastAsia" w:ascii="宋体" w:hAnsi="宋体" w:eastAsia="宋体" w:cs="宋体"/>
        </w:rPr>
      </w:pPr>
      <w:r>
        <w:rPr>
          <w:rFonts w:hint="eastAsia" w:ascii="宋体" w:hAnsi="宋体" w:eastAsia="宋体" w:cs="宋体"/>
          <w:b/>
          <w:bCs/>
          <w:szCs w:val="21"/>
        </w:rPr>
        <w:t>附件:</w:t>
      </w:r>
      <w:r>
        <w:rPr>
          <w:rFonts w:hint="eastAsia" w:ascii="宋体" w:hAnsi="宋体" w:eastAsia="宋体" w:cs="宋体"/>
          <w:b/>
          <w:bCs/>
          <w:szCs w:val="21"/>
        </w:rPr>
        <w:t>法院司法辅助服务人员外包运营服</w:t>
      </w:r>
      <w:bookmarkStart w:id="0" w:name="_GoBack"/>
      <w:bookmarkEnd w:id="0"/>
      <w:r>
        <w:rPr>
          <w:rFonts w:hint="eastAsia" w:ascii="宋体" w:hAnsi="宋体" w:eastAsia="宋体" w:cs="宋体"/>
          <w:b/>
          <w:bCs/>
          <w:szCs w:val="21"/>
        </w:rPr>
        <w:t>务考核</w:t>
      </w:r>
    </w:p>
    <w:tbl>
      <w:tblPr>
        <w:tblStyle w:val="4"/>
        <w:tblpPr w:leftFromText="180" w:rightFromText="180" w:vertAnchor="text" w:horzAnchor="page" w:tblpX="1814" w:tblpY="859"/>
        <w:tblOverlap w:val="never"/>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0"/>
        <w:gridCol w:w="562"/>
        <w:gridCol w:w="2926"/>
        <w:gridCol w:w="660"/>
        <w:gridCol w:w="1597"/>
        <w:gridCol w:w="867"/>
        <w:gridCol w:w="423"/>
        <w:gridCol w:w="854"/>
      </w:tblGrid>
      <w:tr w14:paraId="57C5E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1D2C4CA7">
            <w:pPr>
              <w:widowControl/>
              <w:spacing w:line="360" w:lineRule="auto"/>
              <w:jc w:val="right"/>
              <w:textAlignment w:val="center"/>
              <w:rPr>
                <w:rFonts w:hint="eastAsia" w:ascii="宋体" w:hAnsi="宋体" w:eastAsia="宋体" w:cs="宋体"/>
                <w:sz w:val="21"/>
                <w:szCs w:val="21"/>
              </w:rPr>
            </w:pPr>
          </w:p>
          <w:p w14:paraId="7F74F2E5">
            <w:pPr>
              <w:spacing w:line="360" w:lineRule="auto"/>
              <w:jc w:val="right"/>
              <w:rPr>
                <w:rFonts w:hint="eastAsia" w:ascii="宋体" w:hAnsi="宋体" w:eastAsia="宋体" w:cs="宋体"/>
                <w:sz w:val="21"/>
                <w:szCs w:val="21"/>
              </w:rPr>
            </w:pPr>
            <w:r>
              <w:rPr>
                <w:rFonts w:hint="eastAsia" w:ascii="宋体" w:hAnsi="宋体" w:eastAsia="宋体" w:cs="宋体"/>
                <w:sz w:val="21"/>
                <w:szCs w:val="21"/>
              </w:rPr>
              <w:t>考核年月：   年   月</w:t>
            </w:r>
          </w:p>
        </w:tc>
      </w:tr>
      <w:tr w14:paraId="67684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0CDA88F0">
            <w:pPr>
              <w:widowControl/>
              <w:spacing w:line="360" w:lineRule="auto"/>
              <w:jc w:val="center"/>
              <w:textAlignment w:val="center"/>
              <w:rPr>
                <w:rFonts w:hint="eastAsia" w:ascii="宋体" w:hAnsi="宋体" w:eastAsia="宋体" w:cs="宋体"/>
                <w:b/>
                <w:sz w:val="21"/>
                <w:szCs w:val="21"/>
              </w:rPr>
            </w:pPr>
            <w:r>
              <w:rPr>
                <w:rFonts w:hint="eastAsia" w:ascii="宋体" w:hAnsi="宋体" w:eastAsia="宋体" w:cs="宋体"/>
                <w:b/>
                <w:sz w:val="21"/>
                <w:szCs w:val="21"/>
              </w:rPr>
              <w:t>指标考核</w:t>
            </w:r>
          </w:p>
        </w:tc>
      </w:tr>
      <w:tr w14:paraId="25222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blHeader/>
        </w:trPr>
        <w:tc>
          <w:tcPr>
            <w:tcW w:w="390" w:type="dxa"/>
            <w:vMerge w:val="restart"/>
            <w:shd w:val="clear" w:color="auto" w:fill="auto"/>
            <w:noWrap w:val="0"/>
            <w:tcMar>
              <w:top w:w="15" w:type="dxa"/>
              <w:left w:w="15" w:type="dxa"/>
              <w:right w:w="15" w:type="dxa"/>
            </w:tcMar>
            <w:vAlign w:val="center"/>
          </w:tcPr>
          <w:p w14:paraId="3152A9A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序号</w:t>
            </w:r>
          </w:p>
        </w:tc>
        <w:tc>
          <w:tcPr>
            <w:tcW w:w="562" w:type="dxa"/>
            <w:vMerge w:val="restart"/>
            <w:shd w:val="clear" w:color="auto" w:fill="auto"/>
            <w:noWrap w:val="0"/>
            <w:tcMar>
              <w:top w:w="15" w:type="dxa"/>
              <w:left w:w="15" w:type="dxa"/>
              <w:right w:w="15" w:type="dxa"/>
            </w:tcMar>
            <w:vAlign w:val="center"/>
          </w:tcPr>
          <w:p w14:paraId="57B7825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考核指表名称</w:t>
            </w:r>
          </w:p>
        </w:tc>
        <w:tc>
          <w:tcPr>
            <w:tcW w:w="2926" w:type="dxa"/>
            <w:vMerge w:val="restart"/>
            <w:shd w:val="clear" w:color="auto" w:fill="auto"/>
            <w:noWrap w:val="0"/>
            <w:tcMar>
              <w:top w:w="15" w:type="dxa"/>
              <w:left w:w="15" w:type="dxa"/>
              <w:right w:w="15" w:type="dxa"/>
            </w:tcMar>
            <w:vAlign w:val="center"/>
          </w:tcPr>
          <w:p w14:paraId="6123D98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指标定义及评分标准</w:t>
            </w:r>
          </w:p>
        </w:tc>
        <w:tc>
          <w:tcPr>
            <w:tcW w:w="660" w:type="dxa"/>
            <w:vMerge w:val="restart"/>
            <w:shd w:val="clear" w:color="auto" w:fill="auto"/>
            <w:noWrap w:val="0"/>
            <w:tcMar>
              <w:top w:w="15" w:type="dxa"/>
              <w:left w:w="15" w:type="dxa"/>
              <w:right w:w="15" w:type="dxa"/>
            </w:tcMar>
            <w:vAlign w:val="center"/>
          </w:tcPr>
          <w:p w14:paraId="7D1D51D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满分值</w:t>
            </w:r>
          </w:p>
        </w:tc>
        <w:tc>
          <w:tcPr>
            <w:tcW w:w="1597" w:type="dxa"/>
            <w:vMerge w:val="restart"/>
            <w:shd w:val="clear" w:color="auto" w:fill="auto"/>
            <w:noWrap w:val="0"/>
            <w:tcMar>
              <w:top w:w="15" w:type="dxa"/>
              <w:left w:w="15" w:type="dxa"/>
              <w:right w:w="15" w:type="dxa"/>
            </w:tcMar>
            <w:vAlign w:val="center"/>
          </w:tcPr>
          <w:p w14:paraId="3177546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计分标准</w:t>
            </w:r>
          </w:p>
        </w:tc>
        <w:tc>
          <w:tcPr>
            <w:tcW w:w="867" w:type="dxa"/>
            <w:vMerge w:val="restart"/>
            <w:shd w:val="clear" w:color="auto" w:fill="auto"/>
            <w:noWrap w:val="0"/>
            <w:tcMar>
              <w:top w:w="15" w:type="dxa"/>
              <w:left w:w="15" w:type="dxa"/>
              <w:right w:w="15" w:type="dxa"/>
            </w:tcMar>
            <w:vAlign w:val="center"/>
          </w:tcPr>
          <w:p w14:paraId="1BBC1C7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考核依据</w:t>
            </w:r>
          </w:p>
        </w:tc>
        <w:tc>
          <w:tcPr>
            <w:tcW w:w="423" w:type="dxa"/>
            <w:vMerge w:val="restart"/>
            <w:shd w:val="clear" w:color="auto" w:fill="auto"/>
            <w:noWrap w:val="0"/>
            <w:tcMar>
              <w:top w:w="15" w:type="dxa"/>
              <w:left w:w="15" w:type="dxa"/>
              <w:right w:w="15" w:type="dxa"/>
            </w:tcMar>
            <w:vAlign w:val="center"/>
          </w:tcPr>
          <w:p w14:paraId="0F90715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考核得分</w:t>
            </w:r>
          </w:p>
        </w:tc>
        <w:tc>
          <w:tcPr>
            <w:tcW w:w="854" w:type="dxa"/>
            <w:vMerge w:val="restart"/>
            <w:shd w:val="clear" w:color="auto" w:fill="auto"/>
            <w:noWrap w:val="0"/>
            <w:tcMar>
              <w:top w:w="15" w:type="dxa"/>
              <w:left w:w="15" w:type="dxa"/>
              <w:right w:w="15" w:type="dxa"/>
            </w:tcMar>
            <w:vAlign w:val="center"/>
          </w:tcPr>
          <w:p w14:paraId="641C90C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备注</w:t>
            </w:r>
          </w:p>
        </w:tc>
      </w:tr>
      <w:tr w14:paraId="6D5E4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blHeader/>
        </w:trPr>
        <w:tc>
          <w:tcPr>
            <w:tcW w:w="390" w:type="dxa"/>
            <w:vMerge w:val="continue"/>
            <w:shd w:val="clear" w:color="auto" w:fill="auto"/>
            <w:noWrap w:val="0"/>
            <w:tcMar>
              <w:top w:w="15" w:type="dxa"/>
              <w:left w:w="15" w:type="dxa"/>
              <w:right w:w="15" w:type="dxa"/>
            </w:tcMar>
            <w:vAlign w:val="center"/>
          </w:tcPr>
          <w:p w14:paraId="17F392F5">
            <w:pPr>
              <w:spacing w:line="360" w:lineRule="auto"/>
              <w:jc w:val="center"/>
              <w:rPr>
                <w:rFonts w:hint="eastAsia" w:ascii="宋体" w:hAnsi="宋体" w:eastAsia="宋体" w:cs="宋体"/>
                <w:sz w:val="21"/>
                <w:szCs w:val="21"/>
              </w:rPr>
            </w:pPr>
          </w:p>
        </w:tc>
        <w:tc>
          <w:tcPr>
            <w:tcW w:w="562" w:type="dxa"/>
            <w:vMerge w:val="continue"/>
            <w:shd w:val="clear" w:color="auto" w:fill="auto"/>
            <w:noWrap w:val="0"/>
            <w:tcMar>
              <w:top w:w="15" w:type="dxa"/>
              <w:left w:w="15" w:type="dxa"/>
              <w:right w:w="15" w:type="dxa"/>
            </w:tcMar>
            <w:vAlign w:val="center"/>
          </w:tcPr>
          <w:p w14:paraId="07C261C1">
            <w:pPr>
              <w:spacing w:line="360" w:lineRule="auto"/>
              <w:jc w:val="center"/>
              <w:rPr>
                <w:rFonts w:hint="eastAsia" w:ascii="宋体" w:hAnsi="宋体" w:eastAsia="宋体" w:cs="宋体"/>
                <w:sz w:val="21"/>
                <w:szCs w:val="21"/>
              </w:rPr>
            </w:pPr>
          </w:p>
        </w:tc>
        <w:tc>
          <w:tcPr>
            <w:tcW w:w="2926" w:type="dxa"/>
            <w:vMerge w:val="continue"/>
            <w:shd w:val="clear" w:color="auto" w:fill="auto"/>
            <w:noWrap w:val="0"/>
            <w:tcMar>
              <w:top w:w="15" w:type="dxa"/>
              <w:left w:w="15" w:type="dxa"/>
              <w:right w:w="15" w:type="dxa"/>
            </w:tcMar>
            <w:vAlign w:val="center"/>
          </w:tcPr>
          <w:p w14:paraId="78FDE91C">
            <w:pPr>
              <w:spacing w:line="360" w:lineRule="auto"/>
              <w:jc w:val="center"/>
              <w:rPr>
                <w:rFonts w:hint="eastAsia" w:ascii="宋体" w:hAnsi="宋体" w:eastAsia="宋体" w:cs="宋体"/>
                <w:sz w:val="21"/>
                <w:szCs w:val="21"/>
              </w:rPr>
            </w:pPr>
          </w:p>
        </w:tc>
        <w:tc>
          <w:tcPr>
            <w:tcW w:w="660" w:type="dxa"/>
            <w:vMerge w:val="continue"/>
            <w:shd w:val="clear" w:color="auto" w:fill="auto"/>
            <w:noWrap w:val="0"/>
            <w:tcMar>
              <w:top w:w="15" w:type="dxa"/>
              <w:left w:w="15" w:type="dxa"/>
              <w:right w:w="15" w:type="dxa"/>
            </w:tcMar>
            <w:vAlign w:val="center"/>
          </w:tcPr>
          <w:p w14:paraId="69E94286">
            <w:pPr>
              <w:spacing w:line="360" w:lineRule="auto"/>
              <w:jc w:val="center"/>
              <w:rPr>
                <w:rFonts w:hint="eastAsia" w:ascii="宋体" w:hAnsi="宋体" w:eastAsia="宋体" w:cs="宋体"/>
                <w:sz w:val="21"/>
                <w:szCs w:val="21"/>
              </w:rPr>
            </w:pPr>
          </w:p>
        </w:tc>
        <w:tc>
          <w:tcPr>
            <w:tcW w:w="1597" w:type="dxa"/>
            <w:vMerge w:val="continue"/>
            <w:shd w:val="clear" w:color="auto" w:fill="auto"/>
            <w:noWrap w:val="0"/>
            <w:tcMar>
              <w:top w:w="15" w:type="dxa"/>
              <w:left w:w="15" w:type="dxa"/>
              <w:right w:w="15" w:type="dxa"/>
            </w:tcMar>
            <w:vAlign w:val="center"/>
          </w:tcPr>
          <w:p w14:paraId="2734B79E">
            <w:pPr>
              <w:spacing w:line="360" w:lineRule="auto"/>
              <w:jc w:val="center"/>
              <w:rPr>
                <w:rFonts w:hint="eastAsia" w:ascii="宋体" w:hAnsi="宋体" w:eastAsia="宋体" w:cs="宋体"/>
                <w:sz w:val="21"/>
                <w:szCs w:val="21"/>
              </w:rPr>
            </w:pPr>
          </w:p>
        </w:tc>
        <w:tc>
          <w:tcPr>
            <w:tcW w:w="867" w:type="dxa"/>
            <w:vMerge w:val="continue"/>
            <w:shd w:val="clear" w:color="auto" w:fill="auto"/>
            <w:noWrap w:val="0"/>
            <w:tcMar>
              <w:top w:w="15" w:type="dxa"/>
              <w:left w:w="15" w:type="dxa"/>
              <w:right w:w="15" w:type="dxa"/>
            </w:tcMar>
            <w:vAlign w:val="center"/>
          </w:tcPr>
          <w:p w14:paraId="61F965BE">
            <w:pPr>
              <w:spacing w:line="360" w:lineRule="auto"/>
              <w:jc w:val="center"/>
              <w:rPr>
                <w:rFonts w:hint="eastAsia" w:ascii="宋体" w:hAnsi="宋体" w:eastAsia="宋体" w:cs="宋体"/>
                <w:sz w:val="21"/>
                <w:szCs w:val="21"/>
              </w:rPr>
            </w:pPr>
          </w:p>
        </w:tc>
        <w:tc>
          <w:tcPr>
            <w:tcW w:w="423" w:type="dxa"/>
            <w:vMerge w:val="continue"/>
            <w:shd w:val="clear" w:color="auto" w:fill="auto"/>
            <w:noWrap w:val="0"/>
            <w:tcMar>
              <w:top w:w="15" w:type="dxa"/>
              <w:left w:w="15" w:type="dxa"/>
              <w:right w:w="15" w:type="dxa"/>
            </w:tcMar>
            <w:vAlign w:val="center"/>
          </w:tcPr>
          <w:p w14:paraId="60A93485">
            <w:pPr>
              <w:spacing w:line="360" w:lineRule="auto"/>
              <w:jc w:val="center"/>
              <w:rPr>
                <w:rFonts w:hint="eastAsia" w:ascii="宋体" w:hAnsi="宋体" w:eastAsia="宋体" w:cs="宋体"/>
                <w:sz w:val="21"/>
                <w:szCs w:val="21"/>
              </w:rPr>
            </w:pPr>
          </w:p>
        </w:tc>
        <w:tc>
          <w:tcPr>
            <w:tcW w:w="854" w:type="dxa"/>
            <w:vMerge w:val="continue"/>
            <w:shd w:val="clear" w:color="auto" w:fill="auto"/>
            <w:noWrap w:val="0"/>
            <w:tcMar>
              <w:top w:w="15" w:type="dxa"/>
              <w:left w:w="15" w:type="dxa"/>
              <w:right w:w="15" w:type="dxa"/>
            </w:tcMar>
            <w:vAlign w:val="center"/>
          </w:tcPr>
          <w:p w14:paraId="7FB29C3A">
            <w:pPr>
              <w:spacing w:line="360" w:lineRule="auto"/>
              <w:jc w:val="center"/>
              <w:rPr>
                <w:rFonts w:hint="eastAsia" w:ascii="宋体" w:hAnsi="宋体" w:eastAsia="宋体" w:cs="宋体"/>
                <w:sz w:val="21"/>
                <w:szCs w:val="21"/>
              </w:rPr>
            </w:pPr>
          </w:p>
        </w:tc>
      </w:tr>
      <w:tr w14:paraId="35129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4165AFB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w:t>
            </w:r>
          </w:p>
        </w:tc>
        <w:tc>
          <w:tcPr>
            <w:tcW w:w="562" w:type="dxa"/>
            <w:vMerge w:val="restart"/>
            <w:shd w:val="clear" w:color="auto" w:fill="auto"/>
            <w:noWrap w:val="0"/>
            <w:tcMar>
              <w:top w:w="15" w:type="dxa"/>
              <w:left w:w="15" w:type="dxa"/>
              <w:right w:w="15" w:type="dxa"/>
            </w:tcMar>
            <w:vAlign w:val="center"/>
          </w:tcPr>
          <w:p w14:paraId="03088BA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办公</w:t>
            </w:r>
          </w:p>
          <w:p w14:paraId="32B6838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环境</w:t>
            </w:r>
          </w:p>
        </w:tc>
        <w:tc>
          <w:tcPr>
            <w:tcW w:w="2926" w:type="dxa"/>
            <w:shd w:val="clear" w:color="auto" w:fill="auto"/>
            <w:noWrap w:val="0"/>
            <w:tcMar>
              <w:top w:w="15" w:type="dxa"/>
              <w:left w:w="15" w:type="dxa"/>
              <w:right w:w="15" w:type="dxa"/>
            </w:tcMar>
            <w:vAlign w:val="center"/>
          </w:tcPr>
          <w:p w14:paraId="5B248F7B">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保持办公区域各桌面干净整洁；工作通道物品摆放整齐，卫生秩序良好。</w:t>
            </w:r>
          </w:p>
        </w:tc>
        <w:tc>
          <w:tcPr>
            <w:tcW w:w="660" w:type="dxa"/>
            <w:shd w:val="clear" w:color="auto" w:fill="auto"/>
            <w:noWrap w:val="0"/>
            <w:tcMar>
              <w:top w:w="15" w:type="dxa"/>
              <w:left w:w="15" w:type="dxa"/>
              <w:right w:w="15" w:type="dxa"/>
            </w:tcMar>
            <w:vAlign w:val="center"/>
          </w:tcPr>
          <w:p w14:paraId="48D127E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0E3808E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抽检发现扣1分</w:t>
            </w:r>
          </w:p>
        </w:tc>
        <w:tc>
          <w:tcPr>
            <w:tcW w:w="867" w:type="dxa"/>
            <w:shd w:val="clear" w:color="auto" w:fill="auto"/>
            <w:noWrap w:val="0"/>
            <w:tcMar>
              <w:top w:w="15" w:type="dxa"/>
              <w:left w:w="15" w:type="dxa"/>
              <w:right w:w="15" w:type="dxa"/>
            </w:tcMar>
            <w:vAlign w:val="center"/>
          </w:tcPr>
          <w:p w14:paraId="292C90D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349B4FD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47134CD6">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F2C31C6">
            <w:pPr>
              <w:spacing w:line="360" w:lineRule="auto"/>
              <w:rPr>
                <w:rFonts w:hint="eastAsia" w:ascii="宋体" w:hAnsi="宋体" w:eastAsia="宋体" w:cs="宋体"/>
                <w:sz w:val="21"/>
                <w:szCs w:val="21"/>
              </w:rPr>
            </w:pPr>
          </w:p>
        </w:tc>
      </w:tr>
      <w:tr w14:paraId="1B2C3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CB4E6C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562" w:type="dxa"/>
            <w:vMerge w:val="continue"/>
            <w:shd w:val="clear" w:color="auto" w:fill="auto"/>
            <w:noWrap w:val="0"/>
            <w:tcMar>
              <w:top w:w="15" w:type="dxa"/>
              <w:left w:w="15" w:type="dxa"/>
              <w:right w:w="15" w:type="dxa"/>
            </w:tcMar>
            <w:vAlign w:val="center"/>
          </w:tcPr>
          <w:p w14:paraId="154EEDCA">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4C113663">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文件柜分类放置、资料分区放置整齐，专人专管。</w:t>
            </w:r>
          </w:p>
        </w:tc>
        <w:tc>
          <w:tcPr>
            <w:tcW w:w="660" w:type="dxa"/>
            <w:shd w:val="clear" w:color="auto" w:fill="auto"/>
            <w:noWrap w:val="0"/>
            <w:tcMar>
              <w:top w:w="15" w:type="dxa"/>
              <w:left w:w="15" w:type="dxa"/>
              <w:right w:w="15" w:type="dxa"/>
            </w:tcMar>
            <w:vAlign w:val="center"/>
          </w:tcPr>
          <w:p w14:paraId="1BF68B3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7E54851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抽检发现扣1分</w:t>
            </w:r>
          </w:p>
        </w:tc>
        <w:tc>
          <w:tcPr>
            <w:tcW w:w="867" w:type="dxa"/>
            <w:shd w:val="clear" w:color="auto" w:fill="auto"/>
            <w:noWrap w:val="0"/>
            <w:tcMar>
              <w:top w:w="15" w:type="dxa"/>
              <w:left w:w="15" w:type="dxa"/>
              <w:right w:w="15" w:type="dxa"/>
            </w:tcMar>
            <w:vAlign w:val="center"/>
          </w:tcPr>
          <w:p w14:paraId="5EEBC78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0C5ADA0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6E92B2FF">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5B67A03B">
            <w:pPr>
              <w:spacing w:line="360" w:lineRule="auto"/>
              <w:rPr>
                <w:rFonts w:hint="eastAsia" w:ascii="宋体" w:hAnsi="宋体" w:eastAsia="宋体" w:cs="宋体"/>
                <w:sz w:val="21"/>
                <w:szCs w:val="21"/>
              </w:rPr>
            </w:pPr>
          </w:p>
        </w:tc>
      </w:tr>
      <w:tr w14:paraId="17F52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7966566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w:t>
            </w:r>
          </w:p>
        </w:tc>
        <w:tc>
          <w:tcPr>
            <w:tcW w:w="562" w:type="dxa"/>
            <w:vMerge w:val="restart"/>
            <w:shd w:val="clear" w:color="auto" w:fill="auto"/>
            <w:noWrap w:val="0"/>
            <w:tcMar>
              <w:top w:w="15" w:type="dxa"/>
              <w:left w:w="15" w:type="dxa"/>
              <w:right w:w="15" w:type="dxa"/>
            </w:tcMar>
            <w:vAlign w:val="center"/>
          </w:tcPr>
          <w:p w14:paraId="599A816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员工</w:t>
            </w:r>
          </w:p>
          <w:p w14:paraId="0A38EF4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要求</w:t>
            </w:r>
          </w:p>
        </w:tc>
        <w:tc>
          <w:tcPr>
            <w:tcW w:w="2926" w:type="dxa"/>
            <w:shd w:val="clear" w:color="auto" w:fill="auto"/>
            <w:noWrap w:val="0"/>
            <w:tcMar>
              <w:top w:w="15" w:type="dxa"/>
              <w:left w:w="15" w:type="dxa"/>
              <w:right w:w="15" w:type="dxa"/>
            </w:tcMar>
            <w:vAlign w:val="center"/>
          </w:tcPr>
          <w:p w14:paraId="116A47D7">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驻点服务人员达到岗位要求，学历及相关要求的匹配度</w:t>
            </w:r>
          </w:p>
        </w:tc>
        <w:tc>
          <w:tcPr>
            <w:tcW w:w="660" w:type="dxa"/>
            <w:shd w:val="clear" w:color="auto" w:fill="auto"/>
            <w:noWrap w:val="0"/>
            <w:tcMar>
              <w:top w:w="15" w:type="dxa"/>
              <w:left w:w="15" w:type="dxa"/>
              <w:right w:w="15" w:type="dxa"/>
            </w:tcMar>
            <w:vAlign w:val="center"/>
          </w:tcPr>
          <w:p w14:paraId="74CCB80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1386AF1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项目经理本科以上学历，其他人员大专及以上学历，不符合扣0.5分</w:t>
            </w:r>
          </w:p>
        </w:tc>
        <w:tc>
          <w:tcPr>
            <w:tcW w:w="867" w:type="dxa"/>
            <w:shd w:val="clear" w:color="auto" w:fill="auto"/>
            <w:noWrap w:val="0"/>
            <w:tcMar>
              <w:top w:w="15" w:type="dxa"/>
              <w:left w:w="15" w:type="dxa"/>
              <w:right w:w="15" w:type="dxa"/>
            </w:tcMar>
            <w:vAlign w:val="center"/>
          </w:tcPr>
          <w:p w14:paraId="610EFC6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员工人事</w:t>
            </w:r>
          </w:p>
          <w:p w14:paraId="3479825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档案</w:t>
            </w:r>
          </w:p>
        </w:tc>
        <w:tc>
          <w:tcPr>
            <w:tcW w:w="423" w:type="dxa"/>
            <w:shd w:val="clear" w:color="auto" w:fill="auto"/>
            <w:noWrap w:val="0"/>
            <w:tcMar>
              <w:top w:w="15" w:type="dxa"/>
              <w:left w:w="15" w:type="dxa"/>
              <w:right w:w="15" w:type="dxa"/>
            </w:tcMar>
            <w:vAlign w:val="center"/>
          </w:tcPr>
          <w:p w14:paraId="37A05510">
            <w:pPr>
              <w:spacing w:line="360" w:lineRule="auto"/>
              <w:jc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4CDF756">
            <w:pPr>
              <w:spacing w:line="360" w:lineRule="auto"/>
              <w:rPr>
                <w:rFonts w:hint="eastAsia" w:ascii="宋体" w:hAnsi="宋体" w:eastAsia="宋体" w:cs="宋体"/>
                <w:sz w:val="21"/>
                <w:szCs w:val="21"/>
              </w:rPr>
            </w:pPr>
          </w:p>
        </w:tc>
      </w:tr>
      <w:tr w14:paraId="1A6E4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22B9A60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562" w:type="dxa"/>
            <w:vMerge w:val="continue"/>
            <w:shd w:val="clear" w:color="auto" w:fill="auto"/>
            <w:noWrap w:val="0"/>
            <w:tcMar>
              <w:top w:w="15" w:type="dxa"/>
              <w:left w:w="15" w:type="dxa"/>
              <w:right w:w="15" w:type="dxa"/>
            </w:tcMar>
            <w:vAlign w:val="center"/>
          </w:tcPr>
          <w:p w14:paraId="4861D6C1">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4E023E74">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统一着工服,并佩戴工牌；会基本的司法礼仪，</w:t>
            </w:r>
          </w:p>
        </w:tc>
        <w:tc>
          <w:tcPr>
            <w:tcW w:w="660" w:type="dxa"/>
            <w:shd w:val="clear" w:color="auto" w:fill="auto"/>
            <w:noWrap w:val="0"/>
            <w:tcMar>
              <w:top w:w="15" w:type="dxa"/>
              <w:left w:w="15" w:type="dxa"/>
              <w:right w:w="15" w:type="dxa"/>
            </w:tcMar>
            <w:vAlign w:val="center"/>
          </w:tcPr>
          <w:p w14:paraId="2B358AD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1019167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每抽检发现1</w:t>
            </w:r>
          </w:p>
          <w:p w14:paraId="45D919A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次扣1分</w:t>
            </w:r>
          </w:p>
        </w:tc>
        <w:tc>
          <w:tcPr>
            <w:tcW w:w="867" w:type="dxa"/>
            <w:shd w:val="clear" w:color="auto" w:fill="auto"/>
            <w:noWrap w:val="0"/>
            <w:tcMar>
              <w:top w:w="15" w:type="dxa"/>
              <w:left w:w="15" w:type="dxa"/>
              <w:right w:w="15" w:type="dxa"/>
            </w:tcMar>
            <w:vAlign w:val="center"/>
          </w:tcPr>
          <w:p w14:paraId="685AEF9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77C9AF1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7A25416C">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322C4DF0">
            <w:pPr>
              <w:spacing w:line="360" w:lineRule="auto"/>
              <w:rPr>
                <w:rFonts w:hint="eastAsia" w:ascii="宋体" w:hAnsi="宋体" w:eastAsia="宋体" w:cs="宋体"/>
                <w:sz w:val="21"/>
                <w:szCs w:val="21"/>
              </w:rPr>
            </w:pPr>
          </w:p>
        </w:tc>
      </w:tr>
      <w:tr w14:paraId="1967077C">
        <w:tblPrEx>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4525DC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562" w:type="dxa"/>
            <w:vMerge w:val="continue"/>
            <w:shd w:val="clear" w:color="auto" w:fill="auto"/>
            <w:noWrap w:val="0"/>
            <w:tcMar>
              <w:top w:w="15" w:type="dxa"/>
              <w:left w:w="15" w:type="dxa"/>
              <w:right w:w="15" w:type="dxa"/>
            </w:tcMar>
            <w:vAlign w:val="center"/>
          </w:tcPr>
          <w:p w14:paraId="5CB407C3">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55819072">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员工考勤正常，不无故缺岗、迟到、早退</w:t>
            </w:r>
          </w:p>
        </w:tc>
        <w:tc>
          <w:tcPr>
            <w:tcW w:w="660" w:type="dxa"/>
            <w:shd w:val="clear" w:color="auto" w:fill="auto"/>
            <w:noWrap w:val="0"/>
            <w:tcMar>
              <w:top w:w="15" w:type="dxa"/>
              <w:left w:w="15" w:type="dxa"/>
              <w:right w:w="15" w:type="dxa"/>
            </w:tcMar>
            <w:vAlign w:val="center"/>
          </w:tcPr>
          <w:p w14:paraId="796A501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50882FD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每人每次扣</w:t>
            </w:r>
          </w:p>
          <w:p w14:paraId="4E44B8D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0.5分</w:t>
            </w:r>
          </w:p>
        </w:tc>
        <w:tc>
          <w:tcPr>
            <w:tcW w:w="867" w:type="dxa"/>
            <w:shd w:val="clear" w:color="auto" w:fill="auto"/>
            <w:noWrap w:val="0"/>
            <w:tcMar>
              <w:top w:w="15" w:type="dxa"/>
              <w:left w:w="15" w:type="dxa"/>
              <w:right w:w="15" w:type="dxa"/>
            </w:tcMar>
            <w:vAlign w:val="center"/>
          </w:tcPr>
          <w:p w14:paraId="70CAEFA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考勤表</w:t>
            </w:r>
          </w:p>
        </w:tc>
        <w:tc>
          <w:tcPr>
            <w:tcW w:w="423" w:type="dxa"/>
            <w:shd w:val="clear" w:color="auto" w:fill="auto"/>
            <w:noWrap w:val="0"/>
            <w:tcMar>
              <w:top w:w="15" w:type="dxa"/>
              <w:left w:w="15" w:type="dxa"/>
              <w:right w:w="15" w:type="dxa"/>
            </w:tcMar>
            <w:vAlign w:val="center"/>
          </w:tcPr>
          <w:p w14:paraId="5DB2316E">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492281E5">
            <w:pPr>
              <w:spacing w:line="360" w:lineRule="auto"/>
              <w:rPr>
                <w:rFonts w:hint="eastAsia" w:ascii="宋体" w:hAnsi="宋体" w:eastAsia="宋体" w:cs="宋体"/>
                <w:sz w:val="21"/>
                <w:szCs w:val="21"/>
              </w:rPr>
            </w:pPr>
          </w:p>
        </w:tc>
      </w:tr>
      <w:tr w14:paraId="66C15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7CC1B95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6</w:t>
            </w:r>
          </w:p>
        </w:tc>
        <w:tc>
          <w:tcPr>
            <w:tcW w:w="562" w:type="dxa"/>
            <w:vMerge w:val="continue"/>
            <w:shd w:val="clear" w:color="auto" w:fill="auto"/>
            <w:noWrap w:val="0"/>
            <w:tcMar>
              <w:top w:w="15" w:type="dxa"/>
              <w:left w:w="15" w:type="dxa"/>
              <w:right w:w="15" w:type="dxa"/>
            </w:tcMar>
            <w:vAlign w:val="center"/>
          </w:tcPr>
          <w:p w14:paraId="1C84E062">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6BF443EB">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工作过程中妥善使用办公设备、节约使用易耗消耗品</w:t>
            </w:r>
          </w:p>
        </w:tc>
        <w:tc>
          <w:tcPr>
            <w:tcW w:w="660" w:type="dxa"/>
            <w:shd w:val="clear" w:color="auto" w:fill="auto"/>
            <w:noWrap w:val="0"/>
            <w:tcMar>
              <w:top w:w="15" w:type="dxa"/>
              <w:left w:w="15" w:type="dxa"/>
              <w:right w:w="15" w:type="dxa"/>
            </w:tcMar>
            <w:vAlign w:val="center"/>
          </w:tcPr>
          <w:p w14:paraId="3812E05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1597" w:type="dxa"/>
            <w:shd w:val="clear" w:color="auto" w:fill="auto"/>
            <w:noWrap w:val="0"/>
            <w:tcMar>
              <w:top w:w="15" w:type="dxa"/>
              <w:left w:w="15" w:type="dxa"/>
              <w:right w:w="15" w:type="dxa"/>
            </w:tcMar>
            <w:vAlign w:val="center"/>
          </w:tcPr>
          <w:p w14:paraId="636323D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蓄意毁坏扣2分</w:t>
            </w:r>
          </w:p>
        </w:tc>
        <w:tc>
          <w:tcPr>
            <w:tcW w:w="867" w:type="dxa"/>
            <w:shd w:val="clear" w:color="auto" w:fill="auto"/>
            <w:noWrap w:val="0"/>
            <w:tcMar>
              <w:top w:w="15" w:type="dxa"/>
              <w:left w:w="15" w:type="dxa"/>
              <w:right w:w="15" w:type="dxa"/>
            </w:tcMar>
            <w:vAlign w:val="center"/>
          </w:tcPr>
          <w:p w14:paraId="7CEAACA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3BF6756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23DA4B8E">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6CB5A8A1">
            <w:pPr>
              <w:spacing w:line="360" w:lineRule="auto"/>
              <w:rPr>
                <w:rFonts w:hint="eastAsia" w:ascii="宋体" w:hAnsi="宋体" w:eastAsia="宋体" w:cs="宋体"/>
                <w:sz w:val="21"/>
                <w:szCs w:val="21"/>
              </w:rPr>
            </w:pPr>
          </w:p>
        </w:tc>
      </w:tr>
      <w:tr w14:paraId="45201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8A06A7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7</w:t>
            </w:r>
          </w:p>
        </w:tc>
        <w:tc>
          <w:tcPr>
            <w:tcW w:w="562" w:type="dxa"/>
            <w:vMerge w:val="continue"/>
            <w:shd w:val="clear" w:color="auto" w:fill="auto"/>
            <w:noWrap w:val="0"/>
            <w:tcMar>
              <w:top w:w="15" w:type="dxa"/>
              <w:left w:w="15" w:type="dxa"/>
              <w:right w:w="15" w:type="dxa"/>
            </w:tcMar>
            <w:vAlign w:val="center"/>
          </w:tcPr>
          <w:p w14:paraId="20C022D2">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72F9773C">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所有员工的相关业务必须确保遵守国家的各项法律法规，并严格遵守甲方拟定的规章制度</w:t>
            </w:r>
          </w:p>
        </w:tc>
        <w:tc>
          <w:tcPr>
            <w:tcW w:w="660" w:type="dxa"/>
            <w:shd w:val="clear" w:color="auto" w:fill="auto"/>
            <w:noWrap w:val="0"/>
            <w:tcMar>
              <w:top w:w="15" w:type="dxa"/>
              <w:left w:w="15" w:type="dxa"/>
              <w:right w:w="15" w:type="dxa"/>
            </w:tcMar>
            <w:vAlign w:val="center"/>
          </w:tcPr>
          <w:p w14:paraId="66F004F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5F49FD0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每违规一次扣</w:t>
            </w:r>
          </w:p>
          <w:p w14:paraId="3FCA00B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2分</w:t>
            </w:r>
          </w:p>
        </w:tc>
        <w:tc>
          <w:tcPr>
            <w:tcW w:w="867" w:type="dxa"/>
            <w:shd w:val="clear" w:color="auto" w:fill="auto"/>
            <w:noWrap w:val="0"/>
            <w:tcMar>
              <w:top w:w="15" w:type="dxa"/>
              <w:left w:w="15" w:type="dxa"/>
              <w:right w:w="15" w:type="dxa"/>
            </w:tcMar>
            <w:vAlign w:val="center"/>
          </w:tcPr>
          <w:p w14:paraId="2B511EB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关键事件记录法</w:t>
            </w:r>
          </w:p>
        </w:tc>
        <w:tc>
          <w:tcPr>
            <w:tcW w:w="423" w:type="dxa"/>
            <w:shd w:val="clear" w:color="auto" w:fill="auto"/>
            <w:noWrap w:val="0"/>
            <w:tcMar>
              <w:top w:w="15" w:type="dxa"/>
              <w:left w:w="15" w:type="dxa"/>
              <w:right w:w="15" w:type="dxa"/>
            </w:tcMar>
            <w:vAlign w:val="center"/>
          </w:tcPr>
          <w:p w14:paraId="5CECEB1D">
            <w:pPr>
              <w:spacing w:line="360" w:lineRule="auto"/>
              <w:jc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B5CF7B7">
            <w:pPr>
              <w:spacing w:line="360" w:lineRule="auto"/>
              <w:rPr>
                <w:rFonts w:hint="eastAsia" w:ascii="宋体" w:hAnsi="宋体" w:eastAsia="宋体" w:cs="宋体"/>
                <w:sz w:val="21"/>
                <w:szCs w:val="21"/>
              </w:rPr>
            </w:pPr>
          </w:p>
        </w:tc>
      </w:tr>
      <w:tr w14:paraId="61426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69DBA83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8</w:t>
            </w:r>
          </w:p>
        </w:tc>
        <w:tc>
          <w:tcPr>
            <w:tcW w:w="562" w:type="dxa"/>
            <w:vMerge w:val="continue"/>
            <w:shd w:val="clear" w:color="auto" w:fill="auto"/>
            <w:noWrap w:val="0"/>
            <w:tcMar>
              <w:top w:w="15" w:type="dxa"/>
              <w:left w:w="15" w:type="dxa"/>
              <w:right w:w="15" w:type="dxa"/>
            </w:tcMar>
            <w:vAlign w:val="center"/>
          </w:tcPr>
          <w:p w14:paraId="1636AAC4">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40C9D0A8">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具备与岗位相匹配的专业知识与技能</w:t>
            </w:r>
          </w:p>
        </w:tc>
        <w:tc>
          <w:tcPr>
            <w:tcW w:w="660" w:type="dxa"/>
            <w:shd w:val="clear" w:color="auto" w:fill="auto"/>
            <w:noWrap w:val="0"/>
            <w:tcMar>
              <w:top w:w="15" w:type="dxa"/>
              <w:left w:w="15" w:type="dxa"/>
              <w:right w:w="15" w:type="dxa"/>
            </w:tcMar>
            <w:vAlign w:val="center"/>
          </w:tcPr>
          <w:p w14:paraId="5F2B874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1597" w:type="dxa"/>
            <w:shd w:val="clear" w:color="auto" w:fill="auto"/>
            <w:noWrap w:val="0"/>
            <w:tcMar>
              <w:top w:w="15" w:type="dxa"/>
              <w:left w:w="15" w:type="dxa"/>
              <w:right w:w="15" w:type="dxa"/>
            </w:tcMar>
            <w:vAlign w:val="center"/>
          </w:tcPr>
          <w:p w14:paraId="7787E0E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出错的每人每</w:t>
            </w:r>
          </w:p>
          <w:p w14:paraId="377C9B5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次扣0.5分</w:t>
            </w:r>
          </w:p>
        </w:tc>
        <w:tc>
          <w:tcPr>
            <w:tcW w:w="867" w:type="dxa"/>
            <w:shd w:val="clear" w:color="auto" w:fill="auto"/>
            <w:noWrap w:val="0"/>
            <w:tcMar>
              <w:top w:w="15" w:type="dxa"/>
              <w:left w:w="15" w:type="dxa"/>
              <w:right w:w="15" w:type="dxa"/>
            </w:tcMar>
            <w:vAlign w:val="center"/>
          </w:tcPr>
          <w:p w14:paraId="4709246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岗位职责、甲方拟定的规章制度</w:t>
            </w:r>
          </w:p>
        </w:tc>
        <w:tc>
          <w:tcPr>
            <w:tcW w:w="423" w:type="dxa"/>
            <w:shd w:val="clear" w:color="auto" w:fill="auto"/>
            <w:noWrap w:val="0"/>
            <w:tcMar>
              <w:top w:w="15" w:type="dxa"/>
              <w:left w:w="15" w:type="dxa"/>
              <w:right w:w="15" w:type="dxa"/>
            </w:tcMar>
            <w:vAlign w:val="center"/>
          </w:tcPr>
          <w:p w14:paraId="5C984999">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39699F03">
            <w:pPr>
              <w:spacing w:line="360" w:lineRule="auto"/>
              <w:rPr>
                <w:rFonts w:hint="eastAsia" w:ascii="宋体" w:hAnsi="宋体" w:eastAsia="宋体" w:cs="宋体"/>
                <w:sz w:val="21"/>
                <w:szCs w:val="21"/>
              </w:rPr>
            </w:pPr>
          </w:p>
        </w:tc>
      </w:tr>
      <w:tr w14:paraId="758CB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3D2DE96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9</w:t>
            </w:r>
          </w:p>
        </w:tc>
        <w:tc>
          <w:tcPr>
            <w:tcW w:w="562" w:type="dxa"/>
            <w:vMerge w:val="continue"/>
            <w:shd w:val="clear" w:color="auto" w:fill="auto"/>
            <w:noWrap w:val="0"/>
            <w:tcMar>
              <w:top w:w="15" w:type="dxa"/>
              <w:left w:w="15" w:type="dxa"/>
              <w:right w:w="15" w:type="dxa"/>
            </w:tcMar>
            <w:vAlign w:val="center"/>
          </w:tcPr>
          <w:p w14:paraId="41B138C3">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726DBCF9">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擅自提供、抄录、公布属于保密范围的档案的;窃取、倒卖相关文件牟利的；有意涂改、损毁、伪造，对外泄露保密信息内容</w:t>
            </w:r>
          </w:p>
        </w:tc>
        <w:tc>
          <w:tcPr>
            <w:tcW w:w="660" w:type="dxa"/>
            <w:shd w:val="clear" w:color="auto" w:fill="auto"/>
            <w:noWrap w:val="0"/>
            <w:tcMar>
              <w:top w:w="15" w:type="dxa"/>
              <w:left w:w="15" w:type="dxa"/>
              <w:right w:w="15" w:type="dxa"/>
            </w:tcMar>
            <w:vAlign w:val="center"/>
          </w:tcPr>
          <w:p w14:paraId="6DAB77B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3DAB932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扣5分，并有权追究该责任员工法律责任</w:t>
            </w:r>
          </w:p>
        </w:tc>
        <w:tc>
          <w:tcPr>
            <w:tcW w:w="867" w:type="dxa"/>
            <w:shd w:val="clear" w:color="auto" w:fill="auto"/>
            <w:noWrap w:val="0"/>
            <w:tcMar>
              <w:top w:w="15" w:type="dxa"/>
              <w:left w:w="15" w:type="dxa"/>
              <w:right w:w="15" w:type="dxa"/>
            </w:tcMar>
            <w:vAlign w:val="center"/>
          </w:tcPr>
          <w:p w14:paraId="1BA3520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保密协议、保密制度</w:t>
            </w:r>
          </w:p>
        </w:tc>
        <w:tc>
          <w:tcPr>
            <w:tcW w:w="423" w:type="dxa"/>
            <w:shd w:val="clear" w:color="auto" w:fill="auto"/>
            <w:noWrap w:val="0"/>
            <w:tcMar>
              <w:top w:w="15" w:type="dxa"/>
              <w:left w:w="15" w:type="dxa"/>
              <w:right w:w="15" w:type="dxa"/>
            </w:tcMar>
            <w:vAlign w:val="center"/>
          </w:tcPr>
          <w:p w14:paraId="0FB1AF39">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2E6B5994">
            <w:pPr>
              <w:spacing w:line="360" w:lineRule="auto"/>
              <w:rPr>
                <w:rFonts w:hint="eastAsia" w:ascii="宋体" w:hAnsi="宋体" w:eastAsia="宋体" w:cs="宋体"/>
                <w:sz w:val="21"/>
                <w:szCs w:val="21"/>
              </w:rPr>
            </w:pPr>
          </w:p>
        </w:tc>
      </w:tr>
      <w:tr w14:paraId="5FFC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D20F39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w:t>
            </w:r>
          </w:p>
        </w:tc>
        <w:tc>
          <w:tcPr>
            <w:tcW w:w="562" w:type="dxa"/>
            <w:vMerge w:val="continue"/>
            <w:shd w:val="clear" w:color="auto" w:fill="auto"/>
            <w:noWrap w:val="0"/>
            <w:tcMar>
              <w:top w:w="15" w:type="dxa"/>
              <w:left w:w="15" w:type="dxa"/>
              <w:right w:w="15" w:type="dxa"/>
            </w:tcMar>
            <w:vAlign w:val="center"/>
          </w:tcPr>
          <w:p w14:paraId="400492B6">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1ECEFBA8">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失职导致严重影响工作质量和效率，被甲方管理层批评和投诉的</w:t>
            </w:r>
          </w:p>
        </w:tc>
        <w:tc>
          <w:tcPr>
            <w:tcW w:w="660" w:type="dxa"/>
            <w:shd w:val="clear" w:color="auto" w:fill="auto"/>
            <w:noWrap w:val="0"/>
            <w:tcMar>
              <w:top w:w="15" w:type="dxa"/>
              <w:left w:w="15" w:type="dxa"/>
              <w:right w:w="15" w:type="dxa"/>
            </w:tcMar>
            <w:vAlign w:val="center"/>
          </w:tcPr>
          <w:p w14:paraId="31027A4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3798DD1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根据关联责任大小和事故等级，每次扣1-3 分</w:t>
            </w:r>
          </w:p>
        </w:tc>
        <w:tc>
          <w:tcPr>
            <w:tcW w:w="867" w:type="dxa"/>
            <w:shd w:val="clear" w:color="auto" w:fill="auto"/>
            <w:noWrap w:val="0"/>
            <w:tcMar>
              <w:top w:w="15" w:type="dxa"/>
              <w:left w:w="15" w:type="dxa"/>
              <w:right w:w="15" w:type="dxa"/>
            </w:tcMar>
            <w:vAlign w:val="center"/>
          </w:tcPr>
          <w:p w14:paraId="1B649A9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5358829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4763BAAB">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1A631AB">
            <w:pPr>
              <w:spacing w:line="360" w:lineRule="auto"/>
              <w:rPr>
                <w:rFonts w:hint="eastAsia" w:ascii="宋体" w:hAnsi="宋体" w:eastAsia="宋体" w:cs="宋体"/>
                <w:sz w:val="21"/>
                <w:szCs w:val="21"/>
              </w:rPr>
            </w:pPr>
          </w:p>
        </w:tc>
      </w:tr>
      <w:tr w14:paraId="6AA98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2455EB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11</w:t>
            </w:r>
          </w:p>
        </w:tc>
        <w:tc>
          <w:tcPr>
            <w:tcW w:w="562" w:type="dxa"/>
            <w:vMerge w:val="continue"/>
            <w:shd w:val="clear" w:color="auto" w:fill="auto"/>
            <w:noWrap w:val="0"/>
            <w:tcMar>
              <w:top w:w="15" w:type="dxa"/>
              <w:left w:w="15" w:type="dxa"/>
              <w:right w:w="15" w:type="dxa"/>
            </w:tcMar>
            <w:vAlign w:val="center"/>
          </w:tcPr>
          <w:p w14:paraId="7621DD2D">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081FDC17">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对于所从事工作，将涉及到此项工作的信息控制在参与工作的项目人员之内</w:t>
            </w:r>
          </w:p>
        </w:tc>
        <w:tc>
          <w:tcPr>
            <w:tcW w:w="660" w:type="dxa"/>
            <w:shd w:val="clear" w:color="auto" w:fill="auto"/>
            <w:noWrap w:val="0"/>
            <w:tcMar>
              <w:top w:w="15" w:type="dxa"/>
              <w:left w:w="15" w:type="dxa"/>
              <w:right w:w="15" w:type="dxa"/>
            </w:tcMar>
            <w:vAlign w:val="center"/>
          </w:tcPr>
          <w:p w14:paraId="7159F0D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1597" w:type="dxa"/>
            <w:shd w:val="clear" w:color="auto" w:fill="auto"/>
            <w:noWrap w:val="0"/>
            <w:tcMar>
              <w:top w:w="15" w:type="dxa"/>
              <w:left w:w="15" w:type="dxa"/>
              <w:right w:w="15" w:type="dxa"/>
            </w:tcMar>
            <w:vAlign w:val="center"/>
          </w:tcPr>
          <w:p w14:paraId="54F73A2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根据泄露情</w:t>
            </w:r>
          </w:p>
          <w:p w14:paraId="726214C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况，每次扣1-2</w:t>
            </w:r>
          </w:p>
          <w:p w14:paraId="3420F94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分</w:t>
            </w:r>
          </w:p>
        </w:tc>
        <w:tc>
          <w:tcPr>
            <w:tcW w:w="867" w:type="dxa"/>
            <w:shd w:val="clear" w:color="auto" w:fill="auto"/>
            <w:noWrap w:val="0"/>
            <w:tcMar>
              <w:top w:w="15" w:type="dxa"/>
              <w:left w:w="15" w:type="dxa"/>
              <w:right w:w="15" w:type="dxa"/>
            </w:tcMar>
            <w:vAlign w:val="center"/>
          </w:tcPr>
          <w:p w14:paraId="116B9BA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1EEEE7F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40DD114B">
            <w:pPr>
              <w:spacing w:line="360" w:lineRule="auto"/>
              <w:jc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7E82CEE9">
            <w:pPr>
              <w:spacing w:line="360" w:lineRule="auto"/>
              <w:rPr>
                <w:rFonts w:hint="eastAsia" w:ascii="宋体" w:hAnsi="宋体" w:eastAsia="宋体" w:cs="宋体"/>
                <w:sz w:val="21"/>
                <w:szCs w:val="21"/>
              </w:rPr>
            </w:pPr>
          </w:p>
        </w:tc>
      </w:tr>
      <w:tr w14:paraId="4F203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7D9E8E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12</w:t>
            </w:r>
          </w:p>
        </w:tc>
        <w:tc>
          <w:tcPr>
            <w:tcW w:w="562" w:type="dxa"/>
            <w:vMerge w:val="restart"/>
            <w:shd w:val="clear" w:color="auto" w:fill="auto"/>
            <w:noWrap w:val="0"/>
            <w:tcMar>
              <w:top w:w="15" w:type="dxa"/>
              <w:left w:w="15" w:type="dxa"/>
              <w:right w:w="15" w:type="dxa"/>
            </w:tcMar>
            <w:vAlign w:val="center"/>
          </w:tcPr>
          <w:p w14:paraId="44EEBEF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工作</w:t>
            </w:r>
          </w:p>
          <w:p w14:paraId="76F1A74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要求</w:t>
            </w:r>
          </w:p>
        </w:tc>
        <w:tc>
          <w:tcPr>
            <w:tcW w:w="2926" w:type="dxa"/>
            <w:shd w:val="clear" w:color="auto" w:fill="auto"/>
            <w:noWrap w:val="0"/>
            <w:tcMar>
              <w:top w:w="15" w:type="dxa"/>
              <w:left w:w="15" w:type="dxa"/>
              <w:right w:w="15" w:type="dxa"/>
            </w:tcMar>
            <w:vAlign w:val="center"/>
          </w:tcPr>
          <w:p w14:paraId="676CF756">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岗位配置齐全，满足服务要求且在服务期内避免出现缺岗情况</w:t>
            </w:r>
          </w:p>
        </w:tc>
        <w:tc>
          <w:tcPr>
            <w:tcW w:w="660" w:type="dxa"/>
            <w:shd w:val="clear" w:color="auto" w:fill="auto"/>
            <w:noWrap w:val="0"/>
            <w:tcMar>
              <w:top w:w="15" w:type="dxa"/>
              <w:left w:w="15" w:type="dxa"/>
              <w:right w:w="15" w:type="dxa"/>
            </w:tcMar>
            <w:vAlign w:val="center"/>
          </w:tcPr>
          <w:p w14:paraId="545DFB9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3B6CA32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缺岗15天未补齐，每天扣1分</w:t>
            </w:r>
          </w:p>
        </w:tc>
        <w:tc>
          <w:tcPr>
            <w:tcW w:w="867" w:type="dxa"/>
            <w:shd w:val="clear" w:color="auto" w:fill="auto"/>
            <w:noWrap w:val="0"/>
            <w:tcMar>
              <w:top w:w="15" w:type="dxa"/>
              <w:left w:w="15" w:type="dxa"/>
              <w:right w:w="15" w:type="dxa"/>
            </w:tcMar>
            <w:vAlign w:val="center"/>
          </w:tcPr>
          <w:p w14:paraId="1D69EA5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193D314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4BDFDE6C">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387F7691">
            <w:pPr>
              <w:spacing w:line="360" w:lineRule="auto"/>
              <w:rPr>
                <w:rFonts w:hint="eastAsia" w:ascii="宋体" w:hAnsi="宋体" w:eastAsia="宋体" w:cs="宋体"/>
                <w:sz w:val="21"/>
                <w:szCs w:val="21"/>
              </w:rPr>
            </w:pPr>
          </w:p>
        </w:tc>
      </w:tr>
      <w:tr w14:paraId="5F34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4" w:hRule="atLeast"/>
          <w:tblHeader/>
        </w:trPr>
        <w:tc>
          <w:tcPr>
            <w:tcW w:w="390" w:type="dxa"/>
            <w:shd w:val="clear" w:color="auto" w:fill="auto"/>
            <w:noWrap w:val="0"/>
            <w:tcMar>
              <w:top w:w="15" w:type="dxa"/>
              <w:left w:w="15" w:type="dxa"/>
              <w:right w:w="15" w:type="dxa"/>
            </w:tcMar>
            <w:vAlign w:val="center"/>
          </w:tcPr>
          <w:p w14:paraId="0CC4584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13</w:t>
            </w:r>
          </w:p>
        </w:tc>
        <w:tc>
          <w:tcPr>
            <w:tcW w:w="562" w:type="dxa"/>
            <w:vMerge w:val="continue"/>
            <w:shd w:val="clear" w:color="auto" w:fill="auto"/>
            <w:noWrap w:val="0"/>
            <w:tcMar>
              <w:top w:w="15" w:type="dxa"/>
              <w:left w:w="15" w:type="dxa"/>
              <w:right w:w="15" w:type="dxa"/>
            </w:tcMar>
            <w:vAlign w:val="center"/>
          </w:tcPr>
          <w:p w14:paraId="343953D1">
            <w:pPr>
              <w:spacing w:line="360" w:lineRule="auto"/>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040F841A">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对员工管理体现高效、专业、科学有效、有规模，能高效完成辅助事务性工作</w:t>
            </w:r>
          </w:p>
        </w:tc>
        <w:tc>
          <w:tcPr>
            <w:tcW w:w="660" w:type="dxa"/>
            <w:shd w:val="clear" w:color="auto" w:fill="auto"/>
            <w:noWrap w:val="0"/>
            <w:tcMar>
              <w:top w:w="15" w:type="dxa"/>
              <w:left w:w="15" w:type="dxa"/>
              <w:right w:w="15" w:type="dxa"/>
            </w:tcMar>
            <w:vAlign w:val="center"/>
          </w:tcPr>
          <w:p w14:paraId="3C6A17E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1597" w:type="dxa"/>
            <w:shd w:val="clear" w:color="auto" w:fill="auto"/>
            <w:noWrap w:val="0"/>
            <w:tcMar>
              <w:top w:w="15" w:type="dxa"/>
              <w:left w:w="15" w:type="dxa"/>
              <w:right w:w="15" w:type="dxa"/>
            </w:tcMar>
            <w:vAlign w:val="center"/>
          </w:tcPr>
          <w:p w14:paraId="2FBDAA8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实际管理混乱，影响工作进度，扣2分</w:t>
            </w:r>
          </w:p>
        </w:tc>
        <w:tc>
          <w:tcPr>
            <w:tcW w:w="867" w:type="dxa"/>
            <w:shd w:val="clear" w:color="auto" w:fill="auto"/>
            <w:noWrap w:val="0"/>
            <w:tcMar>
              <w:top w:w="15" w:type="dxa"/>
              <w:left w:w="15" w:type="dxa"/>
              <w:right w:w="15" w:type="dxa"/>
            </w:tcMar>
            <w:vAlign w:val="center"/>
          </w:tcPr>
          <w:p w14:paraId="085D37F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0AAEEE9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744B79D9">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6200F826">
            <w:pPr>
              <w:spacing w:line="360" w:lineRule="auto"/>
              <w:rPr>
                <w:rFonts w:hint="eastAsia" w:ascii="宋体" w:hAnsi="宋体" w:eastAsia="宋体" w:cs="宋体"/>
                <w:sz w:val="21"/>
                <w:szCs w:val="21"/>
              </w:rPr>
            </w:pPr>
          </w:p>
        </w:tc>
      </w:tr>
      <w:tr w14:paraId="044C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tblHeader/>
        </w:trPr>
        <w:tc>
          <w:tcPr>
            <w:tcW w:w="390" w:type="dxa"/>
            <w:shd w:val="clear" w:color="auto" w:fill="auto"/>
            <w:noWrap w:val="0"/>
            <w:tcMar>
              <w:top w:w="15" w:type="dxa"/>
              <w:left w:w="15" w:type="dxa"/>
              <w:right w:w="15" w:type="dxa"/>
            </w:tcMar>
            <w:vAlign w:val="center"/>
          </w:tcPr>
          <w:p w14:paraId="23EC279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14</w:t>
            </w:r>
          </w:p>
        </w:tc>
        <w:tc>
          <w:tcPr>
            <w:tcW w:w="562" w:type="dxa"/>
            <w:vMerge w:val="continue"/>
            <w:shd w:val="clear" w:color="auto" w:fill="auto"/>
            <w:noWrap w:val="0"/>
            <w:tcMar>
              <w:top w:w="15" w:type="dxa"/>
              <w:left w:w="15" w:type="dxa"/>
              <w:right w:w="15" w:type="dxa"/>
            </w:tcMar>
            <w:vAlign w:val="center"/>
          </w:tcPr>
          <w:p w14:paraId="6E823216">
            <w:pPr>
              <w:spacing w:line="360" w:lineRule="auto"/>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3F70CDAE">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对于院方的各项整改及意见指令快速响应及落实</w:t>
            </w:r>
          </w:p>
        </w:tc>
        <w:tc>
          <w:tcPr>
            <w:tcW w:w="660" w:type="dxa"/>
            <w:shd w:val="clear" w:color="auto" w:fill="auto"/>
            <w:noWrap w:val="0"/>
            <w:tcMar>
              <w:top w:w="15" w:type="dxa"/>
              <w:left w:w="15" w:type="dxa"/>
              <w:right w:w="15" w:type="dxa"/>
            </w:tcMar>
            <w:vAlign w:val="center"/>
          </w:tcPr>
          <w:p w14:paraId="467F428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6</w:t>
            </w:r>
          </w:p>
        </w:tc>
        <w:tc>
          <w:tcPr>
            <w:tcW w:w="1597" w:type="dxa"/>
            <w:shd w:val="clear" w:color="auto" w:fill="auto"/>
            <w:noWrap w:val="0"/>
            <w:tcMar>
              <w:top w:w="15" w:type="dxa"/>
              <w:left w:w="15" w:type="dxa"/>
              <w:right w:w="15" w:type="dxa"/>
            </w:tcMar>
            <w:vAlign w:val="center"/>
          </w:tcPr>
          <w:p w14:paraId="56ADC35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落实延误每2天扣1分，落实不力扣1分</w:t>
            </w:r>
          </w:p>
        </w:tc>
        <w:tc>
          <w:tcPr>
            <w:tcW w:w="867" w:type="dxa"/>
            <w:shd w:val="clear" w:color="auto" w:fill="auto"/>
            <w:noWrap w:val="0"/>
            <w:tcMar>
              <w:top w:w="15" w:type="dxa"/>
              <w:left w:w="15" w:type="dxa"/>
              <w:right w:w="15" w:type="dxa"/>
            </w:tcMar>
            <w:vAlign w:val="center"/>
          </w:tcPr>
          <w:p w14:paraId="7F0D56E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3A78BB3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31A573A9">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64C0BF7D">
            <w:pPr>
              <w:spacing w:line="360" w:lineRule="auto"/>
              <w:rPr>
                <w:rFonts w:hint="eastAsia" w:ascii="宋体" w:hAnsi="宋体" w:eastAsia="宋体" w:cs="宋体"/>
                <w:sz w:val="21"/>
                <w:szCs w:val="21"/>
              </w:rPr>
            </w:pPr>
          </w:p>
        </w:tc>
      </w:tr>
      <w:tr w14:paraId="43963E78">
        <w:tblPrEx>
          <w:tblCellMar>
            <w:top w:w="0" w:type="dxa"/>
            <w:left w:w="0" w:type="dxa"/>
            <w:bottom w:w="0" w:type="dxa"/>
            <w:right w:w="0" w:type="dxa"/>
          </w:tblCellMar>
        </w:tblPrEx>
        <w:trPr>
          <w:trHeight w:val="849" w:hRule="atLeast"/>
          <w:tblHeader/>
        </w:trPr>
        <w:tc>
          <w:tcPr>
            <w:tcW w:w="390" w:type="dxa"/>
            <w:shd w:val="clear" w:color="auto" w:fill="auto"/>
            <w:noWrap w:val="0"/>
            <w:tcMar>
              <w:top w:w="15" w:type="dxa"/>
              <w:left w:w="15" w:type="dxa"/>
              <w:right w:w="15" w:type="dxa"/>
            </w:tcMar>
            <w:vAlign w:val="center"/>
          </w:tcPr>
          <w:p w14:paraId="73CD878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15</w:t>
            </w:r>
          </w:p>
        </w:tc>
        <w:tc>
          <w:tcPr>
            <w:tcW w:w="562" w:type="dxa"/>
            <w:vMerge w:val="continue"/>
            <w:shd w:val="clear" w:color="auto" w:fill="auto"/>
            <w:noWrap w:val="0"/>
            <w:tcMar>
              <w:top w:w="15" w:type="dxa"/>
              <w:left w:w="15" w:type="dxa"/>
              <w:right w:w="15" w:type="dxa"/>
            </w:tcMar>
            <w:vAlign w:val="center"/>
          </w:tcPr>
          <w:p w14:paraId="3B7E2F5F">
            <w:pPr>
              <w:spacing w:line="360" w:lineRule="auto"/>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6567AB2E">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对接收的所有案件的信息录入及时率达到100% ，录入正确率达到100%</w:t>
            </w:r>
          </w:p>
        </w:tc>
        <w:tc>
          <w:tcPr>
            <w:tcW w:w="660" w:type="dxa"/>
            <w:shd w:val="clear" w:color="auto" w:fill="auto"/>
            <w:noWrap w:val="0"/>
            <w:tcMar>
              <w:top w:w="15" w:type="dxa"/>
              <w:left w:w="15" w:type="dxa"/>
              <w:right w:w="15" w:type="dxa"/>
            </w:tcMar>
            <w:vAlign w:val="center"/>
          </w:tcPr>
          <w:p w14:paraId="21C1982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0AAD2E5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录入不及时或出现错误每人每项扣1分</w:t>
            </w:r>
          </w:p>
        </w:tc>
        <w:tc>
          <w:tcPr>
            <w:tcW w:w="867" w:type="dxa"/>
            <w:shd w:val="clear" w:color="auto" w:fill="auto"/>
            <w:noWrap w:val="0"/>
            <w:tcMar>
              <w:top w:w="15" w:type="dxa"/>
              <w:left w:w="15" w:type="dxa"/>
              <w:right w:w="15" w:type="dxa"/>
            </w:tcMar>
            <w:vAlign w:val="center"/>
          </w:tcPr>
          <w:p w14:paraId="20FC074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月末统计</w:t>
            </w:r>
          </w:p>
        </w:tc>
        <w:tc>
          <w:tcPr>
            <w:tcW w:w="423" w:type="dxa"/>
            <w:shd w:val="clear" w:color="auto" w:fill="auto"/>
            <w:noWrap w:val="0"/>
            <w:tcMar>
              <w:top w:w="15" w:type="dxa"/>
              <w:left w:w="15" w:type="dxa"/>
              <w:right w:w="15" w:type="dxa"/>
            </w:tcMar>
            <w:vAlign w:val="center"/>
          </w:tcPr>
          <w:p w14:paraId="60D514BC">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71FC01D4">
            <w:pPr>
              <w:spacing w:line="360" w:lineRule="auto"/>
              <w:rPr>
                <w:rFonts w:hint="eastAsia" w:ascii="宋体" w:hAnsi="宋体" w:eastAsia="宋体" w:cs="宋体"/>
                <w:sz w:val="21"/>
                <w:szCs w:val="21"/>
              </w:rPr>
            </w:pPr>
          </w:p>
        </w:tc>
      </w:tr>
      <w:tr w14:paraId="4181C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tblHeader/>
        </w:trPr>
        <w:tc>
          <w:tcPr>
            <w:tcW w:w="390" w:type="dxa"/>
            <w:shd w:val="clear" w:color="auto" w:fill="auto"/>
            <w:noWrap w:val="0"/>
            <w:tcMar>
              <w:top w:w="15" w:type="dxa"/>
              <w:left w:w="15" w:type="dxa"/>
              <w:right w:w="15" w:type="dxa"/>
            </w:tcMar>
            <w:vAlign w:val="center"/>
          </w:tcPr>
          <w:p w14:paraId="1D8B194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16</w:t>
            </w:r>
          </w:p>
        </w:tc>
        <w:tc>
          <w:tcPr>
            <w:tcW w:w="562" w:type="dxa"/>
            <w:vMerge w:val="continue"/>
            <w:shd w:val="clear" w:color="auto" w:fill="auto"/>
            <w:noWrap w:val="0"/>
            <w:tcMar>
              <w:top w:w="15" w:type="dxa"/>
              <w:left w:w="15" w:type="dxa"/>
              <w:right w:w="15" w:type="dxa"/>
            </w:tcMar>
            <w:vAlign w:val="center"/>
          </w:tcPr>
          <w:p w14:paraId="56808F4E">
            <w:pPr>
              <w:widowControl/>
              <w:spacing w:line="360" w:lineRule="auto"/>
              <w:jc w:val="center"/>
              <w:textAlignment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264A5502">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导诉工作群众解答未达到80%以上</w:t>
            </w:r>
          </w:p>
        </w:tc>
        <w:tc>
          <w:tcPr>
            <w:tcW w:w="660" w:type="dxa"/>
            <w:shd w:val="clear" w:color="auto" w:fill="auto"/>
            <w:noWrap w:val="0"/>
            <w:tcMar>
              <w:top w:w="15" w:type="dxa"/>
              <w:left w:w="15" w:type="dxa"/>
              <w:right w:w="15" w:type="dxa"/>
            </w:tcMar>
            <w:vAlign w:val="center"/>
          </w:tcPr>
          <w:p w14:paraId="66E9961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w:t>
            </w:r>
          </w:p>
        </w:tc>
        <w:tc>
          <w:tcPr>
            <w:tcW w:w="1597" w:type="dxa"/>
            <w:shd w:val="clear" w:color="auto" w:fill="auto"/>
            <w:noWrap w:val="0"/>
            <w:tcMar>
              <w:top w:w="15" w:type="dxa"/>
              <w:left w:w="15" w:type="dxa"/>
              <w:right w:w="15" w:type="dxa"/>
            </w:tcMar>
            <w:vAlign w:val="center"/>
          </w:tcPr>
          <w:p w14:paraId="28D64AE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扣1分</w:t>
            </w:r>
          </w:p>
        </w:tc>
        <w:tc>
          <w:tcPr>
            <w:tcW w:w="867" w:type="dxa"/>
            <w:shd w:val="clear" w:color="auto" w:fill="auto"/>
            <w:noWrap w:val="0"/>
            <w:tcMar>
              <w:top w:w="15" w:type="dxa"/>
              <w:left w:w="15" w:type="dxa"/>
              <w:right w:w="15" w:type="dxa"/>
            </w:tcMar>
            <w:vAlign w:val="center"/>
          </w:tcPr>
          <w:p w14:paraId="2C07426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月末统计</w:t>
            </w:r>
          </w:p>
        </w:tc>
        <w:tc>
          <w:tcPr>
            <w:tcW w:w="423" w:type="dxa"/>
            <w:shd w:val="clear" w:color="auto" w:fill="auto"/>
            <w:noWrap w:val="0"/>
            <w:tcMar>
              <w:top w:w="15" w:type="dxa"/>
              <w:left w:w="15" w:type="dxa"/>
              <w:right w:w="15" w:type="dxa"/>
            </w:tcMar>
            <w:vAlign w:val="center"/>
          </w:tcPr>
          <w:p w14:paraId="037BF2B1">
            <w:pPr>
              <w:widowControl/>
              <w:spacing w:line="360" w:lineRule="auto"/>
              <w:jc w:val="center"/>
              <w:textAlignment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6C0AC479">
            <w:pPr>
              <w:widowControl/>
              <w:spacing w:line="360" w:lineRule="auto"/>
              <w:jc w:val="center"/>
              <w:textAlignment w:val="center"/>
              <w:rPr>
                <w:rFonts w:hint="eastAsia" w:ascii="宋体" w:hAnsi="宋体" w:eastAsia="宋体" w:cs="宋体"/>
                <w:sz w:val="21"/>
                <w:szCs w:val="21"/>
              </w:rPr>
            </w:pPr>
          </w:p>
        </w:tc>
      </w:tr>
      <w:tr w14:paraId="65206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tblHeader/>
        </w:trPr>
        <w:tc>
          <w:tcPr>
            <w:tcW w:w="390" w:type="dxa"/>
            <w:shd w:val="clear" w:color="auto" w:fill="auto"/>
            <w:noWrap w:val="0"/>
            <w:tcMar>
              <w:top w:w="15" w:type="dxa"/>
              <w:left w:w="15" w:type="dxa"/>
              <w:right w:w="15" w:type="dxa"/>
            </w:tcMar>
            <w:vAlign w:val="center"/>
          </w:tcPr>
          <w:p w14:paraId="3656F79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17</w:t>
            </w:r>
          </w:p>
        </w:tc>
        <w:tc>
          <w:tcPr>
            <w:tcW w:w="562" w:type="dxa"/>
            <w:vMerge w:val="continue"/>
            <w:shd w:val="clear" w:color="auto" w:fill="auto"/>
            <w:noWrap w:val="0"/>
            <w:tcMar>
              <w:top w:w="15" w:type="dxa"/>
              <w:left w:w="15" w:type="dxa"/>
              <w:right w:w="15" w:type="dxa"/>
            </w:tcMar>
            <w:vAlign w:val="center"/>
          </w:tcPr>
          <w:p w14:paraId="5E98BE98">
            <w:pPr>
              <w:widowControl/>
              <w:spacing w:line="360" w:lineRule="auto"/>
              <w:jc w:val="center"/>
              <w:textAlignment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22DC1009">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12368电话接通率未达到96%以上</w:t>
            </w:r>
          </w:p>
        </w:tc>
        <w:tc>
          <w:tcPr>
            <w:tcW w:w="660" w:type="dxa"/>
            <w:shd w:val="clear" w:color="auto" w:fill="auto"/>
            <w:noWrap w:val="0"/>
            <w:tcMar>
              <w:top w:w="15" w:type="dxa"/>
              <w:left w:w="15" w:type="dxa"/>
              <w:right w:w="15" w:type="dxa"/>
            </w:tcMar>
            <w:vAlign w:val="center"/>
          </w:tcPr>
          <w:p w14:paraId="14288FC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57185B5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扣1分</w:t>
            </w:r>
          </w:p>
        </w:tc>
        <w:tc>
          <w:tcPr>
            <w:tcW w:w="867" w:type="dxa"/>
            <w:shd w:val="clear" w:color="auto" w:fill="auto"/>
            <w:noWrap w:val="0"/>
            <w:tcMar>
              <w:top w:w="15" w:type="dxa"/>
              <w:left w:w="15" w:type="dxa"/>
              <w:right w:w="15" w:type="dxa"/>
            </w:tcMar>
            <w:vAlign w:val="center"/>
          </w:tcPr>
          <w:p w14:paraId="3CDC161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月末统计</w:t>
            </w:r>
          </w:p>
        </w:tc>
        <w:tc>
          <w:tcPr>
            <w:tcW w:w="423" w:type="dxa"/>
            <w:shd w:val="clear" w:color="auto" w:fill="auto"/>
            <w:noWrap w:val="0"/>
            <w:tcMar>
              <w:top w:w="15" w:type="dxa"/>
              <w:left w:w="15" w:type="dxa"/>
              <w:right w:w="15" w:type="dxa"/>
            </w:tcMar>
            <w:vAlign w:val="center"/>
          </w:tcPr>
          <w:p w14:paraId="3E595A9F">
            <w:pPr>
              <w:widowControl/>
              <w:spacing w:line="360" w:lineRule="auto"/>
              <w:jc w:val="center"/>
              <w:textAlignment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CBAE4F0">
            <w:pPr>
              <w:widowControl/>
              <w:spacing w:line="360" w:lineRule="auto"/>
              <w:jc w:val="center"/>
              <w:textAlignment w:val="center"/>
              <w:rPr>
                <w:rFonts w:hint="eastAsia" w:ascii="宋体" w:hAnsi="宋体" w:eastAsia="宋体" w:cs="宋体"/>
                <w:sz w:val="21"/>
                <w:szCs w:val="21"/>
              </w:rPr>
            </w:pPr>
          </w:p>
        </w:tc>
      </w:tr>
      <w:tr w14:paraId="4789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tblHeader/>
        </w:trPr>
        <w:tc>
          <w:tcPr>
            <w:tcW w:w="390" w:type="dxa"/>
            <w:shd w:val="clear" w:color="auto" w:fill="auto"/>
            <w:noWrap w:val="0"/>
            <w:tcMar>
              <w:top w:w="15" w:type="dxa"/>
              <w:left w:w="15" w:type="dxa"/>
              <w:right w:w="15" w:type="dxa"/>
            </w:tcMar>
            <w:vAlign w:val="center"/>
          </w:tcPr>
          <w:p w14:paraId="50E042A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18</w:t>
            </w:r>
          </w:p>
        </w:tc>
        <w:tc>
          <w:tcPr>
            <w:tcW w:w="562" w:type="dxa"/>
            <w:vMerge w:val="continue"/>
            <w:shd w:val="clear" w:color="auto" w:fill="auto"/>
            <w:noWrap w:val="0"/>
            <w:tcMar>
              <w:top w:w="15" w:type="dxa"/>
              <w:left w:w="15" w:type="dxa"/>
              <w:right w:w="15" w:type="dxa"/>
            </w:tcMar>
            <w:vAlign w:val="center"/>
          </w:tcPr>
          <w:p w14:paraId="1838E351">
            <w:pPr>
              <w:widowControl/>
              <w:spacing w:line="360" w:lineRule="auto"/>
              <w:jc w:val="center"/>
              <w:textAlignment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70A7B7A7">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群众满意度未达到98%</w:t>
            </w:r>
          </w:p>
        </w:tc>
        <w:tc>
          <w:tcPr>
            <w:tcW w:w="660" w:type="dxa"/>
            <w:shd w:val="clear" w:color="auto" w:fill="auto"/>
            <w:noWrap w:val="0"/>
            <w:tcMar>
              <w:top w:w="15" w:type="dxa"/>
              <w:left w:w="15" w:type="dxa"/>
              <w:right w:w="15" w:type="dxa"/>
            </w:tcMar>
            <w:vAlign w:val="center"/>
          </w:tcPr>
          <w:p w14:paraId="20A6FA9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w:t>
            </w:r>
          </w:p>
        </w:tc>
        <w:tc>
          <w:tcPr>
            <w:tcW w:w="1597" w:type="dxa"/>
            <w:shd w:val="clear" w:color="auto" w:fill="auto"/>
            <w:noWrap w:val="0"/>
            <w:tcMar>
              <w:top w:w="15" w:type="dxa"/>
              <w:left w:w="15" w:type="dxa"/>
              <w:right w:w="15" w:type="dxa"/>
            </w:tcMar>
            <w:vAlign w:val="center"/>
          </w:tcPr>
          <w:p w14:paraId="66B3B1F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扣1分</w:t>
            </w:r>
          </w:p>
        </w:tc>
        <w:tc>
          <w:tcPr>
            <w:tcW w:w="867" w:type="dxa"/>
            <w:shd w:val="clear" w:color="auto" w:fill="auto"/>
            <w:noWrap w:val="0"/>
            <w:tcMar>
              <w:top w:w="15" w:type="dxa"/>
              <w:left w:w="15" w:type="dxa"/>
              <w:right w:w="15" w:type="dxa"/>
            </w:tcMar>
            <w:vAlign w:val="center"/>
          </w:tcPr>
          <w:p w14:paraId="528F2E2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月末统计</w:t>
            </w:r>
          </w:p>
        </w:tc>
        <w:tc>
          <w:tcPr>
            <w:tcW w:w="423" w:type="dxa"/>
            <w:shd w:val="clear" w:color="auto" w:fill="auto"/>
            <w:noWrap w:val="0"/>
            <w:tcMar>
              <w:top w:w="15" w:type="dxa"/>
              <w:left w:w="15" w:type="dxa"/>
              <w:right w:w="15" w:type="dxa"/>
            </w:tcMar>
            <w:vAlign w:val="center"/>
          </w:tcPr>
          <w:p w14:paraId="244478AF">
            <w:pPr>
              <w:widowControl/>
              <w:spacing w:line="360" w:lineRule="auto"/>
              <w:jc w:val="center"/>
              <w:textAlignment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3D47024">
            <w:pPr>
              <w:widowControl/>
              <w:spacing w:line="360" w:lineRule="auto"/>
              <w:jc w:val="center"/>
              <w:textAlignment w:val="center"/>
              <w:rPr>
                <w:rFonts w:hint="eastAsia" w:ascii="宋体" w:hAnsi="宋体" w:eastAsia="宋体" w:cs="宋体"/>
                <w:sz w:val="21"/>
                <w:szCs w:val="21"/>
              </w:rPr>
            </w:pPr>
          </w:p>
        </w:tc>
      </w:tr>
      <w:tr w14:paraId="1E37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tblHeader/>
        </w:trPr>
        <w:tc>
          <w:tcPr>
            <w:tcW w:w="390" w:type="dxa"/>
            <w:shd w:val="clear" w:color="auto" w:fill="auto"/>
            <w:noWrap w:val="0"/>
            <w:tcMar>
              <w:top w:w="15" w:type="dxa"/>
              <w:left w:w="15" w:type="dxa"/>
              <w:right w:w="15" w:type="dxa"/>
            </w:tcMar>
            <w:vAlign w:val="center"/>
          </w:tcPr>
          <w:p w14:paraId="51B781A4">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19</w:t>
            </w:r>
          </w:p>
        </w:tc>
        <w:tc>
          <w:tcPr>
            <w:tcW w:w="562" w:type="dxa"/>
            <w:vMerge w:val="continue"/>
            <w:shd w:val="clear" w:color="auto" w:fill="auto"/>
            <w:noWrap w:val="0"/>
            <w:tcMar>
              <w:top w:w="15" w:type="dxa"/>
              <w:left w:w="15" w:type="dxa"/>
              <w:right w:w="15" w:type="dxa"/>
            </w:tcMar>
            <w:vAlign w:val="center"/>
          </w:tcPr>
          <w:p w14:paraId="5C48D9FD">
            <w:pPr>
              <w:widowControl/>
              <w:spacing w:line="360" w:lineRule="auto"/>
              <w:jc w:val="center"/>
              <w:textAlignment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18370064">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法官满意度未达到98%</w:t>
            </w:r>
          </w:p>
        </w:tc>
        <w:tc>
          <w:tcPr>
            <w:tcW w:w="660" w:type="dxa"/>
            <w:shd w:val="clear" w:color="auto" w:fill="auto"/>
            <w:noWrap w:val="0"/>
            <w:tcMar>
              <w:top w:w="15" w:type="dxa"/>
              <w:left w:w="15" w:type="dxa"/>
              <w:right w:w="15" w:type="dxa"/>
            </w:tcMar>
            <w:vAlign w:val="center"/>
          </w:tcPr>
          <w:p w14:paraId="2D99835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w:t>
            </w:r>
          </w:p>
        </w:tc>
        <w:tc>
          <w:tcPr>
            <w:tcW w:w="1597" w:type="dxa"/>
            <w:shd w:val="clear" w:color="auto" w:fill="auto"/>
            <w:noWrap w:val="0"/>
            <w:tcMar>
              <w:top w:w="15" w:type="dxa"/>
              <w:left w:w="15" w:type="dxa"/>
              <w:right w:w="15" w:type="dxa"/>
            </w:tcMar>
            <w:vAlign w:val="center"/>
          </w:tcPr>
          <w:p w14:paraId="1ED1658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扣1分</w:t>
            </w:r>
          </w:p>
        </w:tc>
        <w:tc>
          <w:tcPr>
            <w:tcW w:w="867" w:type="dxa"/>
            <w:shd w:val="clear" w:color="auto" w:fill="auto"/>
            <w:noWrap w:val="0"/>
            <w:tcMar>
              <w:top w:w="15" w:type="dxa"/>
              <w:left w:w="15" w:type="dxa"/>
              <w:right w:w="15" w:type="dxa"/>
            </w:tcMar>
            <w:vAlign w:val="center"/>
          </w:tcPr>
          <w:p w14:paraId="7109BCB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月末统计</w:t>
            </w:r>
          </w:p>
        </w:tc>
        <w:tc>
          <w:tcPr>
            <w:tcW w:w="423" w:type="dxa"/>
            <w:shd w:val="clear" w:color="auto" w:fill="auto"/>
            <w:noWrap w:val="0"/>
            <w:tcMar>
              <w:top w:w="15" w:type="dxa"/>
              <w:left w:w="15" w:type="dxa"/>
              <w:right w:w="15" w:type="dxa"/>
            </w:tcMar>
            <w:vAlign w:val="center"/>
          </w:tcPr>
          <w:p w14:paraId="728A103F">
            <w:pPr>
              <w:widowControl/>
              <w:spacing w:line="360" w:lineRule="auto"/>
              <w:jc w:val="center"/>
              <w:textAlignment w:val="center"/>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6EA72B19">
            <w:pPr>
              <w:widowControl/>
              <w:spacing w:line="360" w:lineRule="auto"/>
              <w:jc w:val="center"/>
              <w:textAlignment w:val="center"/>
              <w:rPr>
                <w:rFonts w:hint="eastAsia" w:ascii="宋体" w:hAnsi="宋体" w:eastAsia="宋体" w:cs="宋体"/>
                <w:sz w:val="21"/>
                <w:szCs w:val="21"/>
              </w:rPr>
            </w:pPr>
          </w:p>
        </w:tc>
      </w:tr>
      <w:tr w14:paraId="166CD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2002A59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20</w:t>
            </w:r>
          </w:p>
        </w:tc>
        <w:tc>
          <w:tcPr>
            <w:tcW w:w="562" w:type="dxa"/>
            <w:vMerge w:val="restart"/>
            <w:shd w:val="clear" w:color="auto" w:fill="auto"/>
            <w:noWrap w:val="0"/>
            <w:tcMar>
              <w:top w:w="15" w:type="dxa"/>
              <w:left w:w="15" w:type="dxa"/>
              <w:right w:w="15" w:type="dxa"/>
            </w:tcMar>
            <w:vAlign w:val="center"/>
          </w:tcPr>
          <w:p w14:paraId="6429CA9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工作</w:t>
            </w:r>
          </w:p>
          <w:p w14:paraId="4646FA7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要求</w:t>
            </w:r>
          </w:p>
        </w:tc>
        <w:tc>
          <w:tcPr>
            <w:tcW w:w="2926" w:type="dxa"/>
            <w:shd w:val="clear" w:color="auto" w:fill="auto"/>
            <w:noWrap w:val="0"/>
            <w:tcMar>
              <w:top w:w="15" w:type="dxa"/>
              <w:left w:w="15" w:type="dxa"/>
              <w:right w:w="15" w:type="dxa"/>
            </w:tcMar>
            <w:vAlign w:val="center"/>
          </w:tcPr>
          <w:p w14:paraId="6EC1B465">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完成服务事项的完整性、准确性要求，如发生错误应加以及时纠正</w:t>
            </w:r>
          </w:p>
        </w:tc>
        <w:tc>
          <w:tcPr>
            <w:tcW w:w="660" w:type="dxa"/>
            <w:shd w:val="clear" w:color="auto" w:fill="auto"/>
            <w:noWrap w:val="0"/>
            <w:tcMar>
              <w:top w:w="15" w:type="dxa"/>
              <w:left w:w="15" w:type="dxa"/>
              <w:right w:w="15" w:type="dxa"/>
            </w:tcMar>
            <w:vAlign w:val="center"/>
          </w:tcPr>
          <w:p w14:paraId="3BC56C28">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8</w:t>
            </w:r>
          </w:p>
        </w:tc>
        <w:tc>
          <w:tcPr>
            <w:tcW w:w="1597" w:type="dxa"/>
            <w:shd w:val="clear" w:color="auto" w:fill="auto"/>
            <w:noWrap w:val="0"/>
            <w:tcMar>
              <w:top w:w="15" w:type="dxa"/>
              <w:left w:w="15" w:type="dxa"/>
              <w:right w:w="15" w:type="dxa"/>
            </w:tcMar>
            <w:vAlign w:val="center"/>
          </w:tcPr>
          <w:p w14:paraId="34AEB64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一般失误扣0.5分/次，重大失误扣2分</w:t>
            </w:r>
          </w:p>
        </w:tc>
        <w:tc>
          <w:tcPr>
            <w:tcW w:w="867" w:type="dxa"/>
            <w:shd w:val="clear" w:color="auto" w:fill="auto"/>
            <w:noWrap w:val="0"/>
            <w:tcMar>
              <w:top w:w="15" w:type="dxa"/>
              <w:left w:w="15" w:type="dxa"/>
              <w:right w:w="15" w:type="dxa"/>
            </w:tcMar>
            <w:vAlign w:val="center"/>
          </w:tcPr>
          <w:p w14:paraId="19D9B9A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出错记录表、当月经手总案件数</w:t>
            </w:r>
          </w:p>
        </w:tc>
        <w:tc>
          <w:tcPr>
            <w:tcW w:w="423" w:type="dxa"/>
            <w:shd w:val="clear" w:color="auto" w:fill="auto"/>
            <w:noWrap w:val="0"/>
            <w:tcMar>
              <w:top w:w="15" w:type="dxa"/>
              <w:left w:w="15" w:type="dxa"/>
              <w:right w:w="15" w:type="dxa"/>
            </w:tcMar>
            <w:vAlign w:val="center"/>
          </w:tcPr>
          <w:p w14:paraId="67641724">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70F99CCE">
            <w:pPr>
              <w:spacing w:line="360" w:lineRule="auto"/>
              <w:rPr>
                <w:rFonts w:hint="eastAsia" w:ascii="宋体" w:hAnsi="宋体" w:eastAsia="宋体" w:cs="宋体"/>
                <w:sz w:val="21"/>
                <w:szCs w:val="21"/>
              </w:rPr>
            </w:pPr>
          </w:p>
        </w:tc>
      </w:tr>
      <w:tr w14:paraId="76379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28160E6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21</w:t>
            </w:r>
          </w:p>
        </w:tc>
        <w:tc>
          <w:tcPr>
            <w:tcW w:w="562" w:type="dxa"/>
            <w:vMerge w:val="continue"/>
            <w:shd w:val="clear" w:color="auto" w:fill="auto"/>
            <w:noWrap w:val="0"/>
            <w:tcMar>
              <w:top w:w="15" w:type="dxa"/>
              <w:left w:w="15" w:type="dxa"/>
              <w:right w:w="15" w:type="dxa"/>
            </w:tcMar>
            <w:vAlign w:val="center"/>
          </w:tcPr>
          <w:p w14:paraId="14597910">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54C38086">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准时发放项目员工标准工资</w:t>
            </w:r>
          </w:p>
        </w:tc>
        <w:tc>
          <w:tcPr>
            <w:tcW w:w="660" w:type="dxa"/>
            <w:shd w:val="clear" w:color="auto" w:fill="auto"/>
            <w:noWrap w:val="0"/>
            <w:tcMar>
              <w:top w:w="15" w:type="dxa"/>
              <w:left w:w="15" w:type="dxa"/>
              <w:right w:w="15" w:type="dxa"/>
            </w:tcMar>
            <w:vAlign w:val="center"/>
          </w:tcPr>
          <w:p w14:paraId="72DEEBD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4</w:t>
            </w:r>
          </w:p>
        </w:tc>
        <w:tc>
          <w:tcPr>
            <w:tcW w:w="1597" w:type="dxa"/>
            <w:shd w:val="clear" w:color="auto" w:fill="auto"/>
            <w:noWrap w:val="0"/>
            <w:tcMar>
              <w:top w:w="15" w:type="dxa"/>
              <w:left w:w="15" w:type="dxa"/>
              <w:right w:w="15" w:type="dxa"/>
            </w:tcMar>
            <w:vAlign w:val="center"/>
          </w:tcPr>
          <w:p w14:paraId="2D14B15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延迟1天扣0.5分(节假日及特殊情况除外)如未在当月提供本月工资发放记录，扣4分</w:t>
            </w:r>
          </w:p>
        </w:tc>
        <w:tc>
          <w:tcPr>
            <w:tcW w:w="867" w:type="dxa"/>
            <w:shd w:val="clear" w:color="auto" w:fill="auto"/>
            <w:noWrap w:val="0"/>
            <w:tcMar>
              <w:top w:w="15" w:type="dxa"/>
              <w:left w:w="15" w:type="dxa"/>
              <w:right w:w="15" w:type="dxa"/>
            </w:tcMar>
            <w:vAlign w:val="center"/>
          </w:tcPr>
          <w:p w14:paraId="1C0BDD5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工资表</w:t>
            </w:r>
          </w:p>
        </w:tc>
        <w:tc>
          <w:tcPr>
            <w:tcW w:w="423" w:type="dxa"/>
            <w:shd w:val="clear" w:color="auto" w:fill="auto"/>
            <w:noWrap w:val="0"/>
            <w:tcMar>
              <w:top w:w="15" w:type="dxa"/>
              <w:left w:w="15" w:type="dxa"/>
              <w:right w:w="15" w:type="dxa"/>
            </w:tcMar>
            <w:vAlign w:val="center"/>
          </w:tcPr>
          <w:p w14:paraId="6EDC57AA">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E2FD74E">
            <w:pPr>
              <w:spacing w:line="360" w:lineRule="auto"/>
              <w:rPr>
                <w:rFonts w:hint="eastAsia" w:ascii="宋体" w:hAnsi="宋体" w:eastAsia="宋体" w:cs="宋体"/>
                <w:sz w:val="21"/>
                <w:szCs w:val="21"/>
              </w:rPr>
            </w:pPr>
          </w:p>
        </w:tc>
      </w:tr>
      <w:tr w14:paraId="48802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4EE5A03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22</w:t>
            </w:r>
          </w:p>
        </w:tc>
        <w:tc>
          <w:tcPr>
            <w:tcW w:w="562" w:type="dxa"/>
            <w:shd w:val="clear" w:color="auto" w:fill="auto"/>
            <w:noWrap w:val="0"/>
            <w:tcMar>
              <w:top w:w="15" w:type="dxa"/>
              <w:left w:w="15" w:type="dxa"/>
              <w:right w:w="15" w:type="dxa"/>
            </w:tcMar>
            <w:vAlign w:val="center"/>
          </w:tcPr>
          <w:p w14:paraId="5A8D3CB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培训</w:t>
            </w:r>
          </w:p>
          <w:p w14:paraId="1946678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要求</w:t>
            </w:r>
          </w:p>
        </w:tc>
        <w:tc>
          <w:tcPr>
            <w:tcW w:w="2926" w:type="dxa"/>
            <w:shd w:val="clear" w:color="auto" w:fill="auto"/>
            <w:noWrap w:val="0"/>
            <w:tcMar>
              <w:top w:w="15" w:type="dxa"/>
              <w:left w:w="15" w:type="dxa"/>
              <w:right w:w="15" w:type="dxa"/>
            </w:tcMar>
            <w:vAlign w:val="center"/>
          </w:tcPr>
          <w:p w14:paraId="69AB43F6">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岗前培训，之后每季度至少进行一次技能提升培训</w:t>
            </w:r>
          </w:p>
        </w:tc>
        <w:tc>
          <w:tcPr>
            <w:tcW w:w="660" w:type="dxa"/>
            <w:shd w:val="clear" w:color="auto" w:fill="auto"/>
            <w:noWrap w:val="0"/>
            <w:tcMar>
              <w:top w:w="15" w:type="dxa"/>
              <w:left w:w="15" w:type="dxa"/>
              <w:right w:w="15" w:type="dxa"/>
            </w:tcMar>
            <w:vAlign w:val="center"/>
          </w:tcPr>
          <w:p w14:paraId="6980781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w:t>
            </w:r>
          </w:p>
        </w:tc>
        <w:tc>
          <w:tcPr>
            <w:tcW w:w="1597" w:type="dxa"/>
            <w:shd w:val="clear" w:color="auto" w:fill="auto"/>
            <w:noWrap w:val="0"/>
            <w:tcMar>
              <w:top w:w="15" w:type="dxa"/>
              <w:left w:w="15" w:type="dxa"/>
              <w:right w:w="15" w:type="dxa"/>
            </w:tcMar>
            <w:vAlign w:val="center"/>
          </w:tcPr>
          <w:p w14:paraId="1384365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未进行培训扣1分/次</w:t>
            </w:r>
          </w:p>
        </w:tc>
        <w:tc>
          <w:tcPr>
            <w:tcW w:w="867" w:type="dxa"/>
            <w:shd w:val="clear" w:color="auto" w:fill="auto"/>
            <w:noWrap w:val="0"/>
            <w:tcMar>
              <w:top w:w="15" w:type="dxa"/>
              <w:left w:w="15" w:type="dxa"/>
              <w:right w:w="15" w:type="dxa"/>
            </w:tcMar>
            <w:vAlign w:val="center"/>
          </w:tcPr>
          <w:p w14:paraId="66DFE52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培训纪要</w:t>
            </w:r>
          </w:p>
        </w:tc>
        <w:tc>
          <w:tcPr>
            <w:tcW w:w="423" w:type="dxa"/>
            <w:shd w:val="clear" w:color="auto" w:fill="auto"/>
            <w:noWrap w:val="0"/>
            <w:tcMar>
              <w:top w:w="15" w:type="dxa"/>
              <w:left w:w="15" w:type="dxa"/>
              <w:right w:w="15" w:type="dxa"/>
            </w:tcMar>
            <w:vAlign w:val="center"/>
          </w:tcPr>
          <w:p w14:paraId="141CD0E0">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4578ADE8">
            <w:pPr>
              <w:spacing w:line="360" w:lineRule="auto"/>
              <w:rPr>
                <w:rFonts w:hint="eastAsia" w:ascii="宋体" w:hAnsi="宋体" w:eastAsia="宋体" w:cs="宋体"/>
                <w:sz w:val="21"/>
                <w:szCs w:val="21"/>
              </w:rPr>
            </w:pPr>
          </w:p>
        </w:tc>
      </w:tr>
      <w:tr w14:paraId="1E161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09FEF15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23</w:t>
            </w:r>
          </w:p>
        </w:tc>
        <w:tc>
          <w:tcPr>
            <w:tcW w:w="562" w:type="dxa"/>
            <w:vMerge w:val="restart"/>
            <w:shd w:val="clear" w:color="auto" w:fill="auto"/>
            <w:noWrap w:val="0"/>
            <w:tcMar>
              <w:top w:w="15" w:type="dxa"/>
              <w:left w:w="15" w:type="dxa"/>
              <w:right w:w="15" w:type="dxa"/>
            </w:tcMar>
            <w:vAlign w:val="center"/>
          </w:tcPr>
          <w:p w14:paraId="03B1420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工作</w:t>
            </w:r>
          </w:p>
          <w:p w14:paraId="1A77DA3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汇报</w:t>
            </w:r>
          </w:p>
        </w:tc>
        <w:tc>
          <w:tcPr>
            <w:tcW w:w="2926" w:type="dxa"/>
            <w:shd w:val="clear" w:color="auto" w:fill="auto"/>
            <w:noWrap w:val="0"/>
            <w:tcMar>
              <w:top w:w="15" w:type="dxa"/>
              <w:left w:w="15" w:type="dxa"/>
              <w:right w:w="15" w:type="dxa"/>
            </w:tcMar>
            <w:vAlign w:val="center"/>
          </w:tcPr>
          <w:p w14:paraId="78F50B70">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指定项目人员专门负责与贵单位之间文件的现场传送工作，并规定严格的交收和专人保管办法</w:t>
            </w:r>
          </w:p>
        </w:tc>
        <w:tc>
          <w:tcPr>
            <w:tcW w:w="660" w:type="dxa"/>
            <w:shd w:val="clear" w:color="auto" w:fill="auto"/>
            <w:noWrap w:val="0"/>
            <w:tcMar>
              <w:top w:w="15" w:type="dxa"/>
              <w:left w:w="15" w:type="dxa"/>
              <w:right w:w="15" w:type="dxa"/>
            </w:tcMar>
            <w:vAlign w:val="center"/>
          </w:tcPr>
          <w:p w14:paraId="58AAF38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020683B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发生遗漏延迟扣1分/次</w:t>
            </w:r>
          </w:p>
        </w:tc>
        <w:tc>
          <w:tcPr>
            <w:tcW w:w="867" w:type="dxa"/>
            <w:shd w:val="clear" w:color="auto" w:fill="auto"/>
            <w:noWrap w:val="0"/>
            <w:tcMar>
              <w:top w:w="15" w:type="dxa"/>
              <w:left w:w="15" w:type="dxa"/>
              <w:right w:w="15" w:type="dxa"/>
            </w:tcMar>
            <w:vAlign w:val="center"/>
          </w:tcPr>
          <w:p w14:paraId="0C8E6BE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7A686A4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773518B9">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CD9FF63">
            <w:pPr>
              <w:spacing w:line="360" w:lineRule="auto"/>
              <w:rPr>
                <w:rFonts w:hint="eastAsia" w:ascii="宋体" w:hAnsi="宋体" w:eastAsia="宋体" w:cs="宋体"/>
                <w:sz w:val="21"/>
                <w:szCs w:val="21"/>
              </w:rPr>
            </w:pPr>
          </w:p>
        </w:tc>
      </w:tr>
      <w:tr w14:paraId="2DE8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323345D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24</w:t>
            </w:r>
          </w:p>
        </w:tc>
        <w:tc>
          <w:tcPr>
            <w:tcW w:w="562" w:type="dxa"/>
            <w:vMerge w:val="continue"/>
            <w:shd w:val="clear" w:color="auto" w:fill="auto"/>
            <w:noWrap w:val="0"/>
            <w:tcMar>
              <w:top w:w="15" w:type="dxa"/>
              <w:left w:w="15" w:type="dxa"/>
              <w:right w:w="15" w:type="dxa"/>
            </w:tcMar>
            <w:vAlign w:val="center"/>
          </w:tcPr>
          <w:p w14:paraId="0E8660EA">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4BDF2D23">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积极配合甲方监督、安全排查工作</w:t>
            </w:r>
          </w:p>
        </w:tc>
        <w:tc>
          <w:tcPr>
            <w:tcW w:w="660" w:type="dxa"/>
            <w:shd w:val="clear" w:color="auto" w:fill="auto"/>
            <w:noWrap w:val="0"/>
            <w:tcMar>
              <w:top w:w="15" w:type="dxa"/>
              <w:left w:w="15" w:type="dxa"/>
              <w:right w:w="15" w:type="dxa"/>
            </w:tcMar>
            <w:vAlign w:val="center"/>
          </w:tcPr>
          <w:p w14:paraId="61BA36B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04D28C6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抽检发现扣1分</w:t>
            </w:r>
          </w:p>
        </w:tc>
        <w:tc>
          <w:tcPr>
            <w:tcW w:w="867" w:type="dxa"/>
            <w:shd w:val="clear" w:color="auto" w:fill="auto"/>
            <w:noWrap w:val="0"/>
            <w:tcMar>
              <w:top w:w="15" w:type="dxa"/>
              <w:left w:w="15" w:type="dxa"/>
              <w:right w:w="15" w:type="dxa"/>
            </w:tcMar>
            <w:vAlign w:val="center"/>
          </w:tcPr>
          <w:p w14:paraId="7A309697">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0FDC037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362E90FF">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FF4A723">
            <w:pPr>
              <w:spacing w:line="360" w:lineRule="auto"/>
              <w:rPr>
                <w:rFonts w:hint="eastAsia" w:ascii="宋体" w:hAnsi="宋体" w:eastAsia="宋体" w:cs="宋体"/>
                <w:sz w:val="21"/>
                <w:szCs w:val="21"/>
              </w:rPr>
            </w:pPr>
          </w:p>
        </w:tc>
      </w:tr>
      <w:tr w14:paraId="051C9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4ADD9D6">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25</w:t>
            </w:r>
          </w:p>
        </w:tc>
        <w:tc>
          <w:tcPr>
            <w:tcW w:w="562" w:type="dxa"/>
            <w:vMerge w:val="continue"/>
            <w:shd w:val="clear" w:color="auto" w:fill="auto"/>
            <w:noWrap w:val="0"/>
            <w:tcMar>
              <w:top w:w="15" w:type="dxa"/>
              <w:left w:w="15" w:type="dxa"/>
              <w:right w:w="15" w:type="dxa"/>
            </w:tcMar>
            <w:vAlign w:val="center"/>
          </w:tcPr>
          <w:p w14:paraId="0863BE7A">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0562AB3E">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上交整改意见及配套管理制度及时</w:t>
            </w:r>
          </w:p>
        </w:tc>
        <w:tc>
          <w:tcPr>
            <w:tcW w:w="660" w:type="dxa"/>
            <w:shd w:val="clear" w:color="auto" w:fill="auto"/>
            <w:noWrap w:val="0"/>
            <w:tcMar>
              <w:top w:w="15" w:type="dxa"/>
              <w:left w:w="15" w:type="dxa"/>
              <w:right w:w="15" w:type="dxa"/>
            </w:tcMar>
            <w:vAlign w:val="center"/>
          </w:tcPr>
          <w:p w14:paraId="0EF7162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11749F4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满意度评分，扣分最高不超5分</w:t>
            </w:r>
          </w:p>
        </w:tc>
        <w:tc>
          <w:tcPr>
            <w:tcW w:w="867" w:type="dxa"/>
            <w:shd w:val="clear" w:color="auto" w:fill="auto"/>
            <w:noWrap w:val="0"/>
            <w:tcMar>
              <w:top w:w="15" w:type="dxa"/>
              <w:left w:w="15" w:type="dxa"/>
              <w:right w:w="15" w:type="dxa"/>
            </w:tcMar>
            <w:vAlign w:val="center"/>
          </w:tcPr>
          <w:p w14:paraId="3218DA8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w:t>
            </w:r>
          </w:p>
          <w:p w14:paraId="70D741B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记录法</w:t>
            </w:r>
          </w:p>
        </w:tc>
        <w:tc>
          <w:tcPr>
            <w:tcW w:w="423" w:type="dxa"/>
            <w:shd w:val="clear" w:color="auto" w:fill="auto"/>
            <w:noWrap w:val="0"/>
            <w:tcMar>
              <w:top w:w="15" w:type="dxa"/>
              <w:left w:w="15" w:type="dxa"/>
              <w:right w:w="15" w:type="dxa"/>
            </w:tcMar>
            <w:vAlign w:val="center"/>
          </w:tcPr>
          <w:p w14:paraId="56B12C04">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7DA826C6">
            <w:pPr>
              <w:spacing w:line="360" w:lineRule="auto"/>
              <w:rPr>
                <w:rFonts w:hint="eastAsia" w:ascii="宋体" w:hAnsi="宋体" w:eastAsia="宋体" w:cs="宋体"/>
                <w:sz w:val="21"/>
                <w:szCs w:val="21"/>
              </w:rPr>
            </w:pPr>
          </w:p>
        </w:tc>
      </w:tr>
      <w:tr w14:paraId="1464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93E3FF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26</w:t>
            </w:r>
          </w:p>
        </w:tc>
        <w:tc>
          <w:tcPr>
            <w:tcW w:w="562" w:type="dxa"/>
            <w:vMerge w:val="continue"/>
            <w:shd w:val="clear" w:color="auto" w:fill="auto"/>
            <w:noWrap w:val="0"/>
            <w:tcMar>
              <w:top w:w="15" w:type="dxa"/>
              <w:left w:w="15" w:type="dxa"/>
              <w:right w:w="15" w:type="dxa"/>
            </w:tcMar>
            <w:vAlign w:val="center"/>
          </w:tcPr>
          <w:p w14:paraId="42CB2B52">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79942E69">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每月根据院方反馈建议对员工业务能力、纪律作风进行提升督导</w:t>
            </w:r>
          </w:p>
        </w:tc>
        <w:tc>
          <w:tcPr>
            <w:tcW w:w="660" w:type="dxa"/>
            <w:shd w:val="clear" w:color="auto" w:fill="auto"/>
            <w:noWrap w:val="0"/>
            <w:tcMar>
              <w:top w:w="15" w:type="dxa"/>
              <w:left w:w="15" w:type="dxa"/>
              <w:right w:w="15" w:type="dxa"/>
            </w:tcMar>
            <w:vAlign w:val="center"/>
          </w:tcPr>
          <w:p w14:paraId="09252B4F">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597" w:type="dxa"/>
            <w:shd w:val="clear" w:color="auto" w:fill="auto"/>
            <w:noWrap w:val="0"/>
            <w:tcMar>
              <w:top w:w="15" w:type="dxa"/>
              <w:left w:w="15" w:type="dxa"/>
              <w:right w:w="15" w:type="dxa"/>
            </w:tcMar>
            <w:vAlign w:val="center"/>
          </w:tcPr>
          <w:p w14:paraId="7EE1072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督导未见实效，扣2分。 未开展督导工作，扣5分。</w:t>
            </w:r>
          </w:p>
        </w:tc>
        <w:tc>
          <w:tcPr>
            <w:tcW w:w="867" w:type="dxa"/>
            <w:shd w:val="clear" w:color="auto" w:fill="auto"/>
            <w:noWrap w:val="0"/>
            <w:tcMar>
              <w:top w:w="15" w:type="dxa"/>
              <w:left w:w="15" w:type="dxa"/>
              <w:right w:w="15" w:type="dxa"/>
            </w:tcMar>
            <w:vAlign w:val="center"/>
          </w:tcPr>
          <w:p w14:paraId="2B91ADC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会议纪要</w:t>
            </w:r>
          </w:p>
          <w:p w14:paraId="05EFFF1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提交情况</w:t>
            </w:r>
          </w:p>
        </w:tc>
        <w:tc>
          <w:tcPr>
            <w:tcW w:w="423" w:type="dxa"/>
            <w:shd w:val="clear" w:color="auto" w:fill="auto"/>
            <w:noWrap w:val="0"/>
            <w:tcMar>
              <w:top w:w="15" w:type="dxa"/>
              <w:left w:w="15" w:type="dxa"/>
              <w:right w:w="15" w:type="dxa"/>
            </w:tcMar>
            <w:vAlign w:val="center"/>
          </w:tcPr>
          <w:p w14:paraId="76B2ABA8">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EB85025">
            <w:pPr>
              <w:spacing w:line="360" w:lineRule="auto"/>
              <w:rPr>
                <w:rFonts w:hint="eastAsia" w:ascii="宋体" w:hAnsi="宋体" w:eastAsia="宋体" w:cs="宋体"/>
                <w:sz w:val="21"/>
                <w:szCs w:val="21"/>
              </w:rPr>
            </w:pPr>
          </w:p>
        </w:tc>
      </w:tr>
      <w:tr w14:paraId="38F18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525EE94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27</w:t>
            </w:r>
          </w:p>
        </w:tc>
        <w:tc>
          <w:tcPr>
            <w:tcW w:w="562" w:type="dxa"/>
            <w:vMerge w:val="continue"/>
            <w:shd w:val="clear" w:color="auto" w:fill="auto"/>
            <w:noWrap w:val="0"/>
            <w:tcMar>
              <w:top w:w="15" w:type="dxa"/>
              <w:left w:w="15" w:type="dxa"/>
              <w:right w:w="15" w:type="dxa"/>
            </w:tcMar>
            <w:vAlign w:val="center"/>
          </w:tcPr>
          <w:p w14:paraId="188C3173">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530B6886">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每月20号提交上月工作总结报告</w:t>
            </w:r>
          </w:p>
        </w:tc>
        <w:tc>
          <w:tcPr>
            <w:tcW w:w="660" w:type="dxa"/>
            <w:shd w:val="clear" w:color="auto" w:fill="auto"/>
            <w:noWrap w:val="0"/>
            <w:tcMar>
              <w:top w:w="15" w:type="dxa"/>
              <w:left w:w="15" w:type="dxa"/>
              <w:right w:w="15" w:type="dxa"/>
            </w:tcMar>
            <w:vAlign w:val="center"/>
          </w:tcPr>
          <w:p w14:paraId="68ED6BB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7E514CC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延迟1天扣0.5分，当月未提交扣2分</w:t>
            </w:r>
          </w:p>
        </w:tc>
        <w:tc>
          <w:tcPr>
            <w:tcW w:w="867" w:type="dxa"/>
            <w:shd w:val="clear" w:color="auto" w:fill="auto"/>
            <w:noWrap w:val="0"/>
            <w:tcMar>
              <w:top w:w="15" w:type="dxa"/>
              <w:left w:w="15" w:type="dxa"/>
              <w:right w:w="15" w:type="dxa"/>
            </w:tcMar>
            <w:vAlign w:val="center"/>
          </w:tcPr>
          <w:p w14:paraId="3BE675D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工作总结报告提交情况</w:t>
            </w:r>
          </w:p>
        </w:tc>
        <w:tc>
          <w:tcPr>
            <w:tcW w:w="423" w:type="dxa"/>
            <w:shd w:val="clear" w:color="auto" w:fill="auto"/>
            <w:noWrap w:val="0"/>
            <w:tcMar>
              <w:top w:w="15" w:type="dxa"/>
              <w:left w:w="15" w:type="dxa"/>
              <w:right w:w="15" w:type="dxa"/>
            </w:tcMar>
            <w:vAlign w:val="center"/>
          </w:tcPr>
          <w:p w14:paraId="5B7E02F7">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1AF8A29F">
            <w:pPr>
              <w:spacing w:line="360" w:lineRule="auto"/>
              <w:rPr>
                <w:rFonts w:hint="eastAsia" w:ascii="宋体" w:hAnsi="宋体" w:eastAsia="宋体" w:cs="宋体"/>
                <w:sz w:val="21"/>
                <w:szCs w:val="21"/>
              </w:rPr>
            </w:pPr>
          </w:p>
        </w:tc>
      </w:tr>
      <w:tr w14:paraId="6C33B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tblHeader/>
        </w:trPr>
        <w:tc>
          <w:tcPr>
            <w:tcW w:w="390" w:type="dxa"/>
            <w:shd w:val="clear" w:color="auto" w:fill="auto"/>
            <w:noWrap w:val="0"/>
            <w:tcMar>
              <w:top w:w="15" w:type="dxa"/>
              <w:left w:w="15" w:type="dxa"/>
              <w:right w:w="15" w:type="dxa"/>
            </w:tcMar>
            <w:vAlign w:val="center"/>
          </w:tcPr>
          <w:p w14:paraId="748FD1A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28</w:t>
            </w:r>
          </w:p>
        </w:tc>
        <w:tc>
          <w:tcPr>
            <w:tcW w:w="562" w:type="dxa"/>
            <w:shd w:val="clear" w:color="auto" w:fill="auto"/>
            <w:noWrap w:val="0"/>
            <w:tcMar>
              <w:top w:w="15" w:type="dxa"/>
              <w:left w:w="15" w:type="dxa"/>
              <w:right w:w="15" w:type="dxa"/>
            </w:tcMar>
            <w:vAlign w:val="center"/>
          </w:tcPr>
          <w:p w14:paraId="6C0B97D3">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1179A2FD">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出现舆情事件</w:t>
            </w:r>
          </w:p>
        </w:tc>
        <w:tc>
          <w:tcPr>
            <w:tcW w:w="660" w:type="dxa"/>
            <w:shd w:val="clear" w:color="auto" w:fill="auto"/>
            <w:noWrap w:val="0"/>
            <w:tcMar>
              <w:top w:w="15" w:type="dxa"/>
              <w:left w:w="15" w:type="dxa"/>
              <w:right w:w="15" w:type="dxa"/>
            </w:tcMar>
            <w:vAlign w:val="center"/>
          </w:tcPr>
          <w:p w14:paraId="5E2B613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7</w:t>
            </w:r>
          </w:p>
        </w:tc>
        <w:tc>
          <w:tcPr>
            <w:tcW w:w="1597" w:type="dxa"/>
            <w:shd w:val="clear" w:color="auto" w:fill="auto"/>
            <w:noWrap w:val="0"/>
            <w:tcMar>
              <w:top w:w="15" w:type="dxa"/>
              <w:left w:w="15" w:type="dxa"/>
              <w:right w:w="15" w:type="dxa"/>
            </w:tcMar>
            <w:vAlign w:val="center"/>
          </w:tcPr>
          <w:p w14:paraId="3E1F181C">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出现一次舆情事件，扣7分</w:t>
            </w:r>
          </w:p>
        </w:tc>
        <w:tc>
          <w:tcPr>
            <w:tcW w:w="867" w:type="dxa"/>
            <w:shd w:val="clear" w:color="auto" w:fill="auto"/>
            <w:noWrap w:val="0"/>
            <w:tcMar>
              <w:top w:w="15" w:type="dxa"/>
              <w:left w:w="15" w:type="dxa"/>
              <w:right w:w="15" w:type="dxa"/>
            </w:tcMar>
            <w:vAlign w:val="center"/>
          </w:tcPr>
          <w:p w14:paraId="638280D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月末统计</w:t>
            </w:r>
          </w:p>
        </w:tc>
        <w:tc>
          <w:tcPr>
            <w:tcW w:w="423" w:type="dxa"/>
            <w:shd w:val="clear" w:color="auto" w:fill="auto"/>
            <w:noWrap w:val="0"/>
            <w:tcMar>
              <w:top w:w="15" w:type="dxa"/>
              <w:left w:w="15" w:type="dxa"/>
              <w:right w:w="15" w:type="dxa"/>
            </w:tcMar>
            <w:vAlign w:val="center"/>
          </w:tcPr>
          <w:p w14:paraId="3A059B58">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94B28D2">
            <w:pPr>
              <w:spacing w:line="360" w:lineRule="auto"/>
              <w:rPr>
                <w:rFonts w:hint="eastAsia" w:ascii="宋体" w:hAnsi="宋体" w:eastAsia="宋体" w:cs="宋体"/>
                <w:sz w:val="21"/>
                <w:szCs w:val="21"/>
              </w:rPr>
            </w:pPr>
          </w:p>
        </w:tc>
      </w:tr>
      <w:tr w14:paraId="6B90C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878" w:type="dxa"/>
            <w:gridSpan w:val="3"/>
            <w:shd w:val="clear" w:color="auto" w:fill="auto"/>
            <w:noWrap w:val="0"/>
            <w:tcMar>
              <w:top w:w="15" w:type="dxa"/>
              <w:left w:w="15" w:type="dxa"/>
              <w:right w:w="15" w:type="dxa"/>
            </w:tcMar>
            <w:vAlign w:val="center"/>
          </w:tcPr>
          <w:p w14:paraId="1A80E3C3">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合计</w:t>
            </w:r>
          </w:p>
        </w:tc>
        <w:tc>
          <w:tcPr>
            <w:tcW w:w="660" w:type="dxa"/>
            <w:shd w:val="clear" w:color="auto" w:fill="auto"/>
            <w:noWrap w:val="0"/>
            <w:tcMar>
              <w:top w:w="15" w:type="dxa"/>
              <w:left w:w="15" w:type="dxa"/>
              <w:right w:w="15" w:type="dxa"/>
            </w:tcMar>
            <w:vAlign w:val="center"/>
          </w:tcPr>
          <w:p w14:paraId="0F4AF045">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w:t>
            </w:r>
          </w:p>
        </w:tc>
        <w:tc>
          <w:tcPr>
            <w:tcW w:w="3741" w:type="dxa"/>
            <w:gridSpan w:val="4"/>
            <w:shd w:val="clear" w:color="auto" w:fill="auto"/>
            <w:noWrap w:val="0"/>
            <w:tcMar>
              <w:top w:w="15" w:type="dxa"/>
              <w:left w:w="15" w:type="dxa"/>
              <w:right w:w="15" w:type="dxa"/>
            </w:tcMar>
            <w:vAlign w:val="center"/>
          </w:tcPr>
          <w:p w14:paraId="5F9F9275">
            <w:pPr>
              <w:spacing w:line="360" w:lineRule="auto"/>
              <w:jc w:val="center"/>
              <w:rPr>
                <w:rFonts w:hint="eastAsia" w:ascii="宋体" w:hAnsi="宋体" w:eastAsia="宋体" w:cs="宋体"/>
                <w:sz w:val="21"/>
                <w:szCs w:val="21"/>
              </w:rPr>
            </w:pPr>
          </w:p>
        </w:tc>
      </w:tr>
      <w:tr w14:paraId="4EEB8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6" w:hRule="atLeast"/>
          <w:tblHeader/>
        </w:trPr>
        <w:tc>
          <w:tcPr>
            <w:tcW w:w="390" w:type="dxa"/>
            <w:shd w:val="clear" w:color="auto" w:fill="auto"/>
            <w:noWrap w:val="0"/>
            <w:tcMar>
              <w:top w:w="15" w:type="dxa"/>
              <w:left w:w="15" w:type="dxa"/>
              <w:right w:w="15" w:type="dxa"/>
            </w:tcMar>
            <w:vAlign w:val="center"/>
          </w:tcPr>
          <w:p w14:paraId="3DDD2D6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w:t>
            </w:r>
          </w:p>
        </w:tc>
        <w:tc>
          <w:tcPr>
            <w:tcW w:w="562" w:type="dxa"/>
            <w:vMerge w:val="restart"/>
            <w:shd w:val="clear" w:color="auto" w:fill="auto"/>
            <w:noWrap w:val="0"/>
            <w:tcMar>
              <w:top w:w="15" w:type="dxa"/>
              <w:left w:w="15" w:type="dxa"/>
              <w:right w:w="15" w:type="dxa"/>
            </w:tcMar>
            <w:vAlign w:val="center"/>
          </w:tcPr>
          <w:p w14:paraId="1CD36E8B">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加分</w:t>
            </w:r>
          </w:p>
        </w:tc>
        <w:tc>
          <w:tcPr>
            <w:tcW w:w="2926" w:type="dxa"/>
            <w:shd w:val="clear" w:color="auto" w:fill="auto"/>
            <w:noWrap w:val="0"/>
            <w:tcMar>
              <w:top w:w="15" w:type="dxa"/>
              <w:left w:w="15" w:type="dxa"/>
              <w:right w:w="15" w:type="dxa"/>
            </w:tcMar>
            <w:vAlign w:val="center"/>
          </w:tcPr>
          <w:p w14:paraId="05A857CF">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服务团队人员在岗稳定情况，管理工作有序</w:t>
            </w:r>
          </w:p>
        </w:tc>
        <w:tc>
          <w:tcPr>
            <w:tcW w:w="660" w:type="dxa"/>
            <w:shd w:val="clear" w:color="auto" w:fill="auto"/>
            <w:noWrap w:val="0"/>
            <w:tcMar>
              <w:top w:w="15" w:type="dxa"/>
              <w:left w:w="15" w:type="dxa"/>
              <w:right w:w="15" w:type="dxa"/>
            </w:tcMar>
            <w:vAlign w:val="center"/>
          </w:tcPr>
          <w:p w14:paraId="38ADB7A0">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1597" w:type="dxa"/>
            <w:shd w:val="clear" w:color="auto" w:fill="auto"/>
            <w:noWrap w:val="0"/>
            <w:tcMar>
              <w:top w:w="15" w:type="dxa"/>
              <w:left w:w="15" w:type="dxa"/>
              <w:right w:w="15" w:type="dxa"/>
            </w:tcMar>
            <w:vAlign w:val="center"/>
          </w:tcPr>
          <w:p w14:paraId="5708520D">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转正后人员无人离岗加1分</w:t>
            </w:r>
          </w:p>
        </w:tc>
        <w:tc>
          <w:tcPr>
            <w:tcW w:w="867" w:type="dxa"/>
            <w:shd w:val="clear" w:color="auto" w:fill="auto"/>
            <w:noWrap w:val="0"/>
            <w:tcMar>
              <w:top w:w="15" w:type="dxa"/>
              <w:left w:w="15" w:type="dxa"/>
              <w:right w:w="15" w:type="dxa"/>
            </w:tcMar>
            <w:vAlign w:val="center"/>
          </w:tcPr>
          <w:p w14:paraId="2C3DA8CE">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关键事件记录法</w:t>
            </w:r>
          </w:p>
        </w:tc>
        <w:tc>
          <w:tcPr>
            <w:tcW w:w="423" w:type="dxa"/>
            <w:shd w:val="clear" w:color="auto" w:fill="auto"/>
            <w:noWrap w:val="0"/>
            <w:tcMar>
              <w:top w:w="15" w:type="dxa"/>
              <w:left w:w="15" w:type="dxa"/>
              <w:right w:w="15" w:type="dxa"/>
            </w:tcMar>
            <w:vAlign w:val="center"/>
          </w:tcPr>
          <w:p w14:paraId="46AC367F">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1721B68">
            <w:pPr>
              <w:spacing w:line="360" w:lineRule="auto"/>
              <w:rPr>
                <w:rFonts w:hint="eastAsia" w:ascii="宋体" w:hAnsi="宋体" w:eastAsia="宋体" w:cs="宋体"/>
                <w:sz w:val="21"/>
                <w:szCs w:val="21"/>
              </w:rPr>
            </w:pPr>
          </w:p>
        </w:tc>
      </w:tr>
      <w:tr w14:paraId="75DB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90" w:type="dxa"/>
            <w:shd w:val="clear" w:color="auto" w:fill="auto"/>
            <w:noWrap w:val="0"/>
            <w:tcMar>
              <w:top w:w="15" w:type="dxa"/>
              <w:left w:w="15" w:type="dxa"/>
              <w:right w:w="15" w:type="dxa"/>
            </w:tcMar>
            <w:vAlign w:val="center"/>
          </w:tcPr>
          <w:p w14:paraId="308C655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2</w:t>
            </w:r>
          </w:p>
        </w:tc>
        <w:tc>
          <w:tcPr>
            <w:tcW w:w="562" w:type="dxa"/>
            <w:vMerge w:val="continue"/>
            <w:shd w:val="clear" w:color="auto" w:fill="auto"/>
            <w:noWrap w:val="0"/>
            <w:tcMar>
              <w:top w:w="15" w:type="dxa"/>
              <w:left w:w="15" w:type="dxa"/>
              <w:right w:w="15" w:type="dxa"/>
            </w:tcMar>
            <w:vAlign w:val="center"/>
          </w:tcPr>
          <w:p w14:paraId="36407534">
            <w:pPr>
              <w:spacing w:line="360" w:lineRule="auto"/>
              <w:jc w:val="center"/>
              <w:rPr>
                <w:rFonts w:hint="eastAsia" w:ascii="宋体" w:hAnsi="宋体" w:eastAsia="宋体" w:cs="宋体"/>
                <w:sz w:val="21"/>
                <w:szCs w:val="21"/>
              </w:rPr>
            </w:pPr>
          </w:p>
        </w:tc>
        <w:tc>
          <w:tcPr>
            <w:tcW w:w="2926" w:type="dxa"/>
            <w:shd w:val="clear" w:color="auto" w:fill="auto"/>
            <w:noWrap w:val="0"/>
            <w:tcMar>
              <w:top w:w="15" w:type="dxa"/>
              <w:left w:w="15" w:type="dxa"/>
              <w:right w:w="15" w:type="dxa"/>
            </w:tcMar>
            <w:vAlign w:val="center"/>
          </w:tcPr>
          <w:p w14:paraId="2AE347BE">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超出合同范围提供了额外的服务或支撑，并正确理解院方临时相关工作要求以致能及时高效配合完成</w:t>
            </w:r>
          </w:p>
        </w:tc>
        <w:tc>
          <w:tcPr>
            <w:tcW w:w="660" w:type="dxa"/>
            <w:shd w:val="clear" w:color="auto" w:fill="auto"/>
            <w:noWrap w:val="0"/>
            <w:tcMar>
              <w:top w:w="15" w:type="dxa"/>
              <w:left w:w="15" w:type="dxa"/>
              <w:right w:w="15" w:type="dxa"/>
            </w:tcMar>
            <w:vAlign w:val="center"/>
          </w:tcPr>
          <w:p w14:paraId="5BCBCF79">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3</w:t>
            </w:r>
          </w:p>
        </w:tc>
        <w:tc>
          <w:tcPr>
            <w:tcW w:w="1597" w:type="dxa"/>
            <w:shd w:val="clear" w:color="auto" w:fill="auto"/>
            <w:noWrap w:val="0"/>
            <w:tcMar>
              <w:top w:w="15" w:type="dxa"/>
              <w:left w:w="15" w:type="dxa"/>
              <w:right w:w="15" w:type="dxa"/>
            </w:tcMar>
            <w:vAlign w:val="center"/>
          </w:tcPr>
          <w:p w14:paraId="7A55B80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每事项加1分</w:t>
            </w:r>
          </w:p>
        </w:tc>
        <w:tc>
          <w:tcPr>
            <w:tcW w:w="867" w:type="dxa"/>
            <w:shd w:val="clear" w:color="auto" w:fill="auto"/>
            <w:noWrap w:val="0"/>
            <w:tcMar>
              <w:top w:w="15" w:type="dxa"/>
              <w:left w:w="15" w:type="dxa"/>
              <w:right w:w="15" w:type="dxa"/>
            </w:tcMar>
            <w:vAlign w:val="center"/>
          </w:tcPr>
          <w:p w14:paraId="1F4E7972">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关键事件记录法</w:t>
            </w:r>
          </w:p>
        </w:tc>
        <w:tc>
          <w:tcPr>
            <w:tcW w:w="423" w:type="dxa"/>
            <w:shd w:val="clear" w:color="auto" w:fill="auto"/>
            <w:noWrap w:val="0"/>
            <w:tcMar>
              <w:top w:w="15" w:type="dxa"/>
              <w:left w:w="15" w:type="dxa"/>
              <w:right w:w="15" w:type="dxa"/>
            </w:tcMar>
            <w:vAlign w:val="center"/>
          </w:tcPr>
          <w:p w14:paraId="7D900EFD">
            <w:pPr>
              <w:spacing w:line="360" w:lineRule="auto"/>
              <w:rPr>
                <w:rFonts w:hint="eastAsia" w:ascii="宋体" w:hAnsi="宋体" w:eastAsia="宋体" w:cs="宋体"/>
                <w:sz w:val="21"/>
                <w:szCs w:val="21"/>
              </w:rPr>
            </w:pPr>
          </w:p>
        </w:tc>
        <w:tc>
          <w:tcPr>
            <w:tcW w:w="854" w:type="dxa"/>
            <w:shd w:val="clear" w:color="auto" w:fill="auto"/>
            <w:noWrap w:val="0"/>
            <w:tcMar>
              <w:top w:w="15" w:type="dxa"/>
              <w:left w:w="15" w:type="dxa"/>
              <w:right w:w="15" w:type="dxa"/>
            </w:tcMar>
            <w:vAlign w:val="center"/>
          </w:tcPr>
          <w:p w14:paraId="00DF1FA6">
            <w:pPr>
              <w:spacing w:line="360" w:lineRule="auto"/>
              <w:rPr>
                <w:rFonts w:hint="eastAsia" w:ascii="宋体" w:hAnsi="宋体" w:eastAsia="宋体" w:cs="宋体"/>
                <w:sz w:val="21"/>
                <w:szCs w:val="21"/>
              </w:rPr>
            </w:pPr>
          </w:p>
        </w:tc>
      </w:tr>
      <w:tr w14:paraId="3BCE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3878" w:type="dxa"/>
            <w:gridSpan w:val="3"/>
            <w:shd w:val="clear" w:color="auto" w:fill="auto"/>
            <w:noWrap w:val="0"/>
            <w:tcMar>
              <w:top w:w="15" w:type="dxa"/>
              <w:left w:w="15" w:type="dxa"/>
              <w:right w:w="15" w:type="dxa"/>
            </w:tcMar>
            <w:vAlign w:val="center"/>
          </w:tcPr>
          <w:p w14:paraId="15739B1A">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合计</w:t>
            </w:r>
          </w:p>
        </w:tc>
        <w:tc>
          <w:tcPr>
            <w:tcW w:w="660" w:type="dxa"/>
            <w:shd w:val="clear" w:color="auto" w:fill="auto"/>
            <w:noWrap w:val="0"/>
            <w:tcMar>
              <w:top w:w="15" w:type="dxa"/>
              <w:left w:w="15" w:type="dxa"/>
              <w:right w:w="15" w:type="dxa"/>
            </w:tcMar>
            <w:vAlign w:val="center"/>
          </w:tcPr>
          <w:p w14:paraId="0F048221">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105</w:t>
            </w:r>
          </w:p>
        </w:tc>
        <w:tc>
          <w:tcPr>
            <w:tcW w:w="3741" w:type="dxa"/>
            <w:gridSpan w:val="4"/>
            <w:shd w:val="clear" w:color="auto" w:fill="auto"/>
            <w:noWrap w:val="0"/>
            <w:tcMar>
              <w:top w:w="15" w:type="dxa"/>
              <w:left w:w="15" w:type="dxa"/>
              <w:right w:w="15" w:type="dxa"/>
            </w:tcMar>
            <w:vAlign w:val="center"/>
          </w:tcPr>
          <w:p w14:paraId="6CB5C5D7">
            <w:pPr>
              <w:spacing w:line="360" w:lineRule="auto"/>
              <w:jc w:val="center"/>
              <w:rPr>
                <w:rFonts w:hint="eastAsia" w:ascii="宋体" w:hAnsi="宋体" w:eastAsia="宋体" w:cs="宋体"/>
                <w:sz w:val="21"/>
                <w:szCs w:val="21"/>
              </w:rPr>
            </w:pPr>
          </w:p>
        </w:tc>
      </w:tr>
      <w:tr w14:paraId="479EE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7B49965C">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考核说明：</w:t>
            </w:r>
            <w:r>
              <w:rPr>
                <w:rFonts w:hint="eastAsia" w:ascii="宋体" w:hAnsi="宋体" w:eastAsia="宋体" w:cs="宋体"/>
                <w:sz w:val="21"/>
                <w:szCs w:val="21"/>
              </w:rPr>
              <w:br w:type="textWrapping"/>
            </w:r>
            <w:r>
              <w:rPr>
                <w:rFonts w:hint="eastAsia" w:ascii="宋体" w:hAnsi="宋体" w:eastAsia="宋体" w:cs="宋体"/>
                <w:sz w:val="21"/>
                <w:szCs w:val="21"/>
              </w:rPr>
              <w:t>1、每月应付金额为合同金额的十二分之一，每3个月支付一次，应支付金额为合同金额的25%。</w:t>
            </w:r>
            <w:r>
              <w:rPr>
                <w:rFonts w:hint="eastAsia" w:ascii="宋体" w:hAnsi="宋体" w:eastAsia="宋体" w:cs="宋体"/>
                <w:sz w:val="21"/>
                <w:szCs w:val="21"/>
              </w:rPr>
              <w:br w:type="textWrapping"/>
            </w:r>
            <w:r>
              <w:rPr>
                <w:rFonts w:hint="eastAsia" w:ascii="宋体" w:hAnsi="宋体" w:eastAsia="宋体" w:cs="宋体"/>
                <w:sz w:val="21"/>
                <w:szCs w:val="21"/>
              </w:rPr>
              <w:t>2、每月按照考核标准评估得分，根据得分情况确定实际支付比例。付款前乙方应向甲方提供等额增值稅发票，甲方在收到发票后10个工作日内完成付款。</w:t>
            </w:r>
            <w:r>
              <w:rPr>
                <w:rFonts w:hint="eastAsia" w:ascii="宋体" w:hAnsi="宋体" w:eastAsia="宋体" w:cs="宋体"/>
                <w:sz w:val="21"/>
                <w:szCs w:val="21"/>
              </w:rPr>
              <w:br w:type="textWrapping"/>
            </w:r>
            <w:r>
              <w:rPr>
                <w:rFonts w:hint="eastAsia" w:ascii="宋体" w:hAnsi="宋体" w:eastAsia="宋体" w:cs="宋体"/>
                <w:sz w:val="21"/>
                <w:szCs w:val="21"/>
              </w:rPr>
              <w:t>3、根据下文载明的评分方法，甲方按照考核结果进行支付。</w:t>
            </w:r>
          </w:p>
        </w:tc>
      </w:tr>
      <w:tr w14:paraId="7D9D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0C9A43DD">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(1)得分大于等于95分，支付100%当月应付金额；</w:t>
            </w:r>
          </w:p>
        </w:tc>
      </w:tr>
      <w:tr w14:paraId="5E1C1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12EC4A17">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(2)得分在90分至95分之间的，扣当月应付金额3%；</w:t>
            </w:r>
          </w:p>
        </w:tc>
      </w:tr>
      <w:tr w14:paraId="49B07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 w:hRule="atLeast"/>
          <w:tblHeader/>
        </w:trPr>
        <w:tc>
          <w:tcPr>
            <w:tcW w:w="8279" w:type="dxa"/>
            <w:gridSpan w:val="8"/>
            <w:shd w:val="clear" w:color="auto" w:fill="auto"/>
            <w:noWrap w:val="0"/>
            <w:tcMar>
              <w:top w:w="15" w:type="dxa"/>
              <w:left w:w="15" w:type="dxa"/>
              <w:right w:w="15" w:type="dxa"/>
            </w:tcMar>
            <w:vAlign w:val="center"/>
          </w:tcPr>
          <w:p w14:paraId="67382838">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(3)得分在85分至90分之间的，扣当月应付金额6%；</w:t>
            </w:r>
          </w:p>
        </w:tc>
      </w:tr>
      <w:tr w14:paraId="5DAA9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740EF94B">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(4)得分在80分至85分之间的，扣当月应付金额9%；</w:t>
            </w:r>
          </w:p>
        </w:tc>
      </w:tr>
      <w:tr w14:paraId="0ADD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752C78F7">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(5)得分在70分至80分之间的，扣当月应付金额15%;；</w:t>
            </w:r>
          </w:p>
        </w:tc>
      </w:tr>
      <w:tr w14:paraId="5A5E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Header/>
        </w:trPr>
        <w:tc>
          <w:tcPr>
            <w:tcW w:w="8279" w:type="dxa"/>
            <w:gridSpan w:val="8"/>
            <w:shd w:val="clear" w:color="auto" w:fill="auto"/>
            <w:noWrap w:val="0"/>
            <w:tcMar>
              <w:top w:w="15" w:type="dxa"/>
              <w:left w:w="15" w:type="dxa"/>
              <w:right w:w="15" w:type="dxa"/>
            </w:tcMar>
            <w:vAlign w:val="center"/>
          </w:tcPr>
          <w:p w14:paraId="1C060AFA">
            <w:pPr>
              <w:widowControl/>
              <w:spacing w:line="360" w:lineRule="auto"/>
              <w:textAlignment w:val="center"/>
              <w:rPr>
                <w:rFonts w:hint="eastAsia" w:ascii="宋体" w:hAnsi="宋体" w:eastAsia="宋体" w:cs="宋体"/>
                <w:sz w:val="21"/>
                <w:szCs w:val="21"/>
              </w:rPr>
            </w:pPr>
            <w:r>
              <w:rPr>
                <w:rFonts w:hint="eastAsia" w:ascii="宋体" w:hAnsi="宋体" w:eastAsia="宋体" w:cs="宋体"/>
                <w:sz w:val="21"/>
                <w:szCs w:val="21"/>
              </w:rPr>
              <w:t>(6))得分低于70分，扣当月应付金额25%。</w:t>
            </w:r>
          </w:p>
        </w:tc>
      </w:tr>
    </w:tbl>
    <w:p w14:paraId="746E55D8">
      <w:pPr>
        <w:pStyle w:val="2"/>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A6924"/>
    <w:rsid w:val="268A6924"/>
    <w:rsid w:val="46820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jc w:val="center"/>
      <w:outlineLvl w:val="0"/>
    </w:pPr>
    <w:rPr>
      <w:rFonts w:ascii="仿宋_GB2312" w:hAnsi="仿宋_GB2312" w:eastAsia="仿宋_GB2312"/>
      <w:b/>
      <w:kern w:val="2"/>
      <w:sz w:val="36"/>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eastAsia="仿宋" w:cs="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2025-05-21T04:08:00Z</dcterms:created>
  <dc:creator>QQQQ</dc:creator>
  <cp:lastModifiedBy>QQQQ</cp:lastModifiedBy>
  <dcterms:modified xsi:type="dcterms:W3CDTF">2025-05-21T04:12:30Z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B8E81BE031094941B2476217F37B1290_11</vt:lpwstr>
  </property>
  <property fmtid="{D5CDD505-2E9C-101B-9397-08002B2CF9AE}" pid="4" name="KSOTemplateDocerSaveRecord">
    <vt:lpwstr>eyJoZGlkIjoiNmZlMDQwN2NiMDE0ZGM3OGQyMjI2MGI5NGMzYzk3YjEiLCJ1c2VySWQiOiIzODkzMjE1NzcifQ==</vt:lpwstr>
  </property>
</Properties>
</file>